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2B65" w14:textId="77777777" w:rsidR="007E4447" w:rsidRDefault="00000000">
      <w:pPr>
        <w:spacing w:before="2200" w:after="120"/>
        <w:jc w:val="center"/>
      </w:pPr>
      <w:r>
        <w:rPr>
          <w:b/>
          <w:bCs/>
          <w:color w:val="8C2121"/>
          <w:spacing w:val="30"/>
          <w:sz w:val="24"/>
          <w:szCs w:val="24"/>
        </w:rPr>
        <w:t>CARBON DIOXIDE REMOVAL</w:t>
      </w:r>
    </w:p>
    <w:p w14:paraId="60CE880C" w14:textId="339933AD" w:rsidR="007E4447" w:rsidRDefault="00000000">
      <w:pPr>
        <w:spacing w:after="260"/>
        <w:jc w:val="center"/>
      </w:pPr>
      <w:r>
        <w:rPr>
          <w:b/>
          <w:bCs/>
          <w:color w:val="2F5C21"/>
          <w:sz w:val="72"/>
          <w:szCs w:val="72"/>
        </w:rPr>
        <w:t>CDR – B</w:t>
      </w:r>
      <w:r w:rsidR="00E62016">
        <w:rPr>
          <w:b/>
          <w:bCs/>
          <w:color w:val="2F5C21"/>
          <w:sz w:val="72"/>
          <w:szCs w:val="72"/>
        </w:rPr>
        <w:t>IOCHAR</w:t>
      </w:r>
    </w:p>
    <w:p w14:paraId="6E4623B3" w14:textId="751E0054" w:rsidR="007E4447" w:rsidRDefault="00000000">
      <w:pPr>
        <w:pBdr>
          <w:top w:val="single" w:sz="8" w:space="14" w:color="8C2121"/>
          <w:bottom w:val="single" w:sz="8" w:space="14" w:color="8C2121"/>
        </w:pBdr>
        <w:spacing w:after="60"/>
        <w:jc w:val="center"/>
      </w:pPr>
      <w:r>
        <w:rPr>
          <w:b/>
          <w:bCs/>
          <w:sz w:val="26"/>
          <w:szCs w:val="26"/>
        </w:rPr>
        <w:t>C</w:t>
      </w:r>
      <w:r w:rsidR="00E62016">
        <w:rPr>
          <w:b/>
          <w:bCs/>
          <w:sz w:val="26"/>
          <w:szCs w:val="26"/>
        </w:rPr>
        <w:t>OMPLETE</w:t>
      </w:r>
      <w:r>
        <w:rPr>
          <w:b/>
          <w:bCs/>
          <w:sz w:val="26"/>
          <w:szCs w:val="26"/>
        </w:rPr>
        <w:t xml:space="preserve"> C</w:t>
      </w:r>
      <w:r w:rsidR="00E62016">
        <w:rPr>
          <w:b/>
          <w:bCs/>
          <w:sz w:val="26"/>
          <w:szCs w:val="26"/>
        </w:rPr>
        <w:t>URRICULUM</w:t>
      </w:r>
      <w:r>
        <w:rPr>
          <w:b/>
          <w:bCs/>
          <w:sz w:val="26"/>
          <w:szCs w:val="26"/>
        </w:rPr>
        <w:t xml:space="preserve"> S</w:t>
      </w:r>
      <w:r w:rsidR="00E62016">
        <w:rPr>
          <w:b/>
          <w:bCs/>
          <w:sz w:val="26"/>
          <w:szCs w:val="26"/>
        </w:rPr>
        <w:t>TORYBOARD</w:t>
      </w:r>
      <w:r>
        <w:rPr>
          <w:b/>
          <w:bCs/>
          <w:sz w:val="26"/>
          <w:szCs w:val="26"/>
        </w:rPr>
        <w:t xml:space="preserve"> </w:t>
      </w:r>
      <w:r w:rsidR="00E62016">
        <w:rPr>
          <w:b/>
          <w:bCs/>
          <w:sz w:val="26"/>
          <w:szCs w:val="26"/>
        </w:rPr>
        <w:t>AND</w:t>
      </w:r>
      <w:r>
        <w:rPr>
          <w:b/>
          <w:bCs/>
          <w:sz w:val="26"/>
          <w:szCs w:val="26"/>
        </w:rPr>
        <w:t xml:space="preserve"> A</w:t>
      </w:r>
      <w:r w:rsidR="00E62016">
        <w:rPr>
          <w:b/>
          <w:bCs/>
          <w:sz w:val="26"/>
          <w:szCs w:val="26"/>
        </w:rPr>
        <w:t>SSESSMENT</w:t>
      </w:r>
      <w:r>
        <w:rPr>
          <w:b/>
          <w:bCs/>
          <w:sz w:val="26"/>
          <w:szCs w:val="26"/>
        </w:rPr>
        <w:t xml:space="preserve"> B</w:t>
      </w:r>
      <w:r w:rsidR="00E62016">
        <w:rPr>
          <w:b/>
          <w:bCs/>
          <w:sz w:val="26"/>
          <w:szCs w:val="26"/>
        </w:rPr>
        <w:t>LUEPRINT</w:t>
      </w:r>
    </w:p>
    <w:p w14:paraId="13D48716" w14:textId="77777777" w:rsidR="007E4447" w:rsidRDefault="00000000">
      <w:pPr>
        <w:spacing w:before="700"/>
        <w:jc w:val="center"/>
      </w:pPr>
      <w:r>
        <w:rPr>
          <w:color w:val="52594A"/>
          <w:sz w:val="22"/>
          <w:szCs w:val="22"/>
        </w:rPr>
        <w:t xml:space="preserve">20 </w:t>
      </w:r>
      <w:proofErr w:type="gramStart"/>
      <w:r>
        <w:rPr>
          <w:color w:val="52594A"/>
          <w:sz w:val="22"/>
          <w:szCs w:val="22"/>
        </w:rPr>
        <w:t>Hours  |</w:t>
      </w:r>
      <w:proofErr w:type="gramEnd"/>
      <w:r>
        <w:rPr>
          <w:color w:val="52594A"/>
          <w:sz w:val="22"/>
          <w:szCs w:val="22"/>
        </w:rPr>
        <w:t xml:space="preserve">  5 </w:t>
      </w:r>
      <w:proofErr w:type="gramStart"/>
      <w:r>
        <w:rPr>
          <w:color w:val="52594A"/>
          <w:sz w:val="22"/>
          <w:szCs w:val="22"/>
        </w:rPr>
        <w:t>Modules  |</w:t>
      </w:r>
      <w:proofErr w:type="gramEnd"/>
      <w:r>
        <w:rPr>
          <w:color w:val="52594A"/>
          <w:sz w:val="22"/>
          <w:szCs w:val="22"/>
        </w:rPr>
        <w:t xml:space="preserve">  eLMS + Instructor-Led Delivery</w:t>
      </w:r>
    </w:p>
    <w:p w14:paraId="738FE56F" w14:textId="77777777" w:rsidR="00E62016" w:rsidRDefault="00E62016">
      <w:pPr>
        <w:spacing w:before="1600"/>
        <w:jc w:val="center"/>
        <w:rPr>
          <w:i/>
          <w:iCs/>
          <w:color w:val="6E7A63"/>
        </w:rPr>
      </w:pPr>
    </w:p>
    <w:p w14:paraId="2EAEEBC6" w14:textId="77777777" w:rsidR="00E62016" w:rsidRDefault="00E62016">
      <w:pPr>
        <w:spacing w:before="1600"/>
        <w:jc w:val="center"/>
        <w:rPr>
          <w:i/>
          <w:iCs/>
          <w:color w:val="6E7A63"/>
        </w:rPr>
      </w:pPr>
    </w:p>
    <w:p w14:paraId="5B4F109C" w14:textId="7261D82B" w:rsidR="007E4447" w:rsidRDefault="00000000">
      <w:pPr>
        <w:spacing w:before="1600"/>
        <w:jc w:val="center"/>
      </w:pPr>
      <w:r>
        <w:rPr>
          <w:i/>
          <w:iCs/>
          <w:color w:val="6E7A63"/>
        </w:rPr>
        <w:t xml:space="preserve">Biochar </w:t>
      </w:r>
      <w:proofErr w:type="gramStart"/>
      <w:r>
        <w:rPr>
          <w:i/>
          <w:iCs/>
          <w:color w:val="6E7A63"/>
        </w:rPr>
        <w:t>Production  ·</w:t>
      </w:r>
      <w:proofErr w:type="gramEnd"/>
      <w:r>
        <w:rPr>
          <w:i/>
          <w:iCs/>
          <w:color w:val="6E7A63"/>
        </w:rPr>
        <w:t xml:space="preserve">  Carbon </w:t>
      </w:r>
      <w:proofErr w:type="gramStart"/>
      <w:r>
        <w:rPr>
          <w:i/>
          <w:iCs/>
          <w:color w:val="6E7A63"/>
        </w:rPr>
        <w:t>Sequestration  ·</w:t>
      </w:r>
      <w:proofErr w:type="gramEnd"/>
      <w:r>
        <w:rPr>
          <w:i/>
          <w:iCs/>
          <w:color w:val="6E7A63"/>
        </w:rPr>
        <w:t xml:space="preserve">  Digital </w:t>
      </w:r>
      <w:proofErr w:type="gramStart"/>
      <w:r>
        <w:rPr>
          <w:i/>
          <w:iCs/>
          <w:color w:val="6E7A63"/>
        </w:rPr>
        <w:t>MRV  ·</w:t>
      </w:r>
      <w:proofErr w:type="gramEnd"/>
      <w:r>
        <w:rPr>
          <w:i/>
          <w:iCs/>
          <w:color w:val="6E7A63"/>
        </w:rPr>
        <w:t xml:space="preserve">  Carbon Markets</w:t>
      </w:r>
    </w:p>
    <w:p w14:paraId="2BF62B49" w14:textId="77777777" w:rsidR="007E4447" w:rsidRPr="00E62016" w:rsidRDefault="007E4447">
      <w:pPr>
        <w:rPr>
          <w:i/>
          <w:iCs/>
        </w:rPr>
      </w:pPr>
    </w:p>
    <w:p w14:paraId="033D24AA" w14:textId="7DE0DFDD" w:rsidR="00E62016" w:rsidRPr="00E62016" w:rsidRDefault="00E62016" w:rsidP="00E62016">
      <w:pPr>
        <w:ind w:left="720" w:firstLine="720"/>
        <w:rPr>
          <w:i/>
          <w:iCs/>
          <w:color w:val="747474" w:themeColor="background2" w:themeShade="80"/>
        </w:rPr>
        <w:sectPr w:rsidR="00E62016" w:rsidRPr="00E62016">
          <w:headerReference w:type="first" r:id="rId7"/>
          <w:pgSz w:w="12240" w:h="15840"/>
          <w:pgMar w:top="900" w:right="1100" w:bottom="900" w:left="1100" w:header="708" w:footer="708" w:gutter="0"/>
          <w:cols w:space="720"/>
          <w:titlePg/>
          <w:docGrid w:linePitch="360"/>
        </w:sectPr>
      </w:pPr>
      <w:r w:rsidRPr="00E62016">
        <w:rPr>
          <w:i/>
          <w:iCs/>
          <w:color w:val="747474" w:themeColor="background2" w:themeShade="80"/>
        </w:rPr>
        <w:t xml:space="preserve">Reference: DPR for Biochar Production, DPR for Supply Chain &amp; Biochar Sequestration &amp; PDD                       </w:t>
      </w:r>
      <w:r w:rsidRPr="00E62016">
        <w:rPr>
          <w:i/>
          <w:iCs/>
          <w:color w:val="747474" w:themeColor="background2" w:themeShade="80"/>
        </w:rPr>
        <w:br/>
        <w:t xml:space="preserve">                                                           and Methodology for GHG Mitigation </w:t>
      </w:r>
    </w:p>
    <w:p w14:paraId="5BB44820" w14:textId="77777777" w:rsidR="007E4447" w:rsidRDefault="00000000">
      <w:pPr>
        <w:pStyle w:val="Heading1"/>
        <w:pBdr>
          <w:bottom w:val="single" w:sz="10" w:space="6" w:color="8C2121"/>
        </w:pBdr>
        <w:spacing w:after="160"/>
      </w:pPr>
      <w:r>
        <w:rPr>
          <w:b/>
          <w:bCs/>
          <w:color w:val="2F5C21"/>
          <w:sz w:val="40"/>
          <w:szCs w:val="40"/>
        </w:rPr>
        <w:lastRenderedPageBreak/>
        <w:t>Table of Contents</w:t>
      </w:r>
    </w:p>
    <w:p w14:paraId="2E3FE093" w14:textId="77777777" w:rsidR="007E4447" w:rsidRDefault="00000000">
      <w:pPr>
        <w:tabs>
          <w:tab w:val="right" w:leader="dot" w:pos="9026"/>
        </w:tabs>
        <w:spacing w:after="160"/>
      </w:pPr>
      <w:r>
        <w:rPr>
          <w:b/>
          <w:bCs/>
          <w:color w:val="2F5C21"/>
          <w:sz w:val="22"/>
          <w:szCs w:val="22"/>
        </w:rPr>
        <w:t>Module 1: Introduction</w:t>
      </w:r>
      <w:r>
        <w:tab/>
      </w:r>
      <w:r>
        <w:rPr>
          <w:b/>
          <w:bCs/>
          <w:color w:val="2F5C21"/>
          <w:sz w:val="22"/>
          <w:szCs w:val="22"/>
        </w:rPr>
        <w:t>4</w:t>
      </w:r>
    </w:p>
    <w:p w14:paraId="639735ED" w14:textId="77777777" w:rsidR="007E4447" w:rsidRDefault="00000000">
      <w:pPr>
        <w:tabs>
          <w:tab w:val="right" w:leader="dot" w:pos="9026"/>
        </w:tabs>
        <w:spacing w:after="90"/>
        <w:ind w:left="360"/>
      </w:pPr>
      <w:r>
        <w:t>Part A: eLMS with Online Faculty Instruction</w:t>
      </w:r>
      <w:r>
        <w:tab/>
        <w:t>4</w:t>
      </w:r>
    </w:p>
    <w:p w14:paraId="3AFCACB9" w14:textId="77777777" w:rsidR="007E4447" w:rsidRDefault="00000000">
      <w:pPr>
        <w:tabs>
          <w:tab w:val="right" w:leader="dot" w:pos="9026"/>
        </w:tabs>
        <w:spacing w:after="90"/>
        <w:ind w:left="360"/>
      </w:pPr>
      <w:r>
        <w:t>LMS Technical Mapping for Module 1</w:t>
      </w:r>
      <w:r>
        <w:tab/>
        <w:t>5</w:t>
      </w:r>
    </w:p>
    <w:p w14:paraId="0A7B1711" w14:textId="77777777" w:rsidR="007E4447" w:rsidRDefault="00000000">
      <w:pPr>
        <w:tabs>
          <w:tab w:val="right" w:leader="dot" w:pos="9026"/>
        </w:tabs>
        <w:spacing w:after="90"/>
        <w:ind w:left="360"/>
      </w:pPr>
      <w:r>
        <w:t>Part B: Video Production Script</w:t>
      </w:r>
      <w:r>
        <w:tab/>
        <w:t>5</w:t>
      </w:r>
    </w:p>
    <w:p w14:paraId="2F30A332" w14:textId="77777777" w:rsidR="007E4447" w:rsidRDefault="00000000">
      <w:pPr>
        <w:tabs>
          <w:tab w:val="right" w:leader="dot" w:pos="9026"/>
        </w:tabs>
        <w:spacing w:after="90"/>
        <w:ind w:left="360"/>
      </w:pPr>
      <w:r>
        <w:t>Part C: Online Instructor-Led Interactive Session</w:t>
      </w:r>
      <w:r>
        <w:tab/>
        <w:t>6</w:t>
      </w:r>
    </w:p>
    <w:p w14:paraId="77F17B98" w14:textId="77777777" w:rsidR="007E4447" w:rsidRDefault="00000000">
      <w:pPr>
        <w:tabs>
          <w:tab w:val="right" w:leader="dot" w:pos="9026"/>
        </w:tabs>
        <w:spacing w:after="160"/>
      </w:pPr>
      <w:r>
        <w:rPr>
          <w:b/>
          <w:bCs/>
          <w:color w:val="2F5C21"/>
          <w:sz w:val="22"/>
          <w:szCs w:val="22"/>
        </w:rPr>
        <w:t>Module 2: Agri Residues Supply Chain Management</w:t>
      </w:r>
      <w:r>
        <w:tab/>
      </w:r>
      <w:r>
        <w:rPr>
          <w:b/>
          <w:bCs/>
          <w:color w:val="2F5C21"/>
          <w:sz w:val="22"/>
          <w:szCs w:val="22"/>
        </w:rPr>
        <w:t>7</w:t>
      </w:r>
    </w:p>
    <w:p w14:paraId="061F6C89" w14:textId="77777777" w:rsidR="007E4447" w:rsidRDefault="00000000">
      <w:pPr>
        <w:tabs>
          <w:tab w:val="right" w:leader="dot" w:pos="9026"/>
        </w:tabs>
        <w:spacing w:after="90"/>
        <w:ind w:left="360"/>
      </w:pPr>
      <w:r>
        <w:t>Part A: eLMS with Online Faculty Instruction</w:t>
      </w:r>
      <w:r>
        <w:tab/>
        <w:t>7</w:t>
      </w:r>
    </w:p>
    <w:p w14:paraId="7E93700C" w14:textId="77777777" w:rsidR="007E4447" w:rsidRDefault="00000000">
      <w:pPr>
        <w:tabs>
          <w:tab w:val="right" w:leader="dot" w:pos="9026"/>
        </w:tabs>
        <w:spacing w:after="90"/>
        <w:ind w:left="360"/>
      </w:pPr>
      <w:r>
        <w:t>LMS Technical Mapping for Module 2</w:t>
      </w:r>
      <w:r>
        <w:tab/>
        <w:t>9</w:t>
      </w:r>
    </w:p>
    <w:p w14:paraId="793E89F8" w14:textId="77777777" w:rsidR="007E4447" w:rsidRDefault="00000000">
      <w:pPr>
        <w:tabs>
          <w:tab w:val="right" w:leader="dot" w:pos="9026"/>
        </w:tabs>
        <w:spacing w:after="90"/>
        <w:ind w:left="360"/>
      </w:pPr>
      <w:r>
        <w:t>Part B: Video Production Script</w:t>
      </w:r>
      <w:r>
        <w:tab/>
        <w:t>9</w:t>
      </w:r>
    </w:p>
    <w:p w14:paraId="6F3FFAFB" w14:textId="77777777" w:rsidR="007E4447" w:rsidRDefault="00000000">
      <w:pPr>
        <w:tabs>
          <w:tab w:val="right" w:leader="dot" w:pos="9026"/>
        </w:tabs>
        <w:spacing w:after="90"/>
        <w:ind w:left="360"/>
      </w:pPr>
      <w:r>
        <w:t>Part C: Online Instructor-Led Interactive Session</w:t>
      </w:r>
      <w:r>
        <w:tab/>
        <w:t>10</w:t>
      </w:r>
    </w:p>
    <w:p w14:paraId="048C742F" w14:textId="77777777" w:rsidR="007E4447" w:rsidRDefault="00000000">
      <w:pPr>
        <w:tabs>
          <w:tab w:val="right" w:leader="dot" w:pos="9026"/>
        </w:tabs>
        <w:spacing w:after="160"/>
      </w:pPr>
      <w:r>
        <w:rPr>
          <w:b/>
          <w:bCs/>
          <w:color w:val="2F5C21"/>
          <w:sz w:val="22"/>
          <w:szCs w:val="22"/>
        </w:rPr>
        <w:t>Module 3: Biochar &amp; Bio-oil Production</w:t>
      </w:r>
      <w:r>
        <w:tab/>
      </w:r>
      <w:r>
        <w:rPr>
          <w:b/>
          <w:bCs/>
          <w:color w:val="2F5C21"/>
          <w:sz w:val="22"/>
          <w:szCs w:val="22"/>
        </w:rPr>
        <w:t>11</w:t>
      </w:r>
    </w:p>
    <w:p w14:paraId="1B51F270" w14:textId="77777777" w:rsidR="007E4447" w:rsidRDefault="00000000">
      <w:pPr>
        <w:tabs>
          <w:tab w:val="right" w:leader="dot" w:pos="9026"/>
        </w:tabs>
        <w:spacing w:after="90"/>
        <w:ind w:left="360"/>
      </w:pPr>
      <w:r>
        <w:t>Part A: eLMS with Online Faculty Instruction</w:t>
      </w:r>
      <w:r>
        <w:tab/>
        <w:t>11</w:t>
      </w:r>
    </w:p>
    <w:p w14:paraId="31CE717B" w14:textId="77777777" w:rsidR="007E4447" w:rsidRDefault="00000000">
      <w:pPr>
        <w:tabs>
          <w:tab w:val="right" w:leader="dot" w:pos="9026"/>
        </w:tabs>
        <w:spacing w:after="90"/>
        <w:ind w:left="360"/>
      </w:pPr>
      <w:r>
        <w:t>LMS Technical Mapping for Module 3</w:t>
      </w:r>
      <w:r>
        <w:tab/>
        <w:t>12</w:t>
      </w:r>
    </w:p>
    <w:p w14:paraId="57E43766" w14:textId="77777777" w:rsidR="007E4447" w:rsidRDefault="00000000">
      <w:pPr>
        <w:tabs>
          <w:tab w:val="right" w:leader="dot" w:pos="9026"/>
        </w:tabs>
        <w:spacing w:after="90"/>
        <w:ind w:left="360"/>
      </w:pPr>
      <w:r>
        <w:t>Part B: Video Production Script</w:t>
      </w:r>
      <w:r>
        <w:tab/>
        <w:t>12</w:t>
      </w:r>
    </w:p>
    <w:p w14:paraId="692E3B57" w14:textId="77777777" w:rsidR="007E4447" w:rsidRDefault="00000000">
      <w:pPr>
        <w:tabs>
          <w:tab w:val="right" w:leader="dot" w:pos="9026"/>
        </w:tabs>
        <w:spacing w:after="90"/>
        <w:ind w:left="360"/>
      </w:pPr>
      <w:r>
        <w:t>Part C: Online Instructor-Led Interactive Session</w:t>
      </w:r>
      <w:r>
        <w:tab/>
        <w:t>13</w:t>
      </w:r>
    </w:p>
    <w:p w14:paraId="2DA7590A" w14:textId="77777777" w:rsidR="007E4447" w:rsidRDefault="00000000">
      <w:pPr>
        <w:tabs>
          <w:tab w:val="right" w:leader="dot" w:pos="9026"/>
        </w:tabs>
        <w:spacing w:after="160"/>
      </w:pPr>
      <w:r>
        <w:rPr>
          <w:b/>
          <w:bCs/>
          <w:color w:val="2F5C21"/>
          <w:sz w:val="22"/>
          <w:szCs w:val="22"/>
        </w:rPr>
        <w:t>Module 4: Biochar Sequestration, Carbon Removals &amp; Digital MRV</w:t>
      </w:r>
      <w:r>
        <w:tab/>
      </w:r>
      <w:r>
        <w:rPr>
          <w:b/>
          <w:bCs/>
          <w:color w:val="2F5C21"/>
          <w:sz w:val="22"/>
          <w:szCs w:val="22"/>
        </w:rPr>
        <w:t>14</w:t>
      </w:r>
    </w:p>
    <w:p w14:paraId="080FA5B5" w14:textId="77777777" w:rsidR="007E4447" w:rsidRDefault="00000000">
      <w:pPr>
        <w:tabs>
          <w:tab w:val="right" w:leader="dot" w:pos="9026"/>
        </w:tabs>
        <w:spacing w:after="90"/>
        <w:ind w:left="360"/>
      </w:pPr>
      <w:r>
        <w:t>Part A: eLMS with Online Faculty Instruction</w:t>
      </w:r>
      <w:r>
        <w:tab/>
        <w:t>14</w:t>
      </w:r>
    </w:p>
    <w:p w14:paraId="5B54D8C2" w14:textId="77777777" w:rsidR="007E4447" w:rsidRDefault="00000000">
      <w:pPr>
        <w:tabs>
          <w:tab w:val="right" w:leader="dot" w:pos="9026"/>
        </w:tabs>
        <w:spacing w:after="90"/>
        <w:ind w:left="360"/>
      </w:pPr>
      <w:r>
        <w:t>LMS Technical Mapping for Module 4</w:t>
      </w:r>
      <w:r>
        <w:tab/>
        <w:t>15</w:t>
      </w:r>
    </w:p>
    <w:p w14:paraId="610C79AB" w14:textId="77777777" w:rsidR="007E4447" w:rsidRDefault="00000000">
      <w:pPr>
        <w:tabs>
          <w:tab w:val="right" w:leader="dot" w:pos="9026"/>
        </w:tabs>
        <w:spacing w:after="90"/>
        <w:ind w:left="360"/>
      </w:pPr>
      <w:r>
        <w:t>Part B: Video Production Script</w:t>
      </w:r>
      <w:r>
        <w:tab/>
        <w:t>16</w:t>
      </w:r>
    </w:p>
    <w:p w14:paraId="36A4843E" w14:textId="77777777" w:rsidR="007E4447" w:rsidRDefault="00000000">
      <w:pPr>
        <w:tabs>
          <w:tab w:val="right" w:leader="dot" w:pos="9026"/>
        </w:tabs>
        <w:spacing w:after="90"/>
        <w:ind w:left="360"/>
      </w:pPr>
      <w:r>
        <w:t>Part C: Online Instructor-Led Interactive Session</w:t>
      </w:r>
      <w:r>
        <w:tab/>
        <w:t>16</w:t>
      </w:r>
    </w:p>
    <w:p w14:paraId="6072004F" w14:textId="77777777" w:rsidR="007E4447" w:rsidRDefault="00000000">
      <w:pPr>
        <w:tabs>
          <w:tab w:val="right" w:leader="dot" w:pos="9026"/>
        </w:tabs>
        <w:spacing w:after="160"/>
      </w:pPr>
      <w:r>
        <w:rPr>
          <w:b/>
          <w:bCs/>
          <w:color w:val="2F5C21"/>
          <w:sz w:val="22"/>
          <w:szCs w:val="22"/>
        </w:rPr>
        <w:t>Module 5: Case Study – Mandya Project</w:t>
      </w:r>
      <w:r>
        <w:tab/>
      </w:r>
      <w:r>
        <w:rPr>
          <w:b/>
          <w:bCs/>
          <w:color w:val="2F5C21"/>
          <w:sz w:val="22"/>
          <w:szCs w:val="22"/>
        </w:rPr>
        <w:t>18</w:t>
      </w:r>
    </w:p>
    <w:p w14:paraId="1082C2F9" w14:textId="77777777" w:rsidR="007E4447" w:rsidRDefault="00000000">
      <w:pPr>
        <w:tabs>
          <w:tab w:val="right" w:leader="dot" w:pos="9026"/>
        </w:tabs>
        <w:spacing w:after="90"/>
        <w:ind w:left="360"/>
      </w:pPr>
      <w:r>
        <w:t>Part A: eLMS with Online Faculty Instruction</w:t>
      </w:r>
      <w:r>
        <w:tab/>
        <w:t>18</w:t>
      </w:r>
    </w:p>
    <w:p w14:paraId="037E8FFF" w14:textId="77777777" w:rsidR="007E4447" w:rsidRDefault="00000000">
      <w:pPr>
        <w:tabs>
          <w:tab w:val="right" w:leader="dot" w:pos="9026"/>
        </w:tabs>
        <w:spacing w:after="90"/>
        <w:ind w:left="360"/>
      </w:pPr>
      <w:r>
        <w:t>LMS Technical Mapping for Module 5</w:t>
      </w:r>
      <w:r>
        <w:tab/>
        <w:t>19</w:t>
      </w:r>
    </w:p>
    <w:p w14:paraId="2966CC55" w14:textId="77777777" w:rsidR="007E4447" w:rsidRDefault="00000000">
      <w:pPr>
        <w:tabs>
          <w:tab w:val="right" w:leader="dot" w:pos="9026"/>
        </w:tabs>
        <w:spacing w:after="90"/>
        <w:ind w:left="360"/>
      </w:pPr>
      <w:r>
        <w:t>Part B: Video Production Script</w:t>
      </w:r>
      <w:r>
        <w:tab/>
        <w:t>19</w:t>
      </w:r>
    </w:p>
    <w:p w14:paraId="67B9902D" w14:textId="77777777" w:rsidR="007E4447" w:rsidRDefault="00000000">
      <w:pPr>
        <w:tabs>
          <w:tab w:val="right" w:leader="dot" w:pos="9026"/>
        </w:tabs>
        <w:spacing w:after="90"/>
        <w:ind w:left="360"/>
      </w:pPr>
      <w:r>
        <w:t>Part C: Online Instructor-Led Interactive Session</w:t>
      </w:r>
      <w:r>
        <w:tab/>
        <w:t>20</w:t>
      </w:r>
    </w:p>
    <w:p w14:paraId="54DCEA22" w14:textId="77777777" w:rsidR="007E4447" w:rsidRDefault="00000000">
      <w:pPr>
        <w:tabs>
          <w:tab w:val="right" w:leader="dot" w:pos="9026"/>
        </w:tabs>
        <w:spacing w:after="160"/>
      </w:pPr>
      <w:r>
        <w:rPr>
          <w:b/>
          <w:bCs/>
          <w:color w:val="2F5C21"/>
          <w:sz w:val="22"/>
          <w:szCs w:val="22"/>
        </w:rPr>
        <w:t>Assessment: Module Question Bank (50 Questions)</w:t>
      </w:r>
      <w:r>
        <w:tab/>
      </w:r>
      <w:r>
        <w:rPr>
          <w:b/>
          <w:bCs/>
          <w:color w:val="2F5C21"/>
          <w:sz w:val="22"/>
          <w:szCs w:val="22"/>
        </w:rPr>
        <w:t>22</w:t>
      </w:r>
    </w:p>
    <w:p w14:paraId="3A0F07BF" w14:textId="77777777" w:rsidR="007E4447" w:rsidRDefault="00000000">
      <w:pPr>
        <w:tabs>
          <w:tab w:val="right" w:leader="dot" w:pos="9026"/>
        </w:tabs>
        <w:spacing w:after="90"/>
        <w:ind w:left="360"/>
      </w:pPr>
      <w:r>
        <w:t>Module 1: Introduction Question Bank (Q1–10)</w:t>
      </w:r>
      <w:r>
        <w:tab/>
        <w:t>22</w:t>
      </w:r>
    </w:p>
    <w:p w14:paraId="6DA90BB7" w14:textId="77777777" w:rsidR="007E4447" w:rsidRDefault="00000000">
      <w:pPr>
        <w:tabs>
          <w:tab w:val="right" w:leader="dot" w:pos="9026"/>
        </w:tabs>
        <w:spacing w:after="90"/>
        <w:ind w:left="360"/>
      </w:pPr>
      <w:r>
        <w:t>Module 2: Agri Residues Supply Chain Management Question Bank (Q11–20)</w:t>
      </w:r>
      <w:r>
        <w:tab/>
        <w:t>24</w:t>
      </w:r>
    </w:p>
    <w:p w14:paraId="093369D0" w14:textId="77777777" w:rsidR="007E4447" w:rsidRDefault="00000000">
      <w:pPr>
        <w:tabs>
          <w:tab w:val="right" w:leader="dot" w:pos="9026"/>
        </w:tabs>
        <w:spacing w:after="90"/>
        <w:ind w:left="360"/>
      </w:pPr>
      <w:r>
        <w:t>Module 3: Biochar &amp; Bio-oil Production Question Bank (Q21–30)</w:t>
      </w:r>
      <w:r>
        <w:tab/>
        <w:t>27</w:t>
      </w:r>
    </w:p>
    <w:p w14:paraId="146F0DA2" w14:textId="77777777" w:rsidR="007E4447" w:rsidRDefault="00000000">
      <w:pPr>
        <w:tabs>
          <w:tab w:val="right" w:leader="dot" w:pos="9026"/>
        </w:tabs>
        <w:spacing w:after="90"/>
        <w:ind w:left="360"/>
      </w:pPr>
      <w:r>
        <w:t>Module 4: Biochar Sequestration, Carbon Removals &amp; Digital MRV Question Bank (Q31–40)</w:t>
      </w:r>
      <w:r>
        <w:tab/>
        <w:t>29</w:t>
      </w:r>
    </w:p>
    <w:p w14:paraId="036AB4C1" w14:textId="77777777" w:rsidR="007E4447" w:rsidRDefault="00000000">
      <w:pPr>
        <w:tabs>
          <w:tab w:val="right" w:leader="dot" w:pos="9026"/>
        </w:tabs>
        <w:spacing w:after="90"/>
        <w:ind w:left="360"/>
      </w:pPr>
      <w:r>
        <w:t>Module 5: Case Study – Mandya Project Question Bank (Q41–50)</w:t>
      </w:r>
      <w:r>
        <w:tab/>
        <w:t>31</w:t>
      </w:r>
    </w:p>
    <w:p w14:paraId="2FA50CBB" w14:textId="77777777" w:rsidR="007E4447" w:rsidRDefault="00000000">
      <w:pPr>
        <w:tabs>
          <w:tab w:val="right" w:leader="dot" w:pos="9026"/>
        </w:tabs>
        <w:spacing w:after="160"/>
      </w:pPr>
      <w:r>
        <w:rPr>
          <w:b/>
          <w:bCs/>
          <w:color w:val="2F5C21"/>
          <w:sz w:val="22"/>
          <w:szCs w:val="22"/>
        </w:rPr>
        <w:t>Glossary of Terms and Abbreviations</w:t>
      </w:r>
      <w:r>
        <w:tab/>
      </w:r>
      <w:r>
        <w:rPr>
          <w:b/>
          <w:bCs/>
          <w:color w:val="2F5C21"/>
          <w:sz w:val="22"/>
          <w:szCs w:val="22"/>
        </w:rPr>
        <w:t>35</w:t>
      </w:r>
    </w:p>
    <w:p w14:paraId="69E639BF" w14:textId="77777777" w:rsidR="007E4447" w:rsidRDefault="007E4447">
      <w:pPr>
        <w:pageBreakBefore/>
      </w:pPr>
    </w:p>
    <w:p w14:paraId="40425018" w14:textId="77777777" w:rsidR="007E4447" w:rsidRDefault="00000000">
      <w:pPr>
        <w:pStyle w:val="Heading1"/>
        <w:pBdr>
          <w:bottom w:val="single" w:sz="10" w:space="6" w:color="8C2121"/>
        </w:pBdr>
        <w:spacing w:after="160"/>
      </w:pPr>
      <w:r>
        <w:rPr>
          <w:b/>
          <w:bCs/>
          <w:color w:val="2F5C21"/>
          <w:sz w:val="40"/>
          <w:szCs w:val="40"/>
        </w:rPr>
        <w:t>Module 1: INTRODUCTION</w:t>
      </w:r>
    </w:p>
    <w:p w14:paraId="4B077E49" w14:textId="77777777" w:rsidR="007E4447" w:rsidRDefault="00000000">
      <w:pPr>
        <w:spacing w:after="200"/>
      </w:pPr>
      <w:r>
        <w:rPr>
          <w:b/>
          <w:bCs/>
          <w:color w:val="8C2121"/>
          <w:sz w:val="22"/>
          <w:szCs w:val="22"/>
        </w:rPr>
        <w:t>Total Duration: 2 Hours</w:t>
      </w:r>
    </w:p>
    <w:p w14:paraId="7984A0FD" w14:textId="77777777" w:rsidR="007E4447" w:rsidRDefault="00000000">
      <w:pPr>
        <w:spacing w:after="160" w:line="276" w:lineRule="auto"/>
      </w:pPr>
      <w:r>
        <w:t>This module builds the foundation for the entire programme: the climate science and policy backdrop that makes carbon dioxide removal necessary, and the circular-carbon-economy and market frameworks (including India's own regulated and voluntary carbon markets) within which biochar projects operate.</w:t>
      </w:r>
    </w:p>
    <w:p w14:paraId="70210E61" w14:textId="77777777" w:rsidR="007E4447" w:rsidRDefault="00000000">
      <w:pPr>
        <w:pStyle w:val="Heading2"/>
        <w:spacing w:before="260" w:after="140"/>
      </w:pPr>
      <w:r>
        <w:rPr>
          <w:b/>
          <w:bCs/>
          <w:color w:val="8C2121"/>
          <w:sz w:val="30"/>
          <w:szCs w:val="30"/>
        </w:rPr>
        <w:t>Part A: eLMS with Online Faculty Instruction (1 hr 30 min)</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966"/>
        <w:gridCol w:w="887"/>
        <w:gridCol w:w="4541"/>
        <w:gridCol w:w="1956"/>
      </w:tblGrid>
      <w:tr w:rsidR="007E4447" w14:paraId="4E2C9377" w14:textId="77777777">
        <w:trPr>
          <w:tblHeader/>
        </w:trPr>
        <w:tc>
          <w:tcPr>
            <w:tcW w:w="20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3F31A4D6" w14:textId="77777777" w:rsidR="007E4447" w:rsidRDefault="00000000">
            <w:r>
              <w:rPr>
                <w:b/>
                <w:bCs/>
                <w:color w:val="FFFFFF"/>
              </w:rPr>
              <w:t>Topic / Unit</w:t>
            </w:r>
          </w:p>
        </w:tc>
        <w:tc>
          <w:tcPr>
            <w:tcW w:w="9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E8D7A7C" w14:textId="77777777" w:rsidR="007E4447" w:rsidRDefault="00000000">
            <w:r>
              <w:rPr>
                <w:b/>
                <w:bCs/>
                <w:color w:val="FFFFFF"/>
              </w:rPr>
              <w:t>Time</w:t>
            </w:r>
          </w:p>
        </w:tc>
        <w:tc>
          <w:tcPr>
            <w:tcW w:w="47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44A0D198" w14:textId="77777777" w:rsidR="007E4447" w:rsidRDefault="00000000">
            <w:r>
              <w:rPr>
                <w:b/>
                <w:bCs/>
                <w:color w:val="FFFFFF"/>
              </w:rPr>
              <w:t>Interactive Learning Description</w:t>
            </w:r>
          </w:p>
        </w:tc>
        <w:tc>
          <w:tcPr>
            <w:tcW w:w="17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8959972" w14:textId="77777777" w:rsidR="007E4447" w:rsidRDefault="00000000">
            <w:r>
              <w:rPr>
                <w:b/>
                <w:bCs/>
                <w:color w:val="FFFFFF"/>
              </w:rPr>
              <w:t>Reference Document</w:t>
            </w:r>
          </w:p>
        </w:tc>
      </w:tr>
      <w:tr w:rsidR="007E4447" w14:paraId="12A18555"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1F220909" w14:textId="77777777" w:rsidR="007E4447" w:rsidRDefault="00000000">
            <w:r>
              <w:rPr>
                <w:b/>
                <w:bCs/>
              </w:rPr>
              <w:t>Unit 1.1</w:t>
            </w:r>
          </w:p>
          <w:p w14:paraId="77C158B6" w14:textId="77777777" w:rsidR="007E4447" w:rsidRDefault="00000000">
            <w:r>
              <w:t>Introduction to Climate Challenge &amp; Policy Interventions</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4F753208" w14:textId="77777777" w:rsidR="007E4447" w:rsidRDefault="00000000">
            <w:r>
              <w:t>45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5E0D36BE" w14:textId="77777777" w:rsidR="007E4447" w:rsidRDefault="00000000">
            <w:pPr>
              <w:spacing w:after="100"/>
            </w:pPr>
            <w:r>
              <w:t>Covers the science of rising GHG concentrations and global temperature anomalies since the industrial revolution; the international policy response (UNFCCC, the Paris Agreement's 1.5–2°C goal, Nationally Determined Contributions); the role of Climate Finance mechanisms such as the Green Climate Fund; and how national policy translates into a corporate mandate for GHG Accounting across Scope 1 (direct), Scope 2 (purchased electricity), and Scope 3 (value chain) emissions.</w:t>
            </w:r>
          </w:p>
          <w:p w14:paraId="3BFA0F0F" w14:textId="77777777" w:rsidR="007E4447" w:rsidRDefault="00000000">
            <w:r>
              <w:rPr>
                <w:b/>
                <w:bCs/>
                <w:color w:val="8C2121"/>
              </w:rPr>
              <w:t xml:space="preserve">Interactive: </w:t>
            </w:r>
            <w:r>
              <w:t>Interactive Timeline &amp; Scope Sorter: learners scrub a timeline linking GHG concentration to temperature anomaly data, then drag emission sources into Scope 1 / Scope 2 / Scope 3 buckets to see how corporate accounting maps onto the policy landscape just covered.</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03208BD8" w14:textId="77777777" w:rsidR="007E4447" w:rsidRDefault="00000000">
            <w:r>
              <w:rPr>
                <w:sz w:val="19"/>
                <w:szCs w:val="19"/>
              </w:rPr>
              <w:t>GHG Accounting &amp; Sustainability Reporting_Storyboard – Module 1: Introduction to the Climate Challenge and Policy Action</w:t>
            </w:r>
          </w:p>
        </w:tc>
      </w:tr>
      <w:tr w:rsidR="007E4447" w14:paraId="58104874"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5984D9A2" w14:textId="77777777" w:rsidR="007E4447" w:rsidRDefault="00000000">
            <w:r>
              <w:rPr>
                <w:b/>
                <w:bCs/>
              </w:rPr>
              <w:lastRenderedPageBreak/>
              <w:t>Unit 1.2</w:t>
            </w:r>
          </w:p>
          <w:p w14:paraId="589DFED5" w14:textId="77777777" w:rsidR="007E4447" w:rsidRDefault="00000000">
            <w:r>
              <w:t>Circular Carbon Economy &amp; Voluntary Carbon Markets</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40460932" w14:textId="77777777" w:rsidR="007E4447" w:rsidRDefault="00000000">
            <w:r>
              <w:t>45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59DB9882" w14:textId="77777777" w:rsidR="007E4447" w:rsidRDefault="00000000">
            <w:pPr>
              <w:spacing w:after="100"/>
            </w:pPr>
            <w:r>
              <w:t>Introduces the Circular Carbon Economy's 4-R framework Reduce, Reuse, Recycle, Remove and locates Carbon Dioxide Removal (Biochar, Direct Air Capture, Enhanced Rock Weathering) within the "Remove" pillar, comparing each pathway's storage permanence, co-benefits, and current cost per tonne. Covers the 2025 surge in long-term carbon-credit offtake agreements (durable removals commanding a premium over spot-market avoidance credits), and India's carbon market architecture: the compliance-grade Carbon Credit Trading Scheme (CCTS) under the Indian Carbon Market, administered by the Bureau of Energy Efficiency with the Grid Controller of India as registry operator, alongside the independent Verified Carbon Standard-based voluntary market and the delays/integrity challenges documented for it.</w:t>
            </w:r>
          </w:p>
          <w:p w14:paraId="587688CB" w14:textId="77777777" w:rsidR="007E4447" w:rsidRDefault="00000000">
            <w:r>
              <w:rPr>
                <w:b/>
                <w:bCs/>
                <w:color w:val="8C2121"/>
              </w:rPr>
              <w:t xml:space="preserve">Interactive: </w:t>
            </w:r>
            <w:r>
              <w:t>Pathway Comparison Board: learners rank Biochar, DAC, and Enhanced Rock Weathering by storage permanence and 2026 cost-per-tonne, then complete a Market Map matching activity distinguishing India's compliance market (CCTS/ICM) bodies from voluntary-market registries.</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566ABE38" w14:textId="77777777" w:rsidR="007E4447" w:rsidRDefault="00000000">
            <w:r>
              <w:rPr>
                <w:sz w:val="19"/>
                <w:szCs w:val="19"/>
              </w:rPr>
              <w:t>1B-1 Circular Carbon Economy; 1B-2 Overview – CDR – CO2 Direct Removal; 1B-3 Carbon Credits for Offsets – share of CDR; 1B-4 India Carbon Market – CCTS &amp; VCM – India; 1B-5 Voluntary Carbon Offsets and Challenges in CCTS</w:t>
            </w:r>
          </w:p>
        </w:tc>
      </w:tr>
    </w:tbl>
    <w:p w14:paraId="03B86961" w14:textId="77777777" w:rsidR="007E4447" w:rsidRDefault="007E4447">
      <w:pPr>
        <w:spacing w:after="200"/>
      </w:pPr>
    </w:p>
    <w:p w14:paraId="54AF5C8B" w14:textId="77777777" w:rsidR="007E4447" w:rsidRDefault="00000000">
      <w:pPr>
        <w:pStyle w:val="Heading2"/>
        <w:spacing w:before="260" w:after="140"/>
      </w:pPr>
      <w:r>
        <w:rPr>
          <w:b/>
          <w:bCs/>
          <w:color w:val="8C2121"/>
          <w:sz w:val="30"/>
          <w:szCs w:val="30"/>
        </w:rPr>
        <w:t>LMS Technical Mapping for Module 1</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900"/>
        <w:gridCol w:w="2600"/>
        <w:gridCol w:w="1600"/>
        <w:gridCol w:w="2400"/>
        <w:gridCol w:w="1850"/>
      </w:tblGrid>
      <w:tr w:rsidR="007E4447" w14:paraId="5BD37875" w14:textId="77777777">
        <w:trPr>
          <w:tblHeader/>
        </w:trPr>
        <w:tc>
          <w:tcPr>
            <w:tcW w:w="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667E2413" w14:textId="77777777" w:rsidR="007E4447" w:rsidRDefault="00000000">
            <w:r>
              <w:rPr>
                <w:b/>
                <w:bCs/>
                <w:color w:val="FFFFFF"/>
                <w:sz w:val="19"/>
                <w:szCs w:val="19"/>
              </w:rPr>
              <w:t>Unit</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03AD61B" w14:textId="77777777" w:rsidR="007E4447" w:rsidRDefault="00000000">
            <w:r>
              <w:rPr>
                <w:b/>
                <w:bCs/>
                <w:color w:val="FFFFFF"/>
                <w:sz w:val="19"/>
                <w:szCs w:val="19"/>
              </w:rPr>
              <w:t>Activity Type</w:t>
            </w:r>
          </w:p>
        </w:tc>
        <w:tc>
          <w:tcPr>
            <w:tcW w:w="1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C347E2F" w14:textId="77777777" w:rsidR="007E4447" w:rsidRDefault="00000000">
            <w:r>
              <w:rPr>
                <w:b/>
                <w:bCs/>
                <w:color w:val="FFFFFF"/>
                <w:sz w:val="19"/>
                <w:szCs w:val="19"/>
              </w:rPr>
              <w:t>Standard</w:t>
            </w:r>
          </w:p>
        </w:tc>
        <w:tc>
          <w:tcPr>
            <w:tcW w:w="24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44D9A9A4" w14:textId="77777777" w:rsidR="007E4447" w:rsidRDefault="00000000">
            <w:r>
              <w:rPr>
                <w:b/>
                <w:bCs/>
                <w:color w:val="FFFFFF"/>
                <w:sz w:val="19"/>
                <w:szCs w:val="19"/>
              </w:rPr>
              <w:t>Key Tracking Data &amp; Verbs</w:t>
            </w:r>
          </w:p>
        </w:tc>
        <w:tc>
          <w:tcPr>
            <w:tcW w:w="18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6D4DC6E0" w14:textId="77777777" w:rsidR="007E4447" w:rsidRDefault="00000000">
            <w:r>
              <w:rPr>
                <w:b/>
                <w:bCs/>
                <w:color w:val="FFFFFF"/>
                <w:sz w:val="19"/>
                <w:szCs w:val="19"/>
              </w:rPr>
              <w:t>Completion Criteria</w:t>
            </w:r>
          </w:p>
        </w:tc>
      </w:tr>
      <w:tr w:rsidR="007E4447" w14:paraId="06536F07"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AC10EB9" w14:textId="77777777" w:rsidR="007E4447" w:rsidRDefault="00000000">
            <w:r>
              <w:rPr>
                <w:sz w:val="18"/>
                <w:szCs w:val="18"/>
              </w:rPr>
              <w:t>1.1</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B5EB077" w14:textId="77777777" w:rsidR="007E4447" w:rsidRDefault="00000000">
            <w:r>
              <w:rPr>
                <w:sz w:val="18"/>
                <w:szCs w:val="18"/>
              </w:rPr>
              <w:t>Interactive Timeline &amp; Scope Sorter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AA4963B"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7241678" w14:textId="77777777" w:rsidR="007E4447" w:rsidRDefault="00000000">
            <w:r>
              <w:rPr>
                <w:sz w:val="18"/>
                <w:szCs w:val="18"/>
              </w:rPr>
              <w:t>scrolled, explored, sorted, answered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E7EECE9" w14:textId="77777777" w:rsidR="007E4447" w:rsidRDefault="00000000">
            <w:r>
              <w:rPr>
                <w:sz w:val="18"/>
                <w:szCs w:val="18"/>
              </w:rPr>
              <w:t>100% of timeline milestones viewed; all emission sources correctly sorted into Scope 1/2/3.</w:t>
            </w:r>
          </w:p>
        </w:tc>
      </w:tr>
      <w:tr w:rsidR="007E4447" w14:paraId="2CE8705E"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9D724DA" w14:textId="77777777" w:rsidR="007E4447" w:rsidRDefault="00000000">
            <w:r>
              <w:rPr>
                <w:sz w:val="18"/>
                <w:szCs w:val="18"/>
              </w:rPr>
              <w:t>1.2</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5DAD99B5" w14:textId="77777777" w:rsidR="007E4447" w:rsidRDefault="00000000">
            <w:r>
              <w:rPr>
                <w:sz w:val="18"/>
                <w:szCs w:val="18"/>
              </w:rPr>
              <w:t>Pathway Comparison Board &amp; Market Map</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67EE9EC6"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84E12F5" w14:textId="77777777" w:rsidR="007E4447" w:rsidRDefault="00000000">
            <w:r>
              <w:rPr>
                <w:sz w:val="18"/>
                <w:szCs w:val="18"/>
              </w:rPr>
              <w:t>ranked, matched,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763A1299" w14:textId="77777777" w:rsidR="007E4447" w:rsidRDefault="00000000">
            <w:r>
              <w:rPr>
                <w:sz w:val="18"/>
                <w:szCs w:val="18"/>
              </w:rPr>
              <w:t>All three CDR pathways ranked; all market bodies correctly matched to compliance or voluntary market.</w:t>
            </w:r>
          </w:p>
        </w:tc>
      </w:tr>
    </w:tbl>
    <w:p w14:paraId="6C2B987E" w14:textId="77777777" w:rsidR="007E4447" w:rsidRDefault="007E4447">
      <w:pPr>
        <w:spacing w:after="200"/>
      </w:pPr>
    </w:p>
    <w:p w14:paraId="5F860B83" w14:textId="77777777" w:rsidR="007E4447" w:rsidRDefault="007E4447">
      <w:pPr>
        <w:pStyle w:val="Heading2"/>
        <w:spacing w:before="260" w:after="140"/>
        <w:rPr>
          <w:b/>
          <w:bCs/>
          <w:color w:val="8C2121"/>
          <w:sz w:val="30"/>
          <w:szCs w:val="30"/>
        </w:rPr>
      </w:pPr>
    </w:p>
    <w:p w14:paraId="3474969A" w14:textId="77777777" w:rsidR="007E4447" w:rsidRDefault="00000000">
      <w:pPr>
        <w:pStyle w:val="Heading2"/>
        <w:spacing w:before="260" w:after="140"/>
      </w:pPr>
      <w:r>
        <w:rPr>
          <w:b/>
          <w:bCs/>
          <w:color w:val="8C2121"/>
          <w:sz w:val="30"/>
          <w:szCs w:val="30"/>
        </w:rPr>
        <w:t>Part B: Video Production Script (15 minutes)</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300"/>
        <w:gridCol w:w="3900"/>
        <w:gridCol w:w="4150"/>
      </w:tblGrid>
      <w:tr w:rsidR="007E4447" w14:paraId="61ADB730" w14:textId="77777777">
        <w:trPr>
          <w:tblHeader/>
        </w:trPr>
        <w:tc>
          <w:tcPr>
            <w:tcW w:w="13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77C26F01" w14:textId="77777777" w:rsidR="007E4447" w:rsidRDefault="00000000">
            <w:r>
              <w:rPr>
                <w:b/>
                <w:bCs/>
                <w:color w:val="FFFFFF"/>
                <w:sz w:val="19"/>
                <w:szCs w:val="19"/>
              </w:rPr>
              <w:lastRenderedPageBreak/>
              <w:t>Time</w:t>
            </w:r>
          </w:p>
        </w:tc>
        <w:tc>
          <w:tcPr>
            <w:tcW w:w="3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79296A21" w14:textId="77777777" w:rsidR="007E4447" w:rsidRDefault="00000000">
            <w:r>
              <w:rPr>
                <w:b/>
                <w:bCs/>
                <w:color w:val="FFFFFF"/>
                <w:sz w:val="19"/>
                <w:szCs w:val="19"/>
              </w:rPr>
              <w:t>Visual / On-Screen (GFX)</w:t>
            </w:r>
          </w:p>
        </w:tc>
        <w:tc>
          <w:tcPr>
            <w:tcW w:w="41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44D95C10" w14:textId="77777777" w:rsidR="007E4447" w:rsidRDefault="00000000">
            <w:r>
              <w:rPr>
                <w:b/>
                <w:bCs/>
                <w:color w:val="FFFFFF"/>
                <w:sz w:val="19"/>
                <w:szCs w:val="19"/>
              </w:rPr>
              <w:t>Audio (Dialogue &amp; SFX)</w:t>
            </w:r>
          </w:p>
        </w:tc>
      </w:tr>
      <w:tr w:rsidR="007E4447" w14:paraId="2C4F31DD"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6059A36C" w14:textId="77777777" w:rsidR="007E4447" w:rsidRDefault="00000000">
            <w:r>
              <w:rPr>
                <w:b/>
                <w:bCs/>
                <w:sz w:val="19"/>
                <w:szCs w:val="19"/>
              </w:rPr>
              <w:t>0:00–3:00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9DF5128" w14:textId="77777777" w:rsidR="007E4447" w:rsidRDefault="00000000">
            <w:r>
              <w:rPr>
                <w:sz w:val="19"/>
                <w:szCs w:val="19"/>
              </w:rPr>
              <w:t>High-definition montage: glacial calving, cracked-earth drought, congested city traffic with visible exhaust, dissolving into a rising GHG-concentration line graph (1850–present) tracking a red temperature-anomaly line.</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37394D17" w14:textId="77777777" w:rsidR="007E4447" w:rsidRDefault="00000000">
            <w:r>
              <w:rPr>
                <w:sz w:val="19"/>
                <w:szCs w:val="19"/>
              </w:rPr>
              <w:t>Narrator (V.O.): "Since the industrial revolution, greenhouse gases have built up in our atmosphere like an invisible blanket, and the data shows a direct link between that build-up and rising global temperatures." Host (on camera): "Welcome to Module 1. Before we talk about removing carbon, we need to understand why the world is racing to act."</w:t>
            </w:r>
          </w:p>
        </w:tc>
      </w:tr>
      <w:tr w:rsidR="007E4447" w14:paraId="730CBD2F"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7538C233" w14:textId="77777777" w:rsidR="007E4447" w:rsidRDefault="00000000">
            <w:r>
              <w:rPr>
                <w:b/>
                <w:bCs/>
                <w:sz w:val="19"/>
                <w:szCs w:val="19"/>
              </w:rPr>
              <w:t>3:00–6:00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1D7F1358" w14:textId="77777777" w:rsidR="007E4447" w:rsidRDefault="00000000">
            <w:r>
              <w:rPr>
                <w:sz w:val="19"/>
                <w:szCs w:val="19"/>
              </w:rPr>
              <w:t>Footage of world leaders at the Paris Agreement signing; text overlay "Target: well below 2°C, pursue 1.5°C"; world map illuminating with NDC markers.</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2F15D157" w14:textId="77777777" w:rsidR="007E4447" w:rsidRDefault="00000000">
            <w:r>
              <w:rPr>
                <w:sz w:val="19"/>
                <w:szCs w:val="19"/>
              </w:rPr>
              <w:t>Host (V.O.): "The Paris Agreement set the global target, and every country submits its own Nationally Determined Contribution to reach it. Climate Finance mechanisms like the Green Climate Fund moves capital toward mitigation and adaptation."</w:t>
            </w:r>
          </w:p>
        </w:tc>
      </w:tr>
      <w:tr w:rsidR="007E4447" w14:paraId="73B68DD3"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4AC2B853" w14:textId="77777777" w:rsidR="007E4447" w:rsidRDefault="00000000">
            <w:r>
              <w:rPr>
                <w:b/>
                <w:bCs/>
                <w:sz w:val="19"/>
                <w:szCs w:val="19"/>
              </w:rPr>
              <w:t>6:00–9:00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2B26128F" w14:textId="77777777" w:rsidR="007E4447" w:rsidRDefault="00000000">
            <w:r>
              <w:rPr>
                <w:sz w:val="19"/>
                <w:szCs w:val="19"/>
              </w:rPr>
              <w:t>3D animation: a factory smokestack (red, Scope 1), a power line (yellow, Scope 2), and delivery trucks/consumer homes (blue, Scope 3) light up in sequence around a single facility.</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EA2B995" w14:textId="77777777" w:rsidR="007E4447" w:rsidRDefault="00000000">
            <w:r>
              <w:rPr>
                <w:sz w:val="19"/>
                <w:szCs w:val="19"/>
              </w:rPr>
              <w:t>Expert (V.O.): "For a business, policy becomes practical through GHG Accounting direct emissions, purchased-energy emissions, and everything else in the value chain. You cannot manage what you do not measure."</w:t>
            </w:r>
          </w:p>
        </w:tc>
      </w:tr>
      <w:tr w:rsidR="007E4447" w14:paraId="5600D479"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3D6BCBDE" w14:textId="77777777" w:rsidR="007E4447" w:rsidRDefault="00000000">
            <w:r>
              <w:rPr>
                <w:b/>
                <w:bCs/>
                <w:sz w:val="19"/>
                <w:szCs w:val="19"/>
              </w:rPr>
              <w:t>9:00–12:00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B78D2FF" w14:textId="77777777" w:rsidR="007E4447" w:rsidRDefault="00000000">
            <w:r>
              <w:rPr>
                <w:sz w:val="19"/>
                <w:szCs w:val="19"/>
              </w:rPr>
              <w:t>Split screen: on the left, the CCE's four icons Reduce, Reuse, Recycle, Remove; on the right, three CDR technology icons (biochar kiln, DAC fans, crushed basalt) with a cost-per-tonne ticker beside each.</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15436831" w14:textId="77777777" w:rsidR="007E4447" w:rsidRDefault="00000000">
            <w:r>
              <w:rPr>
                <w:sz w:val="19"/>
                <w:szCs w:val="19"/>
              </w:rPr>
              <w:t>Host (on camera): "Removals sit inside the 'Remove' pillar of the Circular Carbon Economy. Biochar, Direct Air Capture, and Enhanced Rock Weathering all pull carbon out of the air they just differ in cost, permanence, and co-benefit."</w:t>
            </w:r>
          </w:p>
        </w:tc>
      </w:tr>
      <w:tr w:rsidR="007E4447" w14:paraId="4A72B270"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78E41A64" w14:textId="77777777" w:rsidR="007E4447" w:rsidRDefault="00000000">
            <w:r>
              <w:rPr>
                <w:b/>
                <w:bCs/>
                <w:sz w:val="19"/>
                <w:szCs w:val="19"/>
              </w:rPr>
              <w:t>12:00–15:00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1D578DE" w14:textId="77777777" w:rsidR="007E4447" w:rsidRDefault="00000000">
            <w:r>
              <w:rPr>
                <w:sz w:val="19"/>
                <w:szCs w:val="19"/>
              </w:rPr>
              <w:t>Animated Indian map highlighting the Grid Controller of India registry and BEE oversight, next to a global "voluntary registry" icon set (Verra, Gold Standard); closing shot: title card "Module 1 Complete."</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58AD74E" w14:textId="77777777" w:rsidR="007E4447" w:rsidRDefault="00000000">
            <w:r>
              <w:rPr>
                <w:sz w:val="19"/>
                <w:szCs w:val="19"/>
              </w:rPr>
              <w:t>Narrator (V.O.): "India now runs its own compliance carbon market the CCTS alongside the global voluntary market. Understanding both is the first step to understanding where a biochar project like ours fits in. Proceed to your eLMS activities."</w:t>
            </w:r>
          </w:p>
        </w:tc>
      </w:tr>
    </w:tbl>
    <w:p w14:paraId="2D344A21" w14:textId="77777777" w:rsidR="007E4447" w:rsidRDefault="007E4447">
      <w:pPr>
        <w:spacing w:after="200"/>
      </w:pPr>
    </w:p>
    <w:p w14:paraId="4A0CACDA" w14:textId="77777777" w:rsidR="007E4447" w:rsidRDefault="00000000">
      <w:pPr>
        <w:pStyle w:val="Heading2"/>
        <w:spacing w:before="260" w:after="140"/>
      </w:pPr>
      <w:r>
        <w:rPr>
          <w:b/>
          <w:bCs/>
          <w:color w:val="8C2121"/>
          <w:sz w:val="30"/>
          <w:szCs w:val="30"/>
        </w:rPr>
        <w:t>Part C: Online Instructor-Led Interactive Session (15 minutes)</w:t>
      </w:r>
    </w:p>
    <w:p w14:paraId="6350115E" w14:textId="77777777" w:rsidR="007E4447" w:rsidRDefault="00000000">
      <w:pPr>
        <w:spacing w:before="120" w:after="40"/>
      </w:pPr>
      <w:r>
        <w:rPr>
          <w:b/>
          <w:bCs/>
          <w:color w:val="8C2121"/>
          <w:sz w:val="21"/>
          <w:szCs w:val="21"/>
        </w:rPr>
        <w:t>Slide 1</w:t>
      </w:r>
    </w:p>
    <w:p w14:paraId="11B72BC0" w14:textId="77777777" w:rsidR="007E4447" w:rsidRDefault="00000000">
      <w:pPr>
        <w:spacing w:after="40"/>
        <w:ind w:left="300"/>
      </w:pPr>
      <w:r>
        <w:rPr>
          <w:b/>
          <w:bCs/>
        </w:rPr>
        <w:t xml:space="preserve">Visual Cues: </w:t>
      </w:r>
      <w:r>
        <w:t>Title slide: GHG concentration/temperature timeline graphic beside a CDR pathway icon set.</w:t>
      </w:r>
    </w:p>
    <w:p w14:paraId="3B162E1B" w14:textId="77777777" w:rsidR="007E4447" w:rsidRDefault="00000000">
      <w:pPr>
        <w:spacing w:after="160"/>
        <w:ind w:left="300"/>
      </w:pPr>
      <w:r>
        <w:rPr>
          <w:b/>
          <w:bCs/>
        </w:rPr>
        <w:t xml:space="preserve">Instructor Script: </w:t>
      </w:r>
      <w:r>
        <w:t>Welcome to our live session on climate policy and the carbon market. We'll move quickly from the science recap into a hands-on market-mapping exercise.</w:t>
      </w:r>
    </w:p>
    <w:p w14:paraId="5CF394FA" w14:textId="77777777" w:rsidR="007E4447" w:rsidRDefault="00000000">
      <w:pPr>
        <w:spacing w:before="120" w:after="40"/>
      </w:pPr>
      <w:r>
        <w:rPr>
          <w:b/>
          <w:bCs/>
          <w:color w:val="8C2121"/>
          <w:sz w:val="21"/>
          <w:szCs w:val="21"/>
        </w:rPr>
        <w:t>Slide 2</w:t>
      </w:r>
    </w:p>
    <w:p w14:paraId="07A72C7E" w14:textId="77777777" w:rsidR="007E4447" w:rsidRDefault="00000000">
      <w:pPr>
        <w:spacing w:after="40"/>
        <w:ind w:left="300"/>
      </w:pPr>
      <w:r>
        <w:rPr>
          <w:b/>
          <w:bCs/>
        </w:rPr>
        <w:t xml:space="preserve">Visual Cues: </w:t>
      </w:r>
      <w:r>
        <w:t>Poll: "Which Scope does a company's purchased electricity fall under 1, 2, or 3?"</w:t>
      </w:r>
    </w:p>
    <w:p w14:paraId="33627FF1" w14:textId="77777777" w:rsidR="007E4447" w:rsidRDefault="00000000">
      <w:pPr>
        <w:spacing w:after="160"/>
        <w:ind w:left="300"/>
      </w:pPr>
      <w:r>
        <w:rPr>
          <w:b/>
          <w:bCs/>
        </w:rPr>
        <w:t xml:space="preserve">Instructor Script: </w:t>
      </w:r>
      <w:r>
        <w:t>Let's check our footing. Drop your answer in the chat correct answer is Scope 2, indirect emissions from purchased energy, which is exactly the boundary GHG Accounting draws.</w:t>
      </w:r>
    </w:p>
    <w:p w14:paraId="64D313CB" w14:textId="77777777" w:rsidR="007E4447" w:rsidRDefault="00000000">
      <w:pPr>
        <w:spacing w:before="120" w:after="40"/>
      </w:pPr>
      <w:r>
        <w:rPr>
          <w:b/>
          <w:bCs/>
          <w:color w:val="8C2121"/>
          <w:sz w:val="21"/>
          <w:szCs w:val="21"/>
        </w:rPr>
        <w:t>Slide 3</w:t>
      </w:r>
    </w:p>
    <w:p w14:paraId="10AB4B62" w14:textId="77777777" w:rsidR="007E4447" w:rsidRDefault="00000000">
      <w:pPr>
        <w:spacing w:after="40"/>
        <w:ind w:left="300"/>
      </w:pPr>
      <w:r>
        <w:rPr>
          <w:b/>
          <w:bCs/>
        </w:rPr>
        <w:t xml:space="preserve">Visual Cues: </w:t>
      </w:r>
      <w:r>
        <w:t>Breakout scenario card: "Your biochar project has produced verified removal credits. Would you sell into India's compliance CCTS market or the international voluntary market and why?"</w:t>
      </w:r>
    </w:p>
    <w:p w14:paraId="1677B304" w14:textId="77777777" w:rsidR="007E4447" w:rsidRDefault="00000000">
      <w:pPr>
        <w:spacing w:after="160"/>
        <w:ind w:left="300"/>
      </w:pPr>
      <w:r>
        <w:rPr>
          <w:b/>
          <w:bCs/>
        </w:rPr>
        <w:t xml:space="preserve">Instructor Script: </w:t>
      </w:r>
      <w:r>
        <w:t>You have six minutes in breakout rooms. Weigh registry requirements, buyer type, and pricing signals we just covered before you decide.</w:t>
      </w:r>
    </w:p>
    <w:p w14:paraId="091B4DB7" w14:textId="77777777" w:rsidR="007E4447" w:rsidRDefault="00000000">
      <w:pPr>
        <w:spacing w:before="120" w:after="40"/>
      </w:pPr>
      <w:r>
        <w:rPr>
          <w:b/>
          <w:bCs/>
          <w:color w:val="8C2121"/>
          <w:sz w:val="21"/>
          <w:szCs w:val="21"/>
        </w:rPr>
        <w:t>Slide 4</w:t>
      </w:r>
    </w:p>
    <w:p w14:paraId="77810DDD" w14:textId="77777777" w:rsidR="007E4447" w:rsidRDefault="00000000">
      <w:pPr>
        <w:spacing w:after="40"/>
        <w:ind w:left="300"/>
      </w:pPr>
      <w:r>
        <w:rPr>
          <w:b/>
          <w:bCs/>
        </w:rPr>
        <w:lastRenderedPageBreak/>
        <w:t xml:space="preserve">Visual Cues: </w:t>
      </w:r>
      <w:r>
        <w:t>Debrief slide: comparison table of CCTS (compliance, GCI/BEE-administered) vs. voluntary registries (Verra-aligned).</w:t>
      </w:r>
    </w:p>
    <w:p w14:paraId="2CFDD3D1" w14:textId="77777777" w:rsidR="007E4447" w:rsidRDefault="00000000">
      <w:pPr>
        <w:spacing w:after="160"/>
        <w:ind w:left="300"/>
      </w:pPr>
      <w:r>
        <w:rPr>
          <w:b/>
          <w:bCs/>
        </w:rPr>
        <w:t xml:space="preserve">Instructor Script: </w:t>
      </w:r>
      <w:r>
        <w:t>Most groups correctly flagged that today's premium buyers are targeting durable removals with strong integrity signals that's exactly why documentation quality will matter so much in later modules.</w:t>
      </w:r>
    </w:p>
    <w:p w14:paraId="20B3CE92" w14:textId="77777777" w:rsidR="007E4447" w:rsidRDefault="00000000">
      <w:pPr>
        <w:spacing w:before="120" w:after="40"/>
      </w:pPr>
      <w:r>
        <w:rPr>
          <w:b/>
          <w:bCs/>
          <w:color w:val="8C2121"/>
          <w:sz w:val="21"/>
          <w:szCs w:val="21"/>
        </w:rPr>
        <w:t>Slide 5</w:t>
      </w:r>
    </w:p>
    <w:p w14:paraId="2D08821E" w14:textId="77777777" w:rsidR="007E4447" w:rsidRDefault="00000000">
      <w:pPr>
        <w:spacing w:after="40"/>
        <w:ind w:left="300"/>
      </w:pPr>
      <w:r>
        <w:rPr>
          <w:b/>
          <w:bCs/>
        </w:rPr>
        <w:t xml:space="preserve">Visual Cues: </w:t>
      </w:r>
      <w:r>
        <w:t>Recap slide: 4-R Circular Carbon Economy wheel with "Remove" highlighted.</w:t>
      </w:r>
    </w:p>
    <w:p w14:paraId="3A7492E3" w14:textId="77777777" w:rsidR="007E4447" w:rsidRDefault="00000000">
      <w:pPr>
        <w:spacing w:after="160"/>
        <w:ind w:left="300"/>
      </w:pPr>
      <w:r>
        <w:rPr>
          <w:b/>
          <w:bCs/>
        </w:rPr>
        <w:t xml:space="preserve">Instructor Script: </w:t>
      </w:r>
      <w:r>
        <w:t>Remember: everything from here forward in this course sits inside that "Remove" pillar. Next module, we look at where the feedstock for our own removal pathway biochar actually comes from.</w:t>
      </w:r>
    </w:p>
    <w:p w14:paraId="2533EE13" w14:textId="77777777" w:rsidR="007E4447" w:rsidRDefault="00000000">
      <w:pPr>
        <w:spacing w:before="120" w:after="40"/>
      </w:pPr>
      <w:r>
        <w:rPr>
          <w:b/>
          <w:bCs/>
          <w:color w:val="8C2121"/>
          <w:sz w:val="21"/>
          <w:szCs w:val="21"/>
        </w:rPr>
        <w:t>Slide 6</w:t>
      </w:r>
    </w:p>
    <w:p w14:paraId="5441200C" w14:textId="77777777" w:rsidR="007E4447" w:rsidRDefault="00000000">
      <w:pPr>
        <w:spacing w:after="40"/>
        <w:ind w:left="300"/>
      </w:pPr>
      <w:r>
        <w:rPr>
          <w:b/>
          <w:bCs/>
        </w:rPr>
        <w:t xml:space="preserve">Visual Cues: </w:t>
      </w:r>
      <w:r>
        <w:t>Q&amp;A and wrap-up slide with session summary bullet points.</w:t>
      </w:r>
    </w:p>
    <w:p w14:paraId="617761B2" w14:textId="77777777" w:rsidR="007E4447" w:rsidRDefault="00000000">
      <w:pPr>
        <w:spacing w:after="160"/>
        <w:ind w:left="300"/>
      </w:pPr>
      <w:r>
        <w:rPr>
          <w:b/>
          <w:bCs/>
        </w:rPr>
        <w:t xml:space="preserve">Instructor Script: </w:t>
      </w:r>
      <w:r>
        <w:t>Thank you for the sharp discussion today. Complete the Scope Sorter and Pathway Comparison activities on your eLMS before Module 2.</w:t>
      </w:r>
    </w:p>
    <w:p w14:paraId="3BEBD4BD" w14:textId="77777777" w:rsidR="007E4447" w:rsidRDefault="007E4447">
      <w:pPr>
        <w:pageBreakBefore/>
      </w:pPr>
    </w:p>
    <w:p w14:paraId="614D1FCA" w14:textId="77777777" w:rsidR="007E4447" w:rsidRDefault="00000000">
      <w:pPr>
        <w:pStyle w:val="Heading1"/>
        <w:pBdr>
          <w:bottom w:val="single" w:sz="10" w:space="6" w:color="8C2121"/>
        </w:pBdr>
        <w:spacing w:after="160"/>
      </w:pPr>
      <w:r>
        <w:rPr>
          <w:b/>
          <w:bCs/>
          <w:color w:val="2F5C21"/>
          <w:sz w:val="40"/>
          <w:szCs w:val="40"/>
        </w:rPr>
        <w:t>Module 2: AGRI RESIDUES SUPPLY CHAIN MANAGEMENT</w:t>
      </w:r>
    </w:p>
    <w:p w14:paraId="66C96D02" w14:textId="77777777" w:rsidR="007E4447" w:rsidRDefault="00000000">
      <w:pPr>
        <w:spacing w:after="200"/>
      </w:pPr>
      <w:r>
        <w:rPr>
          <w:b/>
          <w:bCs/>
          <w:color w:val="8C2121"/>
          <w:sz w:val="22"/>
          <w:szCs w:val="22"/>
        </w:rPr>
        <w:t>Total Duration: 3 Hours</w:t>
      </w:r>
    </w:p>
    <w:p w14:paraId="5867E3C1" w14:textId="77777777" w:rsidR="007E4447" w:rsidRDefault="00000000">
      <w:pPr>
        <w:spacing w:after="160" w:line="276" w:lineRule="auto"/>
      </w:pPr>
      <w:r>
        <w:t>This foundational module introduces agricultural residues, their types and sources, the market and management benefits around them, and the role of the Agri-residue Aggregator in building the biomass supply chain that feeds a biochar plant. Content is drawn from the full Agri Residues Aggregator Participant Handbook (Chapter 1, Units 1.1–1.2), not only the shorter storyboard excerpt used previously. The Part B video script is carried over from the original Agri Residues Aggregator Storyboard; Part C has been written on-topic for this module.</w:t>
      </w:r>
    </w:p>
    <w:p w14:paraId="249950E3" w14:textId="77777777" w:rsidR="007E4447" w:rsidRDefault="00000000">
      <w:pPr>
        <w:pStyle w:val="Heading2"/>
        <w:spacing w:before="260" w:after="140"/>
      </w:pPr>
      <w:r>
        <w:rPr>
          <w:b/>
          <w:bCs/>
          <w:color w:val="8C2121"/>
          <w:sz w:val="30"/>
          <w:szCs w:val="30"/>
        </w:rPr>
        <w:t>Part A: eLMS with Online Faculty Instruction (2 hr 30 min)</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2000"/>
        <w:gridCol w:w="900"/>
        <w:gridCol w:w="4700"/>
        <w:gridCol w:w="1750"/>
      </w:tblGrid>
      <w:tr w:rsidR="007E4447" w14:paraId="64161802" w14:textId="77777777">
        <w:trPr>
          <w:tblHeader/>
        </w:trPr>
        <w:tc>
          <w:tcPr>
            <w:tcW w:w="20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28C0CBEA" w14:textId="77777777" w:rsidR="007E4447" w:rsidRDefault="00000000">
            <w:r>
              <w:rPr>
                <w:b/>
                <w:bCs/>
                <w:color w:val="FFFFFF"/>
              </w:rPr>
              <w:t>Topic / Unit</w:t>
            </w:r>
          </w:p>
        </w:tc>
        <w:tc>
          <w:tcPr>
            <w:tcW w:w="9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075B935F" w14:textId="77777777" w:rsidR="007E4447" w:rsidRDefault="00000000">
            <w:r>
              <w:rPr>
                <w:b/>
                <w:bCs/>
                <w:color w:val="FFFFFF"/>
              </w:rPr>
              <w:t>Time</w:t>
            </w:r>
          </w:p>
        </w:tc>
        <w:tc>
          <w:tcPr>
            <w:tcW w:w="47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5F31624D" w14:textId="77777777" w:rsidR="007E4447" w:rsidRDefault="00000000">
            <w:r>
              <w:rPr>
                <w:b/>
                <w:bCs/>
                <w:color w:val="FFFFFF"/>
              </w:rPr>
              <w:t>Interactive Learning Description</w:t>
            </w:r>
          </w:p>
        </w:tc>
        <w:tc>
          <w:tcPr>
            <w:tcW w:w="17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0495060F" w14:textId="77777777" w:rsidR="007E4447" w:rsidRDefault="00000000">
            <w:r>
              <w:rPr>
                <w:b/>
                <w:bCs/>
                <w:color w:val="FFFFFF"/>
              </w:rPr>
              <w:t>Reference Document</w:t>
            </w:r>
          </w:p>
        </w:tc>
      </w:tr>
      <w:tr w:rsidR="007E4447" w14:paraId="6B2381DE"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3EA3E529" w14:textId="77777777" w:rsidR="007E4447" w:rsidRDefault="00000000">
            <w:r>
              <w:rPr>
                <w:b/>
                <w:bCs/>
              </w:rPr>
              <w:t>Unit 2.1</w:t>
            </w:r>
          </w:p>
          <w:p w14:paraId="309B26F8" w14:textId="77777777" w:rsidR="007E4447" w:rsidRDefault="00000000">
            <w:r>
              <w:t>Farm Waste &amp; Its Types</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4B32C019" w14:textId="77777777" w:rsidR="007E4447" w:rsidRDefault="00000000">
            <w:r>
              <w:t>30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75006E46" w14:textId="77777777" w:rsidR="007E4447" w:rsidRDefault="00000000">
            <w:pPr>
              <w:spacing w:after="100"/>
            </w:pPr>
            <w:r>
              <w:t>Defines farm waste as garbage and leftover material from farming (dry grass, straw, plant remains, animal material). Distinguishes Primary residues generated directly in the field at harvest (paddy straw, sugarcane tops, maize stalk, coconut shell, palm leaves) from Secondary/processing residues, and separately covers waste from animal husbandry (cattle/poultry manure) and its use for biogas and bio-fertiliser production via microbial digestion.</w:t>
            </w:r>
          </w:p>
          <w:p w14:paraId="2C93628D" w14:textId="77777777" w:rsidR="007E4447" w:rsidRDefault="00000000">
            <w:r>
              <w:rPr>
                <w:b/>
                <w:bCs/>
                <w:color w:val="8C2121"/>
              </w:rPr>
              <w:t xml:space="preserve">Interactive: </w:t>
            </w:r>
            <w:r>
              <w:t>Farm Waste Sorter: learners drag pictured waste items (dry grass, crop stalks, animal dung, processing husks) into Primary Residue / Secondary Residue / Animal Waste buckets on a 3D farm scene.</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2D387D16" w14:textId="77777777" w:rsidR="007E4447" w:rsidRDefault="00000000">
            <w:r>
              <w:rPr>
                <w:sz w:val="19"/>
                <w:szCs w:val="19"/>
              </w:rPr>
              <w:t>Agri Residues Aggregator – Participant Handbook, Unit 1.1 (Sections 1.1.1–1.1.2: Farm Waste &amp; Its Types)</w:t>
            </w:r>
          </w:p>
        </w:tc>
      </w:tr>
      <w:tr w:rsidR="007E4447" w14:paraId="333D0717"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4C3A096C" w14:textId="77777777" w:rsidR="007E4447" w:rsidRDefault="00000000">
            <w:r>
              <w:rPr>
                <w:b/>
                <w:bCs/>
              </w:rPr>
              <w:t>Unit 2.2</w:t>
            </w:r>
          </w:p>
          <w:p w14:paraId="6988641A" w14:textId="77777777" w:rsidR="007E4447" w:rsidRDefault="00000000">
            <w:r>
              <w:t>Sources &amp; Market for Agricultural Residue</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0751A8E" w14:textId="77777777" w:rsidR="007E4447" w:rsidRDefault="00000000">
            <w:r>
              <w:t>30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17887CA6" w14:textId="77777777" w:rsidR="007E4447" w:rsidRDefault="00000000">
            <w:pPr>
              <w:spacing w:after="100"/>
            </w:pPr>
            <w:r>
              <w:t>Covers the major crop sources of agricultural residue in India paddy (straw and chaff, chiefly West Bengal, Uttar Pradesh, Andhra Pradesh), wheat (straw, chiefly Uttar Pradesh, Punjab, Haryana), maize (cattle feed, gulli and silk, chiefly Karnataka, Maharashtra, Rajasthan), and sugarcane (bagasse, chiefly Maharashtra, Uttar Pradesh) against the national picture of roughly 600 million tonnes of farm waste generated annually, of which 200–240 million tonnes is surplus. Explains the market's two segments: total residual (the additional product generated alongside crop production) and leftover residue (used as animal feed, bedding, fuel, or organic manure).</w:t>
            </w:r>
          </w:p>
          <w:p w14:paraId="6A22B595" w14:textId="77777777" w:rsidR="007E4447" w:rsidRDefault="00000000">
            <w:r>
              <w:rPr>
                <w:b/>
                <w:bCs/>
                <w:color w:val="8C2121"/>
              </w:rPr>
              <w:t xml:space="preserve">Interactive: </w:t>
            </w:r>
            <w:r>
              <w:t>Crop-to-State Matching Map: learners match major residue-producing crops to their leading producer states on an interactive India map, then sort example residues into the "total residual" or "leftover" market segment.</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509D07B2" w14:textId="77777777" w:rsidR="007E4447" w:rsidRDefault="00000000">
            <w:r>
              <w:rPr>
                <w:sz w:val="19"/>
                <w:szCs w:val="19"/>
              </w:rPr>
              <w:t>Agri Residues Aggregator – Participant Handbook, Unit 1.1 (Sections 1.1.2–1.1.3: Sources &amp; Market for Agricultural Residue)</w:t>
            </w:r>
          </w:p>
        </w:tc>
      </w:tr>
      <w:tr w:rsidR="007E4447" w14:paraId="0E5967A0"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4745C583" w14:textId="77777777" w:rsidR="007E4447" w:rsidRDefault="00000000">
            <w:r>
              <w:rPr>
                <w:b/>
                <w:bCs/>
              </w:rPr>
              <w:lastRenderedPageBreak/>
              <w:t>Unit 2.3</w:t>
            </w:r>
          </w:p>
          <w:p w14:paraId="5AB7095B" w14:textId="77777777" w:rsidR="007E4447" w:rsidRDefault="00000000">
            <w:r>
              <w:t>Benefits of Managing Agricultural Residues &amp; the Open-Burning Problem</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AEECEF0" w14:textId="77777777" w:rsidR="007E4447" w:rsidRDefault="00000000">
            <w:r>
              <w:t>30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76858FB9" w14:textId="77777777" w:rsidR="007E4447" w:rsidRDefault="00000000">
            <w:pPr>
              <w:spacing w:after="100"/>
            </w:pPr>
            <w:r>
              <w:t>Covers why open burning of crop residue is now a banned practice carrying farmer fines, and the documented benefits of managing residues properly instead: protecting the environment, producing bio-compost and biogas, generating electricity, and use as transport and cooking fuel.</w:t>
            </w:r>
          </w:p>
          <w:p w14:paraId="7CE7916F" w14:textId="77777777" w:rsidR="007E4447" w:rsidRDefault="00000000">
            <w:r>
              <w:rPr>
                <w:b/>
                <w:bCs/>
                <w:color w:val="8C2121"/>
              </w:rPr>
              <w:t xml:space="preserve">Interactive: </w:t>
            </w:r>
            <w:r>
              <w:t>Benefit Wheel: learners click each management benefit (soil/environment protection, bio-compost, biogas, electricity, transport fuel, cooking fuel) to reveal a short real-world example, then answer a true/false check on the open-burning ban.</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5AC33873" w14:textId="77777777" w:rsidR="007E4447" w:rsidRDefault="00000000">
            <w:r>
              <w:rPr>
                <w:sz w:val="19"/>
                <w:szCs w:val="19"/>
              </w:rPr>
              <w:t>Agri Residues Aggregator – Participant Handbook, Unit 1.1 (Section 1.1.4) and Unit 1.2 (Section 1.2.1: open-burning context)</w:t>
            </w:r>
          </w:p>
        </w:tc>
      </w:tr>
      <w:tr w:rsidR="007E4447" w14:paraId="4833E385"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16E9226B" w14:textId="77777777" w:rsidR="007E4447" w:rsidRDefault="00000000">
            <w:r>
              <w:rPr>
                <w:b/>
                <w:bCs/>
              </w:rPr>
              <w:t>Unit 2.4</w:t>
            </w:r>
          </w:p>
          <w:p w14:paraId="08DA2CAE" w14:textId="77777777" w:rsidR="007E4447" w:rsidRDefault="00000000">
            <w:r>
              <w:t>Biomass Supply Chain Management</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4F0BF77" w14:textId="77777777" w:rsidR="007E4447" w:rsidRDefault="00000000">
            <w:r>
              <w:t>30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12EE112C" w14:textId="77777777" w:rsidR="007E4447" w:rsidRDefault="00000000">
            <w:pPr>
              <w:spacing w:after="100"/>
            </w:pPr>
            <w:r>
              <w:t>Covers the four-step biomass supply chain that moves agricultural waste from field to processing: Collect (agricultural waste is gathered), Sort (material usable for bio-fuel is separated out), Transport (sorted waste is moved to the processing centre), and Store (waste is held at the processing centre until used) and the Aggregator's central position in this chain, buying waste from farmers and routing it to biomass processing centres.</w:t>
            </w:r>
          </w:p>
          <w:p w14:paraId="52158FC3" w14:textId="77777777" w:rsidR="007E4447" w:rsidRDefault="00000000">
            <w:r>
              <w:rPr>
                <w:b/>
                <w:bCs/>
                <w:color w:val="8C2121"/>
              </w:rPr>
              <w:t xml:space="preserve">Interactive: </w:t>
            </w:r>
            <w:r>
              <w:t>Supply Chain Sequencer: learners arrange the four biomass supply chain stages (Collect → Sort → Transport → Store) in correct order and assign the Aggregator's role at each stage.</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20391052" w14:textId="77777777" w:rsidR="007E4447" w:rsidRDefault="00000000">
            <w:r>
              <w:rPr>
                <w:sz w:val="19"/>
                <w:szCs w:val="19"/>
              </w:rPr>
              <w:t>Agri Residues Aggregator – Participant Handbook, Unit 1.2 (Sections 1.2.1–1.2.2: Aggregator's Role &amp; Biomass Supply Chain Management)</w:t>
            </w:r>
          </w:p>
        </w:tc>
      </w:tr>
      <w:tr w:rsidR="007E4447" w14:paraId="5DB79E25"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09AC34F8" w14:textId="77777777" w:rsidR="007E4447" w:rsidRDefault="00000000">
            <w:r>
              <w:rPr>
                <w:b/>
                <w:bCs/>
              </w:rPr>
              <w:t>Unit 2.5</w:t>
            </w:r>
          </w:p>
          <w:p w14:paraId="2E78C4CB" w14:textId="77777777" w:rsidR="007E4447" w:rsidRDefault="00000000">
            <w:r>
              <w:t>Duties, Skills &amp; Equipment of the Aggregator</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6A226A26" w14:textId="77777777" w:rsidR="007E4447" w:rsidRDefault="00000000">
            <w:r>
              <w:t>30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454F1BCE" w14:textId="77777777" w:rsidR="007E4447" w:rsidRDefault="00000000">
            <w:pPr>
              <w:spacing w:after="100"/>
            </w:pPr>
            <w:r>
              <w:t>Covers the Aggregator's core duties forecasting market demand and supply against seasonal patterns, liaising between supplying farmers and buyers, setting up collection points, compacting and stacking residue, and sales/marketing and the skill set needed to perform them (market knowledge, negotiation, decision-making, problem-solving, financial analysis, teamwork). Covers the field equipment used: the baler machine (presses residue into dense, transportable bales), the tractor (powers the baler and moves material), and the bale stacker (lines up and assembles baled residue for storage).</w:t>
            </w:r>
          </w:p>
          <w:p w14:paraId="06EA8C2D" w14:textId="77777777" w:rsidR="007E4447" w:rsidRDefault="00000000">
            <w:r>
              <w:rPr>
                <w:b/>
                <w:bCs/>
                <w:color w:val="8C2121"/>
              </w:rPr>
              <w:t xml:space="preserve">Interactive: </w:t>
            </w:r>
            <w:r>
              <w:t>Aggregator Toolkit Challenge: learners match each duty and skill to the correct piece of field equipment (baler machine, tractor, or bale stacker) used to perform it.</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6F1041C2" w14:textId="77777777" w:rsidR="007E4447" w:rsidRDefault="00000000">
            <w:r>
              <w:rPr>
                <w:sz w:val="19"/>
                <w:szCs w:val="19"/>
              </w:rPr>
              <w:t>Agri Residues Aggregator – Participant Handbook, Unit 1.2 (Sections 1.2.3–1.2.5: Duties, Skill Set &amp; Tools/Equipment)</w:t>
            </w:r>
          </w:p>
        </w:tc>
      </w:tr>
    </w:tbl>
    <w:p w14:paraId="683AD638" w14:textId="77777777" w:rsidR="007E4447" w:rsidRDefault="007E4447">
      <w:pPr>
        <w:spacing w:after="200"/>
      </w:pPr>
    </w:p>
    <w:p w14:paraId="343907F3" w14:textId="77777777" w:rsidR="007E4447" w:rsidRDefault="007E4447">
      <w:pPr>
        <w:pStyle w:val="Heading2"/>
        <w:spacing w:before="260" w:after="140"/>
        <w:rPr>
          <w:b/>
          <w:bCs/>
          <w:color w:val="8C2121"/>
          <w:sz w:val="30"/>
          <w:szCs w:val="30"/>
        </w:rPr>
      </w:pPr>
    </w:p>
    <w:p w14:paraId="0AF2B472" w14:textId="77777777" w:rsidR="007E4447" w:rsidRDefault="007E4447">
      <w:pPr>
        <w:pStyle w:val="Heading2"/>
        <w:spacing w:before="260" w:after="140"/>
        <w:rPr>
          <w:b/>
          <w:bCs/>
          <w:color w:val="8C2121"/>
          <w:sz w:val="30"/>
          <w:szCs w:val="30"/>
        </w:rPr>
      </w:pPr>
    </w:p>
    <w:p w14:paraId="1C01319D" w14:textId="77777777" w:rsidR="007E4447" w:rsidRDefault="00000000">
      <w:pPr>
        <w:pStyle w:val="Heading2"/>
        <w:spacing w:before="260" w:after="140"/>
      </w:pPr>
      <w:r>
        <w:rPr>
          <w:b/>
          <w:bCs/>
          <w:color w:val="8C2121"/>
          <w:sz w:val="30"/>
          <w:szCs w:val="30"/>
        </w:rPr>
        <w:lastRenderedPageBreak/>
        <w:t>LMS Technical Mapping for Module 2</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900"/>
        <w:gridCol w:w="2600"/>
        <w:gridCol w:w="1600"/>
        <w:gridCol w:w="2400"/>
        <w:gridCol w:w="1850"/>
      </w:tblGrid>
      <w:tr w:rsidR="007E4447" w14:paraId="28F8F43E" w14:textId="77777777">
        <w:trPr>
          <w:tblHeader/>
        </w:trPr>
        <w:tc>
          <w:tcPr>
            <w:tcW w:w="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74D91059" w14:textId="77777777" w:rsidR="007E4447" w:rsidRDefault="00000000">
            <w:r>
              <w:rPr>
                <w:b/>
                <w:bCs/>
                <w:color w:val="FFFFFF"/>
                <w:sz w:val="19"/>
                <w:szCs w:val="19"/>
              </w:rPr>
              <w:t>Unit</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46552F00" w14:textId="77777777" w:rsidR="007E4447" w:rsidRDefault="00000000">
            <w:r>
              <w:rPr>
                <w:b/>
                <w:bCs/>
                <w:color w:val="FFFFFF"/>
                <w:sz w:val="19"/>
                <w:szCs w:val="19"/>
              </w:rPr>
              <w:t>Activity Type</w:t>
            </w:r>
          </w:p>
        </w:tc>
        <w:tc>
          <w:tcPr>
            <w:tcW w:w="1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4CF8F8D4" w14:textId="77777777" w:rsidR="007E4447" w:rsidRDefault="00000000">
            <w:r>
              <w:rPr>
                <w:b/>
                <w:bCs/>
                <w:color w:val="FFFFFF"/>
                <w:sz w:val="19"/>
                <w:szCs w:val="19"/>
              </w:rPr>
              <w:t>Standard</w:t>
            </w:r>
          </w:p>
        </w:tc>
        <w:tc>
          <w:tcPr>
            <w:tcW w:w="24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066EB117" w14:textId="77777777" w:rsidR="007E4447" w:rsidRDefault="00000000">
            <w:r>
              <w:rPr>
                <w:b/>
                <w:bCs/>
                <w:color w:val="FFFFFF"/>
                <w:sz w:val="19"/>
                <w:szCs w:val="19"/>
              </w:rPr>
              <w:t>Key Tracking Data &amp; Verbs</w:t>
            </w:r>
          </w:p>
        </w:tc>
        <w:tc>
          <w:tcPr>
            <w:tcW w:w="18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F8C6B30" w14:textId="77777777" w:rsidR="007E4447" w:rsidRDefault="00000000">
            <w:r>
              <w:rPr>
                <w:b/>
                <w:bCs/>
                <w:color w:val="FFFFFF"/>
                <w:sz w:val="19"/>
                <w:szCs w:val="19"/>
              </w:rPr>
              <w:t>Completion Criteria</w:t>
            </w:r>
          </w:p>
        </w:tc>
      </w:tr>
      <w:tr w:rsidR="007E4447" w14:paraId="2DBF0E21"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1BEC643" w14:textId="77777777" w:rsidR="007E4447" w:rsidRDefault="00000000">
            <w:r>
              <w:rPr>
                <w:sz w:val="18"/>
                <w:szCs w:val="18"/>
              </w:rPr>
              <w:t>2.1</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EC8ED14" w14:textId="77777777" w:rsidR="007E4447" w:rsidRDefault="00000000">
            <w:r>
              <w:rPr>
                <w:sz w:val="18"/>
                <w:szCs w:val="18"/>
              </w:rPr>
              <w:t>Farm Waste Sorter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D3BF21B"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FC3C77B" w14:textId="77777777" w:rsidR="007E4447" w:rsidRDefault="00000000">
            <w:r>
              <w:rPr>
                <w:sz w:val="18"/>
                <w:szCs w:val="18"/>
              </w:rPr>
              <w:t>sorted, categorized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4C89312" w14:textId="77777777" w:rsidR="007E4447" w:rsidRDefault="00000000">
            <w:r>
              <w:rPr>
                <w:sz w:val="18"/>
                <w:szCs w:val="18"/>
              </w:rPr>
              <w:t>All pictured waste items correctly sorted into Primary / Secondary / Animal Waste buckets.</w:t>
            </w:r>
          </w:p>
        </w:tc>
      </w:tr>
      <w:tr w:rsidR="007E4447" w14:paraId="18D2FDC1"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158DD3BE" w14:textId="77777777" w:rsidR="007E4447" w:rsidRDefault="00000000">
            <w:r>
              <w:rPr>
                <w:sz w:val="18"/>
                <w:szCs w:val="18"/>
              </w:rPr>
              <w:t>2.2</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7D00EBFF" w14:textId="77777777" w:rsidR="007E4447" w:rsidRDefault="00000000">
            <w:r>
              <w:rPr>
                <w:sz w:val="18"/>
                <w:szCs w:val="18"/>
              </w:rPr>
              <w:t>Crop-to-State Matching Map &amp; Market Segmenter</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276A9CE2"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0115EB2" w14:textId="77777777" w:rsidR="007E4447" w:rsidRDefault="00000000">
            <w:r>
              <w:rPr>
                <w:sz w:val="18"/>
                <w:szCs w:val="18"/>
              </w:rPr>
              <w:t>matched, sorted,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756AAF46" w14:textId="77777777" w:rsidR="007E4447" w:rsidRDefault="00000000">
            <w:r>
              <w:rPr>
                <w:sz w:val="18"/>
                <w:szCs w:val="18"/>
              </w:rPr>
              <w:t>All four crops matched to their leading producer state; all example residues correctly segmented.</w:t>
            </w:r>
          </w:p>
        </w:tc>
      </w:tr>
      <w:tr w:rsidR="007E4447" w14:paraId="78AF0474"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15D8930" w14:textId="77777777" w:rsidR="007E4447" w:rsidRDefault="00000000">
            <w:r>
              <w:rPr>
                <w:sz w:val="18"/>
                <w:szCs w:val="18"/>
              </w:rPr>
              <w:t>2.3</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C64D97F" w14:textId="77777777" w:rsidR="007E4447" w:rsidRDefault="00000000">
            <w:r>
              <w:rPr>
                <w:sz w:val="18"/>
                <w:szCs w:val="18"/>
              </w:rPr>
              <w:t>Benefit Wheel</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3F895B5"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2941FE9" w14:textId="77777777" w:rsidR="007E4447" w:rsidRDefault="00000000">
            <w:r>
              <w:rPr>
                <w:sz w:val="18"/>
                <w:szCs w:val="18"/>
              </w:rPr>
              <w:t>clicked, answered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79921B5" w14:textId="77777777" w:rsidR="007E4447" w:rsidRDefault="00000000">
            <w:r>
              <w:rPr>
                <w:sz w:val="18"/>
                <w:szCs w:val="18"/>
              </w:rPr>
              <w:t>All six management benefits viewed; open-burning true/false check answered correctly.</w:t>
            </w:r>
          </w:p>
        </w:tc>
      </w:tr>
      <w:tr w:rsidR="007E4447" w14:paraId="5628A13C"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6D4ABEF6" w14:textId="77777777" w:rsidR="007E4447" w:rsidRDefault="00000000">
            <w:r>
              <w:rPr>
                <w:sz w:val="18"/>
                <w:szCs w:val="18"/>
              </w:rPr>
              <w:t>2.4</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678CE810" w14:textId="77777777" w:rsidR="007E4447" w:rsidRDefault="00000000">
            <w:r>
              <w:rPr>
                <w:sz w:val="18"/>
                <w:szCs w:val="18"/>
              </w:rPr>
              <w:t>Supply Chain Sequencer</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23AFA207" w14:textId="77777777" w:rsidR="007E4447" w:rsidRDefault="00000000">
            <w:r>
              <w:rPr>
                <w:sz w:val="18"/>
                <w:szCs w:val="18"/>
              </w:rPr>
              <w:t>xAPI / SCORM 2004</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23E7B5D2" w14:textId="77777777" w:rsidR="007E4447" w:rsidRDefault="00000000">
            <w:r>
              <w:rPr>
                <w:sz w:val="18"/>
                <w:szCs w:val="18"/>
              </w:rPr>
              <w:t>sequenced, assigned,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0B36F383" w14:textId="77777777" w:rsidR="007E4447" w:rsidRDefault="00000000">
            <w:r>
              <w:rPr>
                <w:sz w:val="18"/>
                <w:szCs w:val="18"/>
              </w:rPr>
              <w:t>All four supply-chain stages placed in correct order with the Aggregator's role assigned at each.</w:t>
            </w:r>
          </w:p>
        </w:tc>
      </w:tr>
      <w:tr w:rsidR="007E4447" w14:paraId="56E3EADC"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FBE60EC" w14:textId="77777777" w:rsidR="007E4447" w:rsidRDefault="00000000">
            <w:r>
              <w:rPr>
                <w:sz w:val="18"/>
                <w:szCs w:val="18"/>
              </w:rPr>
              <w:t>2.5</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5992DAD" w14:textId="77777777" w:rsidR="007E4447" w:rsidRDefault="00000000">
            <w:r>
              <w:rPr>
                <w:sz w:val="18"/>
                <w:szCs w:val="18"/>
              </w:rPr>
              <w:t>Aggregator Toolkit Challenge</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07A2E13"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A465BDB" w14:textId="77777777" w:rsidR="007E4447" w:rsidRDefault="00000000">
            <w:r>
              <w:rPr>
                <w:sz w:val="18"/>
                <w:szCs w:val="18"/>
              </w:rPr>
              <w:t>matched,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83EA8F1" w14:textId="77777777" w:rsidR="007E4447" w:rsidRDefault="00000000">
            <w:r>
              <w:rPr>
                <w:sz w:val="18"/>
                <w:szCs w:val="18"/>
              </w:rPr>
              <w:t>All duties and skills correctly matched to the equipment used to perform them.</w:t>
            </w:r>
          </w:p>
        </w:tc>
      </w:tr>
    </w:tbl>
    <w:p w14:paraId="00B5D470" w14:textId="77777777" w:rsidR="007E4447" w:rsidRDefault="007E4447">
      <w:pPr>
        <w:spacing w:after="200"/>
      </w:pPr>
    </w:p>
    <w:p w14:paraId="5AA39059" w14:textId="77777777" w:rsidR="007E4447" w:rsidRDefault="00000000">
      <w:pPr>
        <w:pStyle w:val="Heading2"/>
        <w:spacing w:before="260" w:after="140"/>
      </w:pPr>
      <w:r>
        <w:rPr>
          <w:b/>
          <w:bCs/>
          <w:color w:val="8C2121"/>
          <w:sz w:val="30"/>
          <w:szCs w:val="30"/>
        </w:rPr>
        <w:t>Part B: Video Production Script (15 minutes)</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300"/>
        <w:gridCol w:w="3900"/>
        <w:gridCol w:w="4150"/>
      </w:tblGrid>
      <w:tr w:rsidR="007E4447" w14:paraId="726BD7F5" w14:textId="77777777">
        <w:trPr>
          <w:tblHeader/>
        </w:trPr>
        <w:tc>
          <w:tcPr>
            <w:tcW w:w="13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4FE580FF" w14:textId="77777777" w:rsidR="007E4447" w:rsidRDefault="00000000">
            <w:r>
              <w:rPr>
                <w:b/>
                <w:bCs/>
                <w:color w:val="FFFFFF"/>
                <w:sz w:val="19"/>
                <w:szCs w:val="19"/>
              </w:rPr>
              <w:t>Time</w:t>
            </w:r>
          </w:p>
        </w:tc>
        <w:tc>
          <w:tcPr>
            <w:tcW w:w="3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29293B3" w14:textId="77777777" w:rsidR="007E4447" w:rsidRDefault="00000000">
            <w:r>
              <w:rPr>
                <w:b/>
                <w:bCs/>
                <w:color w:val="FFFFFF"/>
                <w:sz w:val="19"/>
                <w:szCs w:val="19"/>
              </w:rPr>
              <w:t>Visual / On-Screen (GFX)</w:t>
            </w:r>
          </w:p>
        </w:tc>
        <w:tc>
          <w:tcPr>
            <w:tcW w:w="41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C39046F" w14:textId="77777777" w:rsidR="007E4447" w:rsidRDefault="00000000">
            <w:r>
              <w:rPr>
                <w:b/>
                <w:bCs/>
                <w:color w:val="FFFFFF"/>
                <w:sz w:val="19"/>
                <w:szCs w:val="19"/>
              </w:rPr>
              <w:t>Audio (Dialogue &amp; SFX)</w:t>
            </w:r>
          </w:p>
        </w:tc>
      </w:tr>
      <w:tr w:rsidR="007E4447" w14:paraId="13AAF4B2"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2E48D6B4" w14:textId="77777777" w:rsidR="007E4447" w:rsidRDefault="00000000">
            <w:r>
              <w:rPr>
                <w:b/>
                <w:bCs/>
                <w:sz w:val="19"/>
                <w:szCs w:val="19"/>
              </w:rPr>
              <w:t>0:00–3:00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3B61853E" w14:textId="77777777" w:rsidR="007E4447" w:rsidRDefault="00000000">
            <w:r>
              <w:rPr>
                <w:sz w:val="19"/>
                <w:szCs w:val="19"/>
              </w:rPr>
              <w:t>Drone footage of harvest-season fields; smoke rising from stubble burning.</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27416ACD" w14:textId="77777777" w:rsidR="007E4447" w:rsidRDefault="00000000">
            <w:r>
              <w:rPr>
                <w:sz w:val="19"/>
                <w:szCs w:val="19"/>
              </w:rPr>
              <w:t>Narrator (V.O.): "Every year, after the harvest, millions of tons of agricultural residue are left behind in India's fields. For decades, the fastest way to clear this land was to burn it." Host (on camera, at 2:00): "Welcome to Module 1 of the Agri-residue Aggregator certification... we are looking at agricultural residue not as a burden, but as a highly valuable resource."</w:t>
            </w:r>
          </w:p>
        </w:tc>
      </w:tr>
      <w:tr w:rsidR="007E4447" w14:paraId="49090E4B"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207A0950" w14:textId="77777777" w:rsidR="007E4447" w:rsidRDefault="00000000">
            <w:r>
              <w:rPr>
                <w:b/>
                <w:bCs/>
                <w:sz w:val="19"/>
                <w:szCs w:val="19"/>
              </w:rPr>
              <w:t>3:00–6:00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4C401D5" w14:textId="77777777" w:rsidR="007E4447" w:rsidRDefault="00000000">
            <w:r>
              <w:rPr>
                <w:sz w:val="19"/>
                <w:szCs w:val="19"/>
              </w:rPr>
              <w:t>Smog over a city skyline; degraded soil; then a tractor-mounted baler collecting straw on a bright day.</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E86EB98" w14:textId="77777777" w:rsidR="007E4447" w:rsidRDefault="00000000">
            <w:r>
              <w:rPr>
                <w:sz w:val="19"/>
                <w:szCs w:val="19"/>
              </w:rPr>
              <w:t>Narrator (V.O.): "This practice creates a devastating environmental crisis... But what if this 'waste' wasn't waste at all? What if the solution to pollution could also drive a rural economic boom?"</w:t>
            </w:r>
          </w:p>
        </w:tc>
      </w:tr>
      <w:tr w:rsidR="007E4447" w14:paraId="3FBF8C42"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7B76389F" w14:textId="77777777" w:rsidR="007E4447" w:rsidRDefault="00000000">
            <w:r>
              <w:rPr>
                <w:b/>
                <w:bCs/>
                <w:sz w:val="19"/>
                <w:szCs w:val="19"/>
              </w:rPr>
              <w:t>6:00–9:00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016722C1" w14:textId="77777777" w:rsidR="007E4447" w:rsidRDefault="00000000">
            <w:r>
              <w:rPr>
                <w:sz w:val="19"/>
                <w:szCs w:val="19"/>
              </w:rPr>
              <w:t>3D farm map splitting into Primary vs. Secondary residue categories; wheat field harvest highlighted, then a rice mill/sugar factory highlighted.</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CACE44F" w14:textId="77777777" w:rsidR="007E4447" w:rsidRDefault="00000000">
            <w:r>
              <w:rPr>
                <w:sz w:val="19"/>
                <w:szCs w:val="19"/>
              </w:rPr>
              <w:t>Expert 1 (V.O.): "Primary residues are generated directly in the field during the harvest... Secondary residues are generated later, during the processing of the crop at mills or factories."</w:t>
            </w:r>
          </w:p>
        </w:tc>
      </w:tr>
      <w:tr w:rsidR="007E4447" w14:paraId="26E1EF99"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32749206" w14:textId="77777777" w:rsidR="007E4447" w:rsidRDefault="00000000">
            <w:r>
              <w:rPr>
                <w:b/>
                <w:bCs/>
                <w:sz w:val="19"/>
                <w:szCs w:val="19"/>
              </w:rPr>
              <w:lastRenderedPageBreak/>
              <w:t>9:00–12:00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3D12C60C" w14:textId="77777777" w:rsidR="007E4447" w:rsidRDefault="00000000">
            <w:r>
              <w:rPr>
                <w:sz w:val="19"/>
                <w:szCs w:val="19"/>
              </w:rPr>
              <w:t>Animated infographic: scattered farm icons on one side, a factory icon on the other, with a gap between; an "Aggregator" icon then bridges them.</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14449A58" w14:textId="77777777" w:rsidR="007E4447" w:rsidRDefault="00000000">
            <w:r>
              <w:rPr>
                <w:sz w:val="19"/>
                <w:szCs w:val="19"/>
              </w:rPr>
              <w:t>Narrator (V.O.): "So, the farmers have the straw, and the industries want to buy it. Why don't they just trade directly? Because of logistics..." Host (on camera): "That gap is where you step in. The Agri-residue Aggregator is the bridge."</w:t>
            </w:r>
          </w:p>
        </w:tc>
      </w:tr>
      <w:tr w:rsidR="007E4447" w14:paraId="5C1A0A8C"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44B17AF4" w14:textId="77777777" w:rsidR="007E4447" w:rsidRDefault="00000000">
            <w:r>
              <w:rPr>
                <w:b/>
                <w:bCs/>
                <w:sz w:val="19"/>
                <w:szCs w:val="19"/>
              </w:rPr>
              <w:t>12:00–14:50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7C6A939" w14:textId="77777777" w:rsidR="007E4447" w:rsidRDefault="00000000">
            <w:r>
              <w:rPr>
                <w:sz w:val="19"/>
                <w:szCs w:val="19"/>
              </w:rPr>
              <w:t>Montage of Aggregator tasks (price negotiation, moisture checks, baling, loading); farmer receiving a digital payment; clean bio-energy plant; drone shot of a clean rural landscape.</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4B56CD98" w14:textId="77777777" w:rsidR="007E4447" w:rsidRDefault="00000000">
            <w:r>
              <w:rPr>
                <w:sz w:val="19"/>
                <w:szCs w:val="19"/>
              </w:rPr>
              <w:t>Expert 2 (V.O.): "Your role is dynamic... you will manage the machinery... and organize the logistics." Host (on camera, closing): "This is more than just a business opportunity; it is a chance to lead the green revolution in your community."</w:t>
            </w:r>
          </w:p>
        </w:tc>
      </w:tr>
    </w:tbl>
    <w:p w14:paraId="6E137DE4" w14:textId="77777777" w:rsidR="007E4447" w:rsidRDefault="007E4447">
      <w:pPr>
        <w:spacing w:after="200"/>
      </w:pPr>
    </w:p>
    <w:p w14:paraId="7CD17648" w14:textId="77777777" w:rsidR="007E4447" w:rsidRDefault="00000000">
      <w:pPr>
        <w:pStyle w:val="Heading2"/>
        <w:spacing w:before="260" w:after="140"/>
      </w:pPr>
      <w:r>
        <w:rPr>
          <w:b/>
          <w:bCs/>
          <w:color w:val="8C2121"/>
          <w:sz w:val="30"/>
          <w:szCs w:val="30"/>
        </w:rPr>
        <w:t>Part C: Online Instructor-Led Interactive Session (15 minutes)</w:t>
      </w:r>
    </w:p>
    <w:p w14:paraId="0AB39C13" w14:textId="77777777" w:rsidR="007E4447" w:rsidRDefault="00000000">
      <w:pPr>
        <w:spacing w:before="120" w:after="40"/>
      </w:pPr>
      <w:r>
        <w:rPr>
          <w:b/>
          <w:bCs/>
          <w:color w:val="8C2121"/>
          <w:sz w:val="21"/>
          <w:szCs w:val="21"/>
        </w:rPr>
        <w:t>Slide 1</w:t>
      </w:r>
    </w:p>
    <w:p w14:paraId="27773861" w14:textId="77777777" w:rsidR="007E4447" w:rsidRDefault="00000000">
      <w:pPr>
        <w:spacing w:after="40"/>
        <w:ind w:left="300"/>
      </w:pPr>
      <w:r>
        <w:rPr>
          <w:b/>
          <w:bCs/>
        </w:rPr>
        <w:t xml:space="preserve">Visual Cues: </w:t>
      </w:r>
      <w:r>
        <w:t>Title slide: split image of a burning stubble field beside a neat straw-bale stack.</w:t>
      </w:r>
    </w:p>
    <w:p w14:paraId="23BAB2EA" w14:textId="77777777" w:rsidR="007E4447" w:rsidRDefault="00000000">
      <w:pPr>
        <w:spacing w:after="160"/>
        <w:ind w:left="300"/>
      </w:pPr>
      <w:r>
        <w:rPr>
          <w:b/>
          <w:bCs/>
        </w:rPr>
        <w:t xml:space="preserve">Instructor Script: </w:t>
      </w:r>
      <w:r>
        <w:t>Welcome to our live session on agri-residue supply chains. Today we turn the eLMS content on residue types and the Aggregator's role into a practical sourcing discussion.</w:t>
      </w:r>
    </w:p>
    <w:p w14:paraId="4C6E6E09" w14:textId="77777777" w:rsidR="007E4447" w:rsidRDefault="00000000">
      <w:pPr>
        <w:spacing w:before="120" w:after="40"/>
      </w:pPr>
      <w:r>
        <w:rPr>
          <w:b/>
          <w:bCs/>
          <w:color w:val="8C2121"/>
          <w:sz w:val="21"/>
          <w:szCs w:val="21"/>
        </w:rPr>
        <w:t>Slide 2</w:t>
      </w:r>
    </w:p>
    <w:p w14:paraId="43801D7F" w14:textId="77777777" w:rsidR="007E4447" w:rsidRDefault="00000000">
      <w:pPr>
        <w:spacing w:after="40"/>
        <w:ind w:left="300"/>
      </w:pPr>
      <w:r>
        <w:rPr>
          <w:b/>
          <w:bCs/>
        </w:rPr>
        <w:t xml:space="preserve">Visual Cues: </w:t>
      </w:r>
      <w:r>
        <w:t>Poll: "Which of these is a Secondary residue paddy straw, wheat stalks, or rice husk?"</w:t>
      </w:r>
    </w:p>
    <w:p w14:paraId="24F85CE4" w14:textId="77777777" w:rsidR="007E4447" w:rsidRDefault="00000000">
      <w:pPr>
        <w:spacing w:after="160"/>
        <w:ind w:left="300"/>
      </w:pPr>
      <w:r>
        <w:rPr>
          <w:b/>
          <w:bCs/>
        </w:rPr>
        <w:t xml:space="preserve">Instructor Script: </w:t>
      </w:r>
      <w:r>
        <w:t>Quick check: the answer is rice husk it's generated during milling, not in the field, which is exactly the Primary/Secondary distinction from your eLMS.</w:t>
      </w:r>
    </w:p>
    <w:p w14:paraId="671062CE" w14:textId="77777777" w:rsidR="007E4447" w:rsidRDefault="00000000">
      <w:pPr>
        <w:spacing w:before="120" w:after="40"/>
      </w:pPr>
      <w:r>
        <w:rPr>
          <w:b/>
          <w:bCs/>
          <w:color w:val="8C2121"/>
          <w:sz w:val="21"/>
          <w:szCs w:val="21"/>
        </w:rPr>
        <w:t>Slide 3</w:t>
      </w:r>
    </w:p>
    <w:p w14:paraId="7AAB59B7" w14:textId="77777777" w:rsidR="007E4447" w:rsidRDefault="00000000">
      <w:pPr>
        <w:spacing w:after="40"/>
        <w:ind w:left="300"/>
      </w:pPr>
      <w:r>
        <w:rPr>
          <w:b/>
          <w:bCs/>
        </w:rPr>
        <w:t xml:space="preserve">Visual Cues: </w:t>
      </w:r>
      <w:r>
        <w:t>Breakout scenario: "You are an Aggregator serving three villages during peak paddy harvest. Straw supply exceeds your baling capacity for the week. What do you prioritise, and why?"</w:t>
      </w:r>
    </w:p>
    <w:p w14:paraId="1A9DBC5E" w14:textId="77777777" w:rsidR="007E4447" w:rsidRDefault="00000000">
      <w:pPr>
        <w:spacing w:after="160"/>
        <w:ind w:left="300"/>
      </w:pPr>
      <w:r>
        <w:rPr>
          <w:b/>
          <w:bCs/>
        </w:rPr>
        <w:t xml:space="preserve">Instructor Script: </w:t>
      </w:r>
      <w:r>
        <w:t>You have eight minutes. Decide your collection sequence factor in straw moisture risk, farmer relationships, and buyer delivery deadlines.</w:t>
      </w:r>
    </w:p>
    <w:p w14:paraId="3050116E" w14:textId="77777777" w:rsidR="007E4447" w:rsidRDefault="00000000">
      <w:pPr>
        <w:spacing w:before="120" w:after="40"/>
      </w:pPr>
      <w:r>
        <w:rPr>
          <w:b/>
          <w:bCs/>
          <w:color w:val="8C2121"/>
          <w:sz w:val="21"/>
          <w:szCs w:val="21"/>
        </w:rPr>
        <w:t>Slide 4</w:t>
      </w:r>
    </w:p>
    <w:p w14:paraId="0AB9740B" w14:textId="77777777" w:rsidR="007E4447" w:rsidRDefault="00000000">
      <w:pPr>
        <w:spacing w:after="40"/>
        <w:ind w:left="300"/>
      </w:pPr>
      <w:r>
        <w:rPr>
          <w:b/>
          <w:bCs/>
        </w:rPr>
        <w:t xml:space="preserve">Visual Cues: </w:t>
      </w:r>
      <w:r>
        <w:t>Debrief slide: a simple priority matrix moisture risk vs. distance to nodal point.</w:t>
      </w:r>
    </w:p>
    <w:p w14:paraId="07A57DA0" w14:textId="77777777" w:rsidR="007E4447" w:rsidRDefault="00000000">
      <w:pPr>
        <w:spacing w:after="160"/>
        <w:ind w:left="300"/>
      </w:pPr>
      <w:r>
        <w:rPr>
          <w:b/>
          <w:bCs/>
        </w:rPr>
        <w:t xml:space="preserve">Instructor Script: </w:t>
      </w:r>
      <w:r>
        <w:t>Strong groups prioritised high-moisture-risk straw first, since delay there risks spoilage and lost value the same logic your Supply Chain Simulator was built to test.</w:t>
      </w:r>
    </w:p>
    <w:p w14:paraId="72D11C5E" w14:textId="77777777" w:rsidR="007E4447" w:rsidRDefault="00000000">
      <w:pPr>
        <w:spacing w:before="120" w:after="40"/>
      </w:pPr>
      <w:r>
        <w:rPr>
          <w:b/>
          <w:bCs/>
          <w:color w:val="8C2121"/>
          <w:sz w:val="21"/>
          <w:szCs w:val="21"/>
        </w:rPr>
        <w:t>Slide 5</w:t>
      </w:r>
    </w:p>
    <w:p w14:paraId="5B3A39A8" w14:textId="77777777" w:rsidR="007E4447" w:rsidRDefault="00000000">
      <w:pPr>
        <w:spacing w:after="40"/>
        <w:ind w:left="300"/>
      </w:pPr>
      <w:r>
        <w:rPr>
          <w:b/>
          <w:bCs/>
        </w:rPr>
        <w:t xml:space="preserve">Visual Cues: </w:t>
      </w:r>
      <w:r>
        <w:t>Recap slide: farmer → aggregator → plant supply chain diagram.</w:t>
      </w:r>
    </w:p>
    <w:p w14:paraId="63C2D771" w14:textId="77777777" w:rsidR="007E4447" w:rsidRDefault="00000000">
      <w:pPr>
        <w:spacing w:after="160"/>
        <w:ind w:left="300"/>
      </w:pPr>
      <w:r>
        <w:rPr>
          <w:b/>
          <w:bCs/>
        </w:rPr>
        <w:t xml:space="preserve">Instructor Script: </w:t>
      </w:r>
      <w:r>
        <w:t>That bridge you just planned in the breakout room is the entire premise of this qualification. Next module, we follow that same straw into the pyrolysis plant itself.</w:t>
      </w:r>
    </w:p>
    <w:p w14:paraId="44CFFC17" w14:textId="77777777" w:rsidR="007E4447" w:rsidRDefault="00000000">
      <w:pPr>
        <w:spacing w:before="120" w:after="40"/>
      </w:pPr>
      <w:r>
        <w:rPr>
          <w:b/>
          <w:bCs/>
          <w:color w:val="8C2121"/>
          <w:sz w:val="21"/>
          <w:szCs w:val="21"/>
        </w:rPr>
        <w:t>Slide 6</w:t>
      </w:r>
    </w:p>
    <w:p w14:paraId="7A06E9B9" w14:textId="77777777" w:rsidR="007E4447" w:rsidRDefault="00000000">
      <w:pPr>
        <w:spacing w:after="40"/>
        <w:ind w:left="300"/>
      </w:pPr>
      <w:r>
        <w:rPr>
          <w:b/>
          <w:bCs/>
        </w:rPr>
        <w:t xml:space="preserve">Visual Cues: </w:t>
      </w:r>
      <w:r>
        <w:t>Q&amp;A and wrap-up slide.</w:t>
      </w:r>
    </w:p>
    <w:p w14:paraId="76416992" w14:textId="77777777" w:rsidR="007E4447" w:rsidRDefault="00000000">
      <w:pPr>
        <w:spacing w:after="160"/>
        <w:ind w:left="300"/>
      </w:pPr>
      <w:r>
        <w:rPr>
          <w:b/>
          <w:bCs/>
        </w:rPr>
        <w:t xml:space="preserve">Instructor Script: </w:t>
      </w:r>
      <w:r>
        <w:t>Great session. Complete the Virtual Farm Explorer and Supply Chain Simulator activities if you haven't already, and we'll see you in Module 3.</w:t>
      </w:r>
    </w:p>
    <w:p w14:paraId="467C008C" w14:textId="77777777" w:rsidR="007E4447" w:rsidRDefault="007E4447">
      <w:pPr>
        <w:pageBreakBefore/>
      </w:pPr>
    </w:p>
    <w:p w14:paraId="1E2DD41A" w14:textId="77777777" w:rsidR="007E4447" w:rsidRDefault="00000000">
      <w:pPr>
        <w:pStyle w:val="Heading1"/>
        <w:pBdr>
          <w:bottom w:val="single" w:sz="10" w:space="6" w:color="8C2121"/>
        </w:pBdr>
        <w:spacing w:after="160"/>
      </w:pPr>
      <w:r>
        <w:rPr>
          <w:b/>
          <w:bCs/>
          <w:color w:val="2F5C21"/>
          <w:sz w:val="40"/>
          <w:szCs w:val="40"/>
        </w:rPr>
        <w:t>Module 3: BIOCHAR &amp; BIO-OIL PRODUCTION</w:t>
      </w:r>
    </w:p>
    <w:p w14:paraId="5F2EA9BB" w14:textId="77777777" w:rsidR="007E4447" w:rsidRDefault="00000000">
      <w:pPr>
        <w:spacing w:after="200"/>
      </w:pPr>
      <w:r>
        <w:rPr>
          <w:b/>
          <w:bCs/>
          <w:color w:val="8C2121"/>
          <w:sz w:val="22"/>
          <w:szCs w:val="22"/>
        </w:rPr>
        <w:t>Total Duration: 6 Hours</w:t>
      </w:r>
    </w:p>
    <w:p w14:paraId="1C32654B" w14:textId="77777777" w:rsidR="007E4447" w:rsidRDefault="00000000">
      <w:pPr>
        <w:spacing w:after="160" w:line="276" w:lineRule="auto"/>
      </w:pPr>
      <w:r>
        <w:t>Covers the pyrolysis process that converts agricultural residues into biochar, bio-oil, and syngas; the plant designs and critical process parameters that determine product yield and biochar stability; and the machinery configuration of a modular continuous biochar plant, presented generically so it applies to any comparable facility rather than one specific site.</w:t>
      </w:r>
    </w:p>
    <w:p w14:paraId="5464B979" w14:textId="77777777" w:rsidR="007E4447" w:rsidRDefault="00000000">
      <w:pPr>
        <w:pStyle w:val="Heading2"/>
        <w:spacing w:before="260" w:after="140"/>
      </w:pPr>
      <w:r>
        <w:rPr>
          <w:b/>
          <w:bCs/>
          <w:color w:val="8C2121"/>
          <w:sz w:val="30"/>
          <w:szCs w:val="30"/>
        </w:rPr>
        <w:t>Part A: eLMS with Online Faculty Instruction (5 hr 30 min)</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2000"/>
        <w:gridCol w:w="900"/>
        <w:gridCol w:w="4700"/>
        <w:gridCol w:w="1750"/>
      </w:tblGrid>
      <w:tr w:rsidR="007E4447" w14:paraId="70A8629D" w14:textId="77777777">
        <w:trPr>
          <w:tblHeader/>
        </w:trPr>
        <w:tc>
          <w:tcPr>
            <w:tcW w:w="20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372C3EE2" w14:textId="77777777" w:rsidR="007E4447" w:rsidRDefault="00000000">
            <w:r>
              <w:rPr>
                <w:b/>
                <w:bCs/>
                <w:color w:val="FFFFFF"/>
              </w:rPr>
              <w:t>Topic / Unit</w:t>
            </w:r>
          </w:p>
        </w:tc>
        <w:tc>
          <w:tcPr>
            <w:tcW w:w="9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37753B78" w14:textId="77777777" w:rsidR="007E4447" w:rsidRDefault="00000000">
            <w:r>
              <w:rPr>
                <w:b/>
                <w:bCs/>
                <w:color w:val="FFFFFF"/>
              </w:rPr>
              <w:t>Time</w:t>
            </w:r>
          </w:p>
        </w:tc>
        <w:tc>
          <w:tcPr>
            <w:tcW w:w="47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27773C7E" w14:textId="77777777" w:rsidR="007E4447" w:rsidRDefault="00000000">
            <w:r>
              <w:rPr>
                <w:b/>
                <w:bCs/>
                <w:color w:val="FFFFFF"/>
              </w:rPr>
              <w:t>Interactive Learning Description</w:t>
            </w:r>
          </w:p>
        </w:tc>
        <w:tc>
          <w:tcPr>
            <w:tcW w:w="17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245875B5" w14:textId="77777777" w:rsidR="007E4447" w:rsidRDefault="00000000">
            <w:r>
              <w:rPr>
                <w:b/>
                <w:bCs/>
                <w:color w:val="FFFFFF"/>
              </w:rPr>
              <w:t>Reference Document</w:t>
            </w:r>
          </w:p>
        </w:tc>
      </w:tr>
      <w:tr w:rsidR="007E4447" w14:paraId="76CB824B"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06DC1447" w14:textId="77777777" w:rsidR="007E4447" w:rsidRDefault="00000000">
            <w:r>
              <w:rPr>
                <w:b/>
                <w:bCs/>
              </w:rPr>
              <w:t>Unit 3.1</w:t>
            </w:r>
          </w:p>
          <w:p w14:paraId="4402A95B" w14:textId="77777777" w:rsidR="007E4447" w:rsidRDefault="00000000">
            <w:r>
              <w:t>The Pyrolysis Process &amp; Plant Design</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527DF6D"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55B32A7E" w14:textId="77777777" w:rsidR="007E4447" w:rsidRDefault="00000000">
            <w:pPr>
              <w:spacing w:after="100"/>
            </w:pPr>
            <w:r>
              <w:t>Explains pyrolysis as thermal decomposition of biomass at 350°C–800°C with little to no oxygen, and the four main plant systems Drying, Pyrolysis, Gas Recovery (syngas recycled to heat the reactor), and Cooling &amp; Discharge. Compares the three typical plant designs: Batch Kilns/Retorts, Continuous Auger Systems, and Rotary Kilns. Covers the critical parameters that determine biochar quality: Highest Treatment Temperature (550–650°C), Solid Residence Time (15–30 min), slow heating rate (&lt;10°C/min), and feedstock moisture (&lt;15%, ideally &lt;10%).</w:t>
            </w:r>
          </w:p>
          <w:p w14:paraId="55721211" w14:textId="77777777" w:rsidR="007E4447" w:rsidRDefault="00000000">
            <w:r>
              <w:rPr>
                <w:b/>
                <w:bCs/>
                <w:color w:val="8C2121"/>
              </w:rPr>
              <w:t xml:space="preserve">Interactive: </w:t>
            </w:r>
            <w:r>
              <w:t>Parameter Tuning Simulator: learners adjust virtual sliders for temperature, residence time, heating rate, and moisture, and observe the resulting biochar yield and stability score change in real time.</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142BFE67" w14:textId="77777777" w:rsidR="007E4447" w:rsidRDefault="00000000">
            <w:r>
              <w:rPr>
                <w:sz w:val="19"/>
                <w:szCs w:val="19"/>
              </w:rPr>
              <w:t>3A: Biochar Production – Technology &amp; Process</w:t>
            </w:r>
          </w:p>
        </w:tc>
      </w:tr>
      <w:tr w:rsidR="007E4447" w14:paraId="32478A8D"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78525F05" w14:textId="77777777" w:rsidR="007E4447" w:rsidRDefault="00000000">
            <w:r>
              <w:rPr>
                <w:b/>
                <w:bCs/>
              </w:rPr>
              <w:t>Unit 3.2</w:t>
            </w:r>
          </w:p>
          <w:p w14:paraId="0B1432B0" w14:textId="77777777" w:rsidR="007E4447" w:rsidRDefault="00000000">
            <w:r>
              <w:t>Products: Biochar, Bio-oil &amp; Syngas Characterization</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20E944C2"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2FFF9082" w14:textId="77777777" w:rsidR="007E4447" w:rsidRDefault="00000000">
            <w:pPr>
              <w:spacing w:after="100"/>
            </w:pPr>
            <w:r>
              <w:t>Details the three pyrolysis output phases and their properties: Biochar (solid) high surface area, porous, alkaline pH, rich in ash nutrients, used for soil amendment, fertiliser carrier, and carbon credits; Bio-oil (liquid) a complex, corrosive mixture of water, phenols, carboxylic acids, and aldehydes used as chemical feedstock or wood vinegar; and Syngas (gaseous) recycled as process heat. Contrasts Slow Pyrolysis (optimised for biochar: 35–50% biochar yield) against Fast Pyrolysis (optimised for bio-oil).</w:t>
            </w:r>
          </w:p>
          <w:p w14:paraId="7A579062" w14:textId="77777777" w:rsidR="007E4447" w:rsidRDefault="00000000">
            <w:r>
              <w:rPr>
                <w:b/>
                <w:bCs/>
                <w:color w:val="8C2121"/>
              </w:rPr>
              <w:t xml:space="preserve">Interactive: </w:t>
            </w:r>
            <w:r>
              <w:t>Product Sorting Board: learners match feedstock inputs and process conditions (slow vs. fast pyrolysis) to the resulting product mix and its correct end-use.</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0C4AF28C" w14:textId="77777777" w:rsidR="007E4447" w:rsidRDefault="00000000">
            <w:r>
              <w:rPr>
                <w:sz w:val="19"/>
                <w:szCs w:val="19"/>
              </w:rPr>
              <w:t>3A: Biochar Production – Technology &amp; Process</w:t>
            </w:r>
          </w:p>
        </w:tc>
      </w:tr>
      <w:tr w:rsidR="007E4447" w14:paraId="1631A3DA"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7D9B04B5" w14:textId="77777777" w:rsidR="007E4447" w:rsidRDefault="00000000">
            <w:r>
              <w:rPr>
                <w:b/>
                <w:bCs/>
              </w:rPr>
              <w:lastRenderedPageBreak/>
              <w:t>Unit 3.3</w:t>
            </w:r>
          </w:p>
          <w:p w14:paraId="3F108A84" w14:textId="77777777" w:rsidR="007E4447" w:rsidRDefault="00000000">
            <w:r>
              <w:t>Plant &amp; Machinery: The Continuous Biochar Plant</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789EC00B"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7D3A5AE1" w14:textId="77777777" w:rsidR="007E4447" w:rsidRDefault="00000000">
            <w:pPr>
              <w:spacing w:after="100"/>
            </w:pPr>
            <w:r>
              <w:t>Walks through feedstock receipt (weighbridge weighing, moisture sampling on arrival), processing (debaling, pulverising, grinding, pre-drying before the pyroliser) and storage of biomass. Covers the main plant configuration a modular Continuous Biochar Plant line producing biochar which is cooled through water-cooling jackets to below 50°C before bagging and the core machinery set: dryer, continuous biochar plant units, bagging machine, and material-handling equipment (tipper trolleys, drum lifters/tilters).</w:t>
            </w:r>
          </w:p>
          <w:p w14:paraId="42BD77BA" w14:textId="77777777" w:rsidR="007E4447" w:rsidRDefault="00000000">
            <w:r>
              <w:rPr>
                <w:b/>
                <w:bCs/>
                <w:color w:val="8C2121"/>
              </w:rPr>
              <w:t xml:space="preserve">Interactive: </w:t>
            </w:r>
            <w:r>
              <w:t>Virtual Plant Walkthrough: an interactive plant-floor diagram where learners click each station in sequence weighbridge, dryer, pyrolyser, cooling jacket, bagging to reveal its function and typical throughput.</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79A6FC80" w14:textId="77777777" w:rsidR="007E4447" w:rsidRDefault="00000000">
            <w:r>
              <w:rPr>
                <w:sz w:val="19"/>
                <w:szCs w:val="19"/>
              </w:rPr>
              <w:t>3B: DPR for Biochar Production – 1 TPH Biomass Feedstock (Sections 6–7)</w:t>
            </w:r>
          </w:p>
        </w:tc>
      </w:tr>
    </w:tbl>
    <w:p w14:paraId="0967A4A9" w14:textId="77777777" w:rsidR="007E4447" w:rsidRDefault="007E4447">
      <w:pPr>
        <w:spacing w:after="200"/>
      </w:pPr>
    </w:p>
    <w:p w14:paraId="68249F4A" w14:textId="77777777" w:rsidR="007E4447" w:rsidRDefault="00000000">
      <w:pPr>
        <w:pStyle w:val="Heading2"/>
        <w:spacing w:before="260" w:after="140"/>
      </w:pPr>
      <w:r>
        <w:rPr>
          <w:b/>
          <w:bCs/>
          <w:color w:val="8C2121"/>
          <w:sz w:val="30"/>
          <w:szCs w:val="30"/>
        </w:rPr>
        <w:t>LMS Technical Mapping for Module 3</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900"/>
        <w:gridCol w:w="2600"/>
        <w:gridCol w:w="1600"/>
        <w:gridCol w:w="2400"/>
        <w:gridCol w:w="1850"/>
      </w:tblGrid>
      <w:tr w:rsidR="007E4447" w14:paraId="0B250B08" w14:textId="77777777">
        <w:trPr>
          <w:tblHeader/>
        </w:trPr>
        <w:tc>
          <w:tcPr>
            <w:tcW w:w="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FFFC70D" w14:textId="77777777" w:rsidR="007E4447" w:rsidRDefault="00000000">
            <w:r>
              <w:rPr>
                <w:b/>
                <w:bCs/>
                <w:color w:val="FFFFFF"/>
                <w:sz w:val="19"/>
                <w:szCs w:val="19"/>
              </w:rPr>
              <w:t>Unit</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72843083" w14:textId="77777777" w:rsidR="007E4447" w:rsidRDefault="00000000">
            <w:r>
              <w:rPr>
                <w:b/>
                <w:bCs/>
                <w:color w:val="FFFFFF"/>
                <w:sz w:val="19"/>
                <w:szCs w:val="19"/>
              </w:rPr>
              <w:t>Activity Type</w:t>
            </w:r>
          </w:p>
        </w:tc>
        <w:tc>
          <w:tcPr>
            <w:tcW w:w="1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445F5EB" w14:textId="77777777" w:rsidR="007E4447" w:rsidRDefault="00000000">
            <w:r>
              <w:rPr>
                <w:b/>
                <w:bCs/>
                <w:color w:val="FFFFFF"/>
                <w:sz w:val="19"/>
                <w:szCs w:val="19"/>
              </w:rPr>
              <w:t>Standard</w:t>
            </w:r>
          </w:p>
        </w:tc>
        <w:tc>
          <w:tcPr>
            <w:tcW w:w="24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AF81A9B" w14:textId="77777777" w:rsidR="007E4447" w:rsidRDefault="00000000">
            <w:r>
              <w:rPr>
                <w:b/>
                <w:bCs/>
                <w:color w:val="FFFFFF"/>
                <w:sz w:val="19"/>
                <w:szCs w:val="19"/>
              </w:rPr>
              <w:t>Key Tracking Data &amp; Verbs</w:t>
            </w:r>
          </w:p>
        </w:tc>
        <w:tc>
          <w:tcPr>
            <w:tcW w:w="18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B2164CE" w14:textId="77777777" w:rsidR="007E4447" w:rsidRDefault="00000000">
            <w:r>
              <w:rPr>
                <w:b/>
                <w:bCs/>
                <w:color w:val="FFFFFF"/>
                <w:sz w:val="19"/>
                <w:szCs w:val="19"/>
              </w:rPr>
              <w:t>Completion Criteria</w:t>
            </w:r>
          </w:p>
        </w:tc>
      </w:tr>
      <w:tr w:rsidR="007E4447" w14:paraId="3AD651BE"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724DD5E" w14:textId="77777777" w:rsidR="007E4447" w:rsidRDefault="00000000">
            <w:r>
              <w:rPr>
                <w:sz w:val="18"/>
                <w:szCs w:val="18"/>
              </w:rPr>
              <w:t>3.1</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4C4D201C" w14:textId="77777777" w:rsidR="007E4447" w:rsidRDefault="00000000">
            <w:r>
              <w:rPr>
                <w:sz w:val="18"/>
                <w:szCs w:val="18"/>
              </w:rPr>
              <w:t>Parameter Tuning Simulator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45D5BE85"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3FAC0D2" w14:textId="77777777" w:rsidR="007E4447" w:rsidRDefault="00000000">
            <w:r>
              <w:rPr>
                <w:sz w:val="18"/>
                <w:szCs w:val="18"/>
              </w:rPr>
              <w:t>adjusted, tested,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5C3FD39" w14:textId="77777777" w:rsidR="007E4447" w:rsidRDefault="00000000">
            <w:r>
              <w:rPr>
                <w:sz w:val="18"/>
                <w:szCs w:val="18"/>
              </w:rPr>
              <w:t>Learner reaches the target HTT/residence-time/moisture combination that maximises stable biochar yield.</w:t>
            </w:r>
          </w:p>
        </w:tc>
      </w:tr>
      <w:tr w:rsidR="007E4447" w14:paraId="500863B7"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B0ABE4A" w14:textId="77777777" w:rsidR="007E4447" w:rsidRDefault="00000000">
            <w:r>
              <w:rPr>
                <w:sz w:val="18"/>
                <w:szCs w:val="18"/>
              </w:rPr>
              <w:t>3.2</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7632F5AB" w14:textId="77777777" w:rsidR="007E4447" w:rsidRDefault="00000000">
            <w:r>
              <w:rPr>
                <w:sz w:val="18"/>
                <w:szCs w:val="18"/>
              </w:rPr>
              <w:t>Product Sorting Board</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1C07AAB1"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6D2C0EA8" w14:textId="77777777" w:rsidR="007E4447" w:rsidRDefault="00000000">
            <w:r>
              <w:rPr>
                <w:sz w:val="18"/>
                <w:szCs w:val="18"/>
              </w:rPr>
              <w:t>sorted, matched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E3B3260" w14:textId="77777777" w:rsidR="007E4447" w:rsidRDefault="00000000">
            <w:r>
              <w:rPr>
                <w:sz w:val="18"/>
                <w:szCs w:val="18"/>
              </w:rPr>
              <w:t>All feedstock/process combinations correctly matched to biochar, bio-oil, or syngas output.</w:t>
            </w:r>
          </w:p>
        </w:tc>
      </w:tr>
      <w:tr w:rsidR="007E4447" w14:paraId="493B0A24"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CE65153" w14:textId="77777777" w:rsidR="007E4447" w:rsidRDefault="00000000">
            <w:r>
              <w:rPr>
                <w:sz w:val="18"/>
                <w:szCs w:val="18"/>
              </w:rPr>
              <w:t>3.3</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ACAC1EE" w14:textId="77777777" w:rsidR="007E4447" w:rsidRDefault="00000000">
            <w:r>
              <w:rPr>
                <w:sz w:val="18"/>
                <w:szCs w:val="18"/>
              </w:rPr>
              <w:t>Virtual Plant Walkthrough</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F7EAD24"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9C50436" w14:textId="77777777" w:rsidR="007E4447" w:rsidRDefault="00000000">
            <w:r>
              <w:rPr>
                <w:sz w:val="18"/>
                <w:szCs w:val="18"/>
              </w:rPr>
              <w:t>clicked, explored, sequenced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063F660F" w14:textId="77777777" w:rsidR="007E4447" w:rsidRDefault="00000000">
            <w:r>
              <w:rPr>
                <w:sz w:val="18"/>
                <w:szCs w:val="18"/>
              </w:rPr>
              <w:t>All plant stations clicked in the correct process sequence from receipt to bagging.</w:t>
            </w:r>
          </w:p>
        </w:tc>
      </w:tr>
    </w:tbl>
    <w:p w14:paraId="7900E5DC" w14:textId="77777777" w:rsidR="007E4447" w:rsidRDefault="007E4447">
      <w:pPr>
        <w:spacing w:after="200"/>
      </w:pPr>
    </w:p>
    <w:p w14:paraId="327F2082" w14:textId="77777777" w:rsidR="007E4447" w:rsidRDefault="00000000">
      <w:pPr>
        <w:pStyle w:val="Heading2"/>
        <w:spacing w:before="260" w:after="140"/>
      </w:pPr>
      <w:r>
        <w:rPr>
          <w:b/>
          <w:bCs/>
          <w:color w:val="8C2121"/>
          <w:sz w:val="30"/>
          <w:szCs w:val="30"/>
        </w:rPr>
        <w:t>Part B: Video Production Script (15 minutes)</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300"/>
        <w:gridCol w:w="3900"/>
        <w:gridCol w:w="4150"/>
      </w:tblGrid>
      <w:tr w:rsidR="007E4447" w14:paraId="3D700264" w14:textId="77777777">
        <w:trPr>
          <w:tblHeader/>
        </w:trPr>
        <w:tc>
          <w:tcPr>
            <w:tcW w:w="13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20EF12B" w14:textId="77777777" w:rsidR="007E4447" w:rsidRDefault="00000000">
            <w:r>
              <w:rPr>
                <w:b/>
                <w:bCs/>
                <w:color w:val="FFFFFF"/>
                <w:sz w:val="19"/>
                <w:szCs w:val="19"/>
              </w:rPr>
              <w:t>Time</w:t>
            </w:r>
          </w:p>
        </w:tc>
        <w:tc>
          <w:tcPr>
            <w:tcW w:w="3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2246E593" w14:textId="77777777" w:rsidR="007E4447" w:rsidRDefault="00000000">
            <w:r>
              <w:rPr>
                <w:b/>
                <w:bCs/>
                <w:color w:val="FFFFFF"/>
                <w:sz w:val="19"/>
                <w:szCs w:val="19"/>
              </w:rPr>
              <w:t>Visual / On-Screen (GFX)</w:t>
            </w:r>
          </w:p>
        </w:tc>
        <w:tc>
          <w:tcPr>
            <w:tcW w:w="41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4E201E9" w14:textId="77777777" w:rsidR="007E4447" w:rsidRDefault="00000000">
            <w:r>
              <w:rPr>
                <w:b/>
                <w:bCs/>
                <w:color w:val="FFFFFF"/>
                <w:sz w:val="19"/>
                <w:szCs w:val="19"/>
              </w:rPr>
              <w:t>Audio (Dialogue &amp; SFX)</w:t>
            </w:r>
          </w:p>
        </w:tc>
      </w:tr>
      <w:tr w:rsidR="007E4447" w14:paraId="351B66E0"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0D187964" w14:textId="77777777" w:rsidR="007E4447" w:rsidRDefault="00000000">
            <w:r>
              <w:rPr>
                <w:b/>
                <w:bCs/>
                <w:sz w:val="19"/>
                <w:szCs w:val="19"/>
              </w:rPr>
              <w:t>0:00–3:00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EF5BA9B" w14:textId="77777777" w:rsidR="007E4447" w:rsidRDefault="00000000">
            <w:r>
              <w:rPr>
                <w:sz w:val="19"/>
                <w:szCs w:val="19"/>
              </w:rPr>
              <w:t>Close-up of raw agricultural residue (straw, husks) feeding into a hopper; cutaway animation of a pyrolysis reactor glowing internally.</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3404BEE0" w14:textId="77777777" w:rsidR="007E4447" w:rsidRDefault="00000000">
            <w:r>
              <w:rPr>
                <w:sz w:val="19"/>
                <w:szCs w:val="19"/>
              </w:rPr>
              <w:t>Narrator (V.O.): "Pyrolysis is the heart of biochar production baking biomass at up to 800°C with almost no oxygen, so it breaks down into solid carbon instead of burning away."</w:t>
            </w:r>
          </w:p>
        </w:tc>
      </w:tr>
      <w:tr w:rsidR="007E4447" w14:paraId="5DF7A48C"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77466E7F" w14:textId="77777777" w:rsidR="007E4447" w:rsidRDefault="00000000">
            <w:r>
              <w:rPr>
                <w:b/>
                <w:bCs/>
                <w:sz w:val="19"/>
                <w:szCs w:val="19"/>
              </w:rPr>
              <w:t>3:00–6:00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409F725" w14:textId="77777777" w:rsidR="007E4447" w:rsidRDefault="00000000">
            <w:r>
              <w:rPr>
                <w:sz w:val="19"/>
                <w:szCs w:val="19"/>
              </w:rPr>
              <w:t>Split-screen comparison: a simple batch kiln, an auger-fed continuous system, and a rotating kiln drum.</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D5B2DC4" w14:textId="77777777" w:rsidR="007E4447" w:rsidRDefault="00000000">
            <w:r>
              <w:rPr>
                <w:sz w:val="19"/>
                <w:szCs w:val="19"/>
              </w:rPr>
              <w:t xml:space="preserve">Host (on camera): "Not every plant looks the same. Batch kilns are simple and low-cost; continuous auger systems automate high-volume </w:t>
            </w:r>
            <w:r>
              <w:rPr>
                <w:sz w:val="19"/>
                <w:szCs w:val="19"/>
              </w:rPr>
              <w:lastRenderedPageBreak/>
              <w:t>feeding; rotary kilns trade complexity for flexibility and scale."</w:t>
            </w:r>
          </w:p>
        </w:tc>
      </w:tr>
      <w:tr w:rsidR="007E4447" w14:paraId="2DDD6ED7"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007081E1" w14:textId="77777777" w:rsidR="007E4447" w:rsidRDefault="00000000">
            <w:r>
              <w:rPr>
                <w:b/>
                <w:bCs/>
                <w:sz w:val="19"/>
                <w:szCs w:val="19"/>
              </w:rPr>
              <w:lastRenderedPageBreak/>
              <w:t>6:00–9:00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733413E" w14:textId="77777777" w:rsidR="007E4447" w:rsidRDefault="00000000">
            <w:r>
              <w:rPr>
                <w:sz w:val="19"/>
                <w:szCs w:val="19"/>
              </w:rPr>
              <w:t>Animated dial showing temperature climbing from 350°C to 800°C, with a highlighted "sweet spot" band at 550–650°C; a moisture gauge dropping below 15%.</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045AE3AF" w14:textId="77777777" w:rsidR="007E4447" w:rsidRDefault="00000000">
            <w:r>
              <w:rPr>
                <w:sz w:val="19"/>
                <w:szCs w:val="19"/>
              </w:rPr>
              <w:t>Expert (V.O.): "Get the parameters wrong and you pay for it in quality. Too cool, and the carbon stays unstable. Too hot, and you simply burn away yield. The target band is 550 to 650 degrees, held for 15 to 30 minutes, with feedstock dried below 15 percent moisture."</w:t>
            </w:r>
          </w:p>
        </w:tc>
      </w:tr>
      <w:tr w:rsidR="007E4447" w14:paraId="1FED5D73"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22F205C6" w14:textId="77777777" w:rsidR="007E4447" w:rsidRDefault="00000000">
            <w:r>
              <w:rPr>
                <w:b/>
                <w:bCs/>
                <w:sz w:val="19"/>
                <w:szCs w:val="19"/>
              </w:rPr>
              <w:t>9:00–12:00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39D44456" w14:textId="77777777" w:rsidR="007E4447" w:rsidRDefault="00000000">
            <w:r>
              <w:rPr>
                <w:sz w:val="19"/>
                <w:szCs w:val="19"/>
              </w:rPr>
              <w:t>Three-way product split animation: biochar bags, bio-oil drums, and syngas piped back into the furnace.</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1F4E750E" w14:textId="77777777" w:rsidR="007E4447" w:rsidRDefault="00000000">
            <w:r>
              <w:rPr>
                <w:sz w:val="19"/>
                <w:szCs w:val="19"/>
              </w:rPr>
              <w:t>Narrator (V.O.): "Slow, steady heating favours biochar up to half the biomass mass comes out as stable carbon. Push the heating rate up, and the balance shifts toward bio-oil instead."</w:t>
            </w:r>
          </w:p>
        </w:tc>
      </w:tr>
      <w:tr w:rsidR="007E4447" w14:paraId="227ACB5C"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7026C391" w14:textId="77777777" w:rsidR="007E4447" w:rsidRDefault="00000000">
            <w:r>
              <w:rPr>
                <w:b/>
                <w:bCs/>
                <w:sz w:val="19"/>
                <w:szCs w:val="19"/>
              </w:rPr>
              <w:t>12:00–15:00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A2973C2" w14:textId="77777777" w:rsidR="007E4447" w:rsidRDefault="00000000">
            <w:r>
              <w:rPr>
                <w:sz w:val="19"/>
                <w:szCs w:val="19"/>
              </w:rPr>
              <w:t>Real plant floor sequence: weighbridge, dryer, pyrolyser, water-cooling jacket, bagging line, forklift loading 50kg bags.</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434AAA79" w14:textId="77777777" w:rsidR="007E4447" w:rsidRDefault="00000000">
            <w:r>
              <w:rPr>
                <w:sz w:val="19"/>
                <w:szCs w:val="19"/>
              </w:rPr>
              <w:t>Host (on camera): "From the weighbridge to the finished, cooled, bagged product every stage is designed to protect that carbon. Next, we follow this exact biochar into the ground."</w:t>
            </w:r>
          </w:p>
        </w:tc>
      </w:tr>
    </w:tbl>
    <w:p w14:paraId="5BD8555F" w14:textId="77777777" w:rsidR="007E4447" w:rsidRDefault="007E4447">
      <w:pPr>
        <w:spacing w:after="200"/>
      </w:pPr>
    </w:p>
    <w:p w14:paraId="15500C42" w14:textId="77777777" w:rsidR="007E4447" w:rsidRDefault="00000000">
      <w:pPr>
        <w:pStyle w:val="Heading2"/>
        <w:spacing w:before="260" w:after="140"/>
      </w:pPr>
      <w:r>
        <w:rPr>
          <w:b/>
          <w:bCs/>
          <w:color w:val="8C2121"/>
          <w:sz w:val="30"/>
          <w:szCs w:val="30"/>
        </w:rPr>
        <w:t>Part C: Online Instructor-Led Interactive Session (15 minutes)</w:t>
      </w:r>
    </w:p>
    <w:p w14:paraId="3AF30549" w14:textId="77777777" w:rsidR="007E4447" w:rsidRDefault="00000000">
      <w:pPr>
        <w:spacing w:before="120" w:after="40"/>
      </w:pPr>
      <w:r>
        <w:rPr>
          <w:b/>
          <w:bCs/>
          <w:color w:val="8C2121"/>
          <w:sz w:val="21"/>
          <w:szCs w:val="21"/>
        </w:rPr>
        <w:t>Slide 1</w:t>
      </w:r>
    </w:p>
    <w:p w14:paraId="181E9C09" w14:textId="77777777" w:rsidR="007E4447" w:rsidRDefault="00000000">
      <w:pPr>
        <w:spacing w:after="40"/>
        <w:ind w:left="300"/>
      </w:pPr>
      <w:r>
        <w:rPr>
          <w:b/>
          <w:bCs/>
        </w:rPr>
        <w:t xml:space="preserve">Visual Cues: </w:t>
      </w:r>
      <w:r>
        <w:t>Title slide: cutaway diagram of a continuous pyrolysis reactor.</w:t>
      </w:r>
    </w:p>
    <w:p w14:paraId="6954C8ED" w14:textId="77777777" w:rsidR="007E4447" w:rsidRDefault="00000000">
      <w:pPr>
        <w:spacing w:after="160"/>
        <w:ind w:left="300"/>
      </w:pPr>
      <w:r>
        <w:rPr>
          <w:b/>
          <w:bCs/>
        </w:rPr>
        <w:t xml:space="preserve">Instructor Script: </w:t>
      </w:r>
      <w:r>
        <w:t>Today's live session tests how well the pyrolysis parameters from your eLMS have stuck we'll run a quick quiz and then a plant-design debate.</w:t>
      </w:r>
    </w:p>
    <w:p w14:paraId="74AD2D1F" w14:textId="77777777" w:rsidR="007E4447" w:rsidRDefault="00000000">
      <w:pPr>
        <w:spacing w:before="120" w:after="40"/>
      </w:pPr>
      <w:r>
        <w:rPr>
          <w:b/>
          <w:bCs/>
          <w:color w:val="8C2121"/>
          <w:sz w:val="21"/>
          <w:szCs w:val="21"/>
        </w:rPr>
        <w:t>Slide 2</w:t>
      </w:r>
    </w:p>
    <w:p w14:paraId="32A8F639" w14:textId="77777777" w:rsidR="007E4447" w:rsidRDefault="00000000">
      <w:pPr>
        <w:spacing w:after="40"/>
        <w:ind w:left="300"/>
      </w:pPr>
      <w:r>
        <w:rPr>
          <w:b/>
          <w:bCs/>
        </w:rPr>
        <w:t xml:space="preserve">Visual Cues: </w:t>
      </w:r>
      <w:r>
        <w:t>Poll: "What happens to biochar stability if Highest Treatment Temperature drops below 500°C?"</w:t>
      </w:r>
    </w:p>
    <w:p w14:paraId="16FABB35" w14:textId="77777777" w:rsidR="007E4447" w:rsidRDefault="00000000">
      <w:pPr>
        <w:spacing w:after="160"/>
        <w:ind w:left="300"/>
      </w:pPr>
      <w:r>
        <w:rPr>
          <w:b/>
          <w:bCs/>
        </w:rPr>
        <w:t xml:space="preserve">Instructor Script: </w:t>
      </w:r>
      <w:r>
        <w:t>Correct answer: it leaves behind unstable, easily degradable carbon which is exactly why 550–650°C is the target band you learned.</w:t>
      </w:r>
    </w:p>
    <w:p w14:paraId="2BEC9335" w14:textId="77777777" w:rsidR="007E4447" w:rsidRDefault="00000000">
      <w:pPr>
        <w:spacing w:before="120" w:after="40"/>
      </w:pPr>
      <w:r>
        <w:rPr>
          <w:b/>
          <w:bCs/>
          <w:color w:val="8C2121"/>
          <w:sz w:val="21"/>
          <w:szCs w:val="21"/>
        </w:rPr>
        <w:t>Slide 3</w:t>
      </w:r>
    </w:p>
    <w:p w14:paraId="2DD81F83" w14:textId="77777777" w:rsidR="007E4447" w:rsidRDefault="00000000">
      <w:pPr>
        <w:spacing w:after="40"/>
        <w:ind w:left="300"/>
      </w:pPr>
      <w:r>
        <w:rPr>
          <w:b/>
          <w:bCs/>
        </w:rPr>
        <w:t xml:space="preserve">Visual Cues: </w:t>
      </w:r>
      <w:r>
        <w:t>Breakout scenario: "Your plant receives inconsistent daily feedstock volumes. Batch kiln, continuous auger, or rotary kiln which plant design fits, and why?"</w:t>
      </w:r>
    </w:p>
    <w:p w14:paraId="573DB476" w14:textId="77777777" w:rsidR="007E4447" w:rsidRDefault="00000000">
      <w:pPr>
        <w:spacing w:after="160"/>
        <w:ind w:left="300"/>
      </w:pPr>
      <w:r>
        <w:rPr>
          <w:b/>
          <w:bCs/>
        </w:rPr>
        <w:t xml:space="preserve">Instructor Script: </w:t>
      </w:r>
      <w:r>
        <w:t>Six minutes in breakout rooms weigh cost, automation, and flexibility, the same trade-offs from your eLMS unit.</w:t>
      </w:r>
    </w:p>
    <w:p w14:paraId="754104D5" w14:textId="77777777" w:rsidR="007E4447" w:rsidRDefault="00000000">
      <w:pPr>
        <w:spacing w:before="120" w:after="40"/>
      </w:pPr>
      <w:r>
        <w:rPr>
          <w:b/>
          <w:bCs/>
          <w:color w:val="8C2121"/>
          <w:sz w:val="21"/>
          <w:szCs w:val="21"/>
        </w:rPr>
        <w:t>Slide 4</w:t>
      </w:r>
    </w:p>
    <w:p w14:paraId="5A6343C8" w14:textId="77777777" w:rsidR="007E4447" w:rsidRDefault="00000000">
      <w:pPr>
        <w:spacing w:after="40"/>
        <w:ind w:left="300"/>
      </w:pPr>
      <w:r>
        <w:rPr>
          <w:b/>
          <w:bCs/>
        </w:rPr>
        <w:t xml:space="preserve">Visual Cues: </w:t>
      </w:r>
      <w:r>
        <w:t>Debrief slide: comparison table of the three plant types against cost, automation, and flexibility.</w:t>
      </w:r>
    </w:p>
    <w:p w14:paraId="2D2C38C8" w14:textId="77777777" w:rsidR="007E4447" w:rsidRDefault="00000000">
      <w:pPr>
        <w:spacing w:after="160"/>
        <w:ind w:left="300"/>
      </w:pPr>
      <w:r>
        <w:rPr>
          <w:b/>
          <w:bCs/>
        </w:rPr>
        <w:t xml:space="preserve">Instructor Script: </w:t>
      </w:r>
      <w:r>
        <w:t>Most groups landed on batch kilns for irregular, lower-volume supply good instinct, since that's precisely the design's strength.</w:t>
      </w:r>
    </w:p>
    <w:p w14:paraId="148B246E" w14:textId="77777777" w:rsidR="007E4447" w:rsidRDefault="00000000">
      <w:pPr>
        <w:spacing w:before="120" w:after="40"/>
      </w:pPr>
      <w:r>
        <w:rPr>
          <w:b/>
          <w:bCs/>
          <w:color w:val="8C2121"/>
          <w:sz w:val="21"/>
          <w:szCs w:val="21"/>
        </w:rPr>
        <w:t>Slide 5</w:t>
      </w:r>
    </w:p>
    <w:p w14:paraId="39014649" w14:textId="77777777" w:rsidR="007E4447" w:rsidRDefault="00000000">
      <w:pPr>
        <w:spacing w:after="40"/>
        <w:ind w:left="300"/>
      </w:pPr>
      <w:r>
        <w:rPr>
          <w:b/>
          <w:bCs/>
        </w:rPr>
        <w:t xml:space="preserve">Visual Cues: </w:t>
      </w:r>
      <w:r>
        <w:t>Recap slide: biochar vs bio-oil vs syngas output split.</w:t>
      </w:r>
    </w:p>
    <w:p w14:paraId="00F22C73" w14:textId="77777777" w:rsidR="007E4447" w:rsidRDefault="00000000">
      <w:pPr>
        <w:spacing w:after="160"/>
        <w:ind w:left="300"/>
      </w:pPr>
      <w:r>
        <w:rPr>
          <w:b/>
          <w:bCs/>
        </w:rPr>
        <w:t xml:space="preserve">Instructor Script: </w:t>
      </w:r>
      <w:r>
        <w:t>Remember slow pyrolysis is what we optimise for biochar. Next module takes that finished biochar out of the bag and into sequestration and MRV.</w:t>
      </w:r>
    </w:p>
    <w:p w14:paraId="659FE7A8" w14:textId="77777777" w:rsidR="007E4447" w:rsidRDefault="00000000">
      <w:pPr>
        <w:spacing w:before="120" w:after="40"/>
      </w:pPr>
      <w:r>
        <w:rPr>
          <w:b/>
          <w:bCs/>
          <w:color w:val="8C2121"/>
          <w:sz w:val="21"/>
          <w:szCs w:val="21"/>
        </w:rPr>
        <w:t>Slide 6</w:t>
      </w:r>
    </w:p>
    <w:p w14:paraId="4286F47E" w14:textId="77777777" w:rsidR="007E4447" w:rsidRDefault="00000000">
      <w:pPr>
        <w:spacing w:after="40"/>
        <w:ind w:left="300"/>
      </w:pPr>
      <w:r>
        <w:rPr>
          <w:b/>
          <w:bCs/>
        </w:rPr>
        <w:t xml:space="preserve">Visual Cues: </w:t>
      </w:r>
      <w:r>
        <w:t>Q&amp;A and wrap-up slide.</w:t>
      </w:r>
    </w:p>
    <w:p w14:paraId="4E5E709F" w14:textId="77777777" w:rsidR="007E4447" w:rsidRDefault="00000000">
      <w:pPr>
        <w:spacing w:after="160"/>
        <w:ind w:left="300"/>
      </w:pPr>
      <w:r>
        <w:rPr>
          <w:b/>
          <w:bCs/>
        </w:rPr>
        <w:t xml:space="preserve">Instructor Script: </w:t>
      </w:r>
      <w:r>
        <w:t>Nicely done today. Finish your Parameter Tuning Simulator activity before Module 4.</w:t>
      </w:r>
    </w:p>
    <w:p w14:paraId="18135E5A" w14:textId="77777777" w:rsidR="007E4447" w:rsidRDefault="007E4447">
      <w:pPr>
        <w:pageBreakBefore/>
      </w:pPr>
    </w:p>
    <w:p w14:paraId="3A176D53" w14:textId="77777777" w:rsidR="007E4447" w:rsidRDefault="00000000">
      <w:pPr>
        <w:pStyle w:val="Heading1"/>
        <w:pBdr>
          <w:bottom w:val="single" w:sz="10" w:space="6" w:color="8C2121"/>
        </w:pBdr>
        <w:spacing w:after="160"/>
      </w:pPr>
      <w:r>
        <w:rPr>
          <w:b/>
          <w:bCs/>
          <w:color w:val="2F5C21"/>
          <w:sz w:val="40"/>
          <w:szCs w:val="40"/>
        </w:rPr>
        <w:t>Module 4: BIOCHAR SEQUESTRATION, CARBON REMOVALS &amp; DIGITAL MRV</w:t>
      </w:r>
    </w:p>
    <w:p w14:paraId="2FC9DFB2" w14:textId="77777777" w:rsidR="007E4447" w:rsidRDefault="00000000">
      <w:pPr>
        <w:spacing w:after="200"/>
      </w:pPr>
      <w:r>
        <w:rPr>
          <w:b/>
          <w:bCs/>
          <w:color w:val="8C2121"/>
          <w:sz w:val="22"/>
          <w:szCs w:val="22"/>
        </w:rPr>
        <w:t>Total Duration: 6 Hours</w:t>
      </w:r>
    </w:p>
    <w:p w14:paraId="6E9781A2" w14:textId="77777777" w:rsidR="007E4447" w:rsidRDefault="00000000">
      <w:pPr>
        <w:spacing w:after="160" w:line="276" w:lineRule="auto"/>
      </w:pPr>
      <w:r>
        <w:t>Covers how biochar functions as a durable carbon-removal pathway once applied to soil, the digital Monitoring, Reporting &amp; Verification (MRV) chain that makes a biochar project's carbon claims auditable, and the state of the global carbon-removal market that biochar credits compete in. Content is presented generically, describing the mechanisms a biochar project uses rather than any single named project (the Mandya project's specific application is covered in Module 5).</w:t>
      </w:r>
    </w:p>
    <w:p w14:paraId="4555191D" w14:textId="77777777" w:rsidR="007E4447" w:rsidRDefault="00000000">
      <w:pPr>
        <w:pStyle w:val="Heading2"/>
        <w:spacing w:before="260" w:after="140"/>
      </w:pPr>
      <w:r>
        <w:rPr>
          <w:b/>
          <w:bCs/>
          <w:color w:val="8C2121"/>
          <w:sz w:val="30"/>
          <w:szCs w:val="30"/>
        </w:rPr>
        <w:t>Part A: eLMS with Online Faculty Instruction (5 hr 30 min)</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2000"/>
        <w:gridCol w:w="900"/>
        <w:gridCol w:w="4700"/>
        <w:gridCol w:w="1750"/>
      </w:tblGrid>
      <w:tr w:rsidR="007E4447" w14:paraId="5F7B4CFE" w14:textId="77777777">
        <w:trPr>
          <w:tblHeader/>
        </w:trPr>
        <w:tc>
          <w:tcPr>
            <w:tcW w:w="20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CB151B6" w14:textId="77777777" w:rsidR="007E4447" w:rsidRDefault="00000000">
            <w:r>
              <w:rPr>
                <w:b/>
                <w:bCs/>
                <w:color w:val="FFFFFF"/>
              </w:rPr>
              <w:t>Topic / Unit</w:t>
            </w:r>
          </w:p>
        </w:tc>
        <w:tc>
          <w:tcPr>
            <w:tcW w:w="9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998ADB3" w14:textId="77777777" w:rsidR="007E4447" w:rsidRDefault="00000000">
            <w:r>
              <w:rPr>
                <w:b/>
                <w:bCs/>
                <w:color w:val="FFFFFF"/>
              </w:rPr>
              <w:t>Time</w:t>
            </w:r>
          </w:p>
        </w:tc>
        <w:tc>
          <w:tcPr>
            <w:tcW w:w="47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214C8C2A" w14:textId="77777777" w:rsidR="007E4447" w:rsidRDefault="00000000">
            <w:r>
              <w:rPr>
                <w:b/>
                <w:bCs/>
                <w:color w:val="FFFFFF"/>
              </w:rPr>
              <w:t>Interactive Learning Description</w:t>
            </w:r>
          </w:p>
        </w:tc>
        <w:tc>
          <w:tcPr>
            <w:tcW w:w="17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10A9DC76" w14:textId="77777777" w:rsidR="007E4447" w:rsidRDefault="00000000">
            <w:r>
              <w:rPr>
                <w:b/>
                <w:bCs/>
                <w:color w:val="FFFFFF"/>
              </w:rPr>
              <w:t>Reference Document</w:t>
            </w:r>
          </w:p>
        </w:tc>
      </w:tr>
      <w:tr w:rsidR="007E4447" w14:paraId="2769E3C6"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184599F9" w14:textId="77777777" w:rsidR="007E4447" w:rsidRDefault="00000000">
            <w:r>
              <w:rPr>
                <w:b/>
                <w:bCs/>
              </w:rPr>
              <w:t>Unit 4.1</w:t>
            </w:r>
          </w:p>
          <w:p w14:paraId="413095F0" w14:textId="77777777" w:rsidR="007E4447" w:rsidRDefault="00000000">
            <w:r>
              <w:t>Biochar Sequestration Fundamentals</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7FF4DFAA"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703587E6" w14:textId="77777777" w:rsidR="007E4447" w:rsidRDefault="00000000">
            <w:pPr>
              <w:spacing w:after="100"/>
            </w:pPr>
            <w:r>
              <w:t>Explains why biochar's aromatic carbon structure persists in soil for hundreds to thousands of years, unlike biological carbon (compost, crop residue) which re-releases CO2 within 1–10 years making biochar one of the few verifiable, permanent CDR pathways available at agricultural scale. Covers a typical soil-application protocol: broadcasting biochar into the top 0–15 cm of soil using a rotavator or hand-till at the start of the cultivation season, and the agronomic co-benefits documented for comparable soils improved water-holding capacity and Cation Exchange Capacity, reducing fertiliser leaching.</w:t>
            </w:r>
          </w:p>
          <w:p w14:paraId="50AB683B" w14:textId="77777777" w:rsidR="007E4447" w:rsidRDefault="00000000">
            <w:r>
              <w:rPr>
                <w:b/>
                <w:bCs/>
                <w:color w:val="8C2121"/>
              </w:rPr>
              <w:t xml:space="preserve">Interactive: </w:t>
            </w:r>
            <w:r>
              <w:t>Carbon Clock Comparison: an animated side-by-side timeline showing compost carbon decaying within a decade against biochar carbon persisting over centuries, followed by a soil-benefit matching exercise (water retention, nutrient leaching, pH).</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5ACA8C01" w14:textId="77777777" w:rsidR="007E4447" w:rsidRDefault="00000000">
            <w:r>
              <w:rPr>
                <w:sz w:val="19"/>
                <w:szCs w:val="19"/>
              </w:rPr>
              <w:t>4A: DPR for Supply Chain &amp; Biochar Sequestration (Section 4.1–4.2, generic application principles)</w:t>
            </w:r>
          </w:p>
        </w:tc>
      </w:tr>
      <w:tr w:rsidR="007E4447" w14:paraId="4BC299E6"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2453DB81" w14:textId="77777777" w:rsidR="007E4447" w:rsidRDefault="00000000">
            <w:r>
              <w:rPr>
                <w:b/>
                <w:bCs/>
              </w:rPr>
              <w:lastRenderedPageBreak/>
              <w:t>Unit 4.2</w:t>
            </w:r>
          </w:p>
          <w:p w14:paraId="40189CA9" w14:textId="77777777" w:rsidR="007E4447" w:rsidRDefault="00000000">
            <w:r>
              <w:t>Digital MRV &amp; Traceability Framework</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0B3ECD19"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034EF96C" w14:textId="77777777" w:rsidR="007E4447" w:rsidRDefault="00000000">
            <w:pPr>
              <w:spacing w:after="100"/>
            </w:pPr>
            <w:r>
              <w:t>Walks through a representative six-step biochar MRV traceability chain: (1) logging each feedstock delivery by weight, moisture and GPS at the weighbridge with a unique Batch ID; (2) linking produced biochar to its input batch via a QR code encoding production date, pyrolysis temperature and organic carbon content; (3) scanning that QR code at the point of biochar dispatch to a registered land parcel; (4) photographing and GPS/date-stamping the field application event; (5) baseline and periodic soil organic carbon testing at an accredited laboratory; and (6) compiling the aggregated dataset into a verification report for third-party audit and carbon-credit issuance.</w:t>
            </w:r>
          </w:p>
          <w:p w14:paraId="07C366B3" w14:textId="77777777" w:rsidR="007E4447" w:rsidRDefault="00000000">
            <w:r>
              <w:rPr>
                <w:b/>
                <w:bCs/>
                <w:color w:val="8C2121"/>
              </w:rPr>
              <w:t xml:space="preserve">Interactive: </w:t>
            </w:r>
            <w:r>
              <w:t>Trace-the-Batch Game: learners follow a single biochar batch through all six MRV steps in an interactive flow diagram, dragging each data point (weight, QR scan, GPS tag, lab certificate) into its correct place in the chain.</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6E4798EC" w14:textId="77777777" w:rsidR="007E4447" w:rsidRDefault="00000000">
            <w:r>
              <w:rPr>
                <w:sz w:val="19"/>
                <w:szCs w:val="19"/>
              </w:rPr>
              <w:t>4A: DPR for Supply Chain &amp; Biochar Sequestration (Section 4.4 – Digital MRV &amp; Dashboard, generalised)</w:t>
            </w:r>
          </w:p>
        </w:tc>
      </w:tr>
      <w:tr w:rsidR="007E4447" w14:paraId="1E0A19A8"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0396E726" w14:textId="77777777" w:rsidR="007E4447" w:rsidRDefault="00000000">
            <w:r>
              <w:rPr>
                <w:b/>
                <w:bCs/>
              </w:rPr>
              <w:t>Unit 4.3</w:t>
            </w:r>
          </w:p>
          <w:p w14:paraId="4F2E4112" w14:textId="77777777" w:rsidR="007E4447" w:rsidRDefault="00000000">
            <w:r>
              <w:t>Carbon Removal Markets &amp; Biochar Credits</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C832615" w14:textId="77777777" w:rsidR="007E4447" w:rsidRDefault="00000000">
            <w:r>
              <w:t>110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0E58C59B" w14:textId="77777777" w:rsidR="007E4447" w:rsidRDefault="00000000">
            <w:pPr>
              <w:spacing w:after="100"/>
            </w:pPr>
            <w:r>
              <w:t>Covers the state of the global carbon-removal market: the world currently removes roughly 2.2 billion tonnes of CO2 annually against a target nearly four times that by 2050, with novel removal pathways like Direct Air Capture and biochar growing at roughly 40% per year even as deployed capacity lags planned capacity. Covers how biochar-specific carbon credits are generated and verified, and the emerging role of regulatory host-country approval (highlighted for compliance mechanisms such as CORSIA) as a market bottleneck alongside credit supply itself.</w:t>
            </w:r>
          </w:p>
          <w:p w14:paraId="7EA173D7" w14:textId="77777777" w:rsidR="007E4447" w:rsidRDefault="00000000">
            <w:r>
              <w:rPr>
                <w:b/>
                <w:bCs/>
                <w:color w:val="8C2121"/>
              </w:rPr>
              <w:t xml:space="preserve">Interactive: </w:t>
            </w:r>
            <w:r>
              <w:t>Gigaton Gap Tracker: an interactive bar-chart widget where learners compare current annual CDR volumes against the 2050 target and identify which removal pathways (biochar, DAC) are scaling fastest.</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12E60993" w14:textId="77777777" w:rsidR="007E4447" w:rsidRDefault="00000000">
            <w:r>
              <w:rPr>
                <w:sz w:val="19"/>
                <w:szCs w:val="19"/>
              </w:rPr>
              <w:t>4B: Carbon Removal &amp; Biochar Credits (Carbon Herald briefing; Carbon Market Network biochar-credits explainer; supplementary 40-minute reference video)</w:t>
            </w:r>
          </w:p>
        </w:tc>
      </w:tr>
    </w:tbl>
    <w:p w14:paraId="0486FFED" w14:textId="77777777" w:rsidR="007E4447" w:rsidRDefault="007E4447">
      <w:pPr>
        <w:spacing w:after="200"/>
      </w:pPr>
    </w:p>
    <w:p w14:paraId="4A14DBEC" w14:textId="77777777" w:rsidR="007E4447" w:rsidRDefault="00000000">
      <w:pPr>
        <w:pStyle w:val="Heading2"/>
        <w:spacing w:before="260" w:after="140"/>
      </w:pPr>
      <w:r>
        <w:rPr>
          <w:b/>
          <w:bCs/>
          <w:color w:val="8C2121"/>
          <w:sz w:val="30"/>
          <w:szCs w:val="30"/>
        </w:rPr>
        <w:t>LMS Technical Mapping for Module 4</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900"/>
        <w:gridCol w:w="2600"/>
        <w:gridCol w:w="1600"/>
        <w:gridCol w:w="2400"/>
        <w:gridCol w:w="1850"/>
      </w:tblGrid>
      <w:tr w:rsidR="007E4447" w14:paraId="33485362" w14:textId="77777777">
        <w:trPr>
          <w:tblHeader/>
        </w:trPr>
        <w:tc>
          <w:tcPr>
            <w:tcW w:w="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D45C8C0" w14:textId="77777777" w:rsidR="007E4447" w:rsidRDefault="00000000">
            <w:r>
              <w:rPr>
                <w:b/>
                <w:bCs/>
                <w:color w:val="FFFFFF"/>
                <w:sz w:val="19"/>
                <w:szCs w:val="19"/>
              </w:rPr>
              <w:t>Unit</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9332354" w14:textId="77777777" w:rsidR="007E4447" w:rsidRDefault="00000000">
            <w:r>
              <w:rPr>
                <w:b/>
                <w:bCs/>
                <w:color w:val="FFFFFF"/>
                <w:sz w:val="19"/>
                <w:szCs w:val="19"/>
              </w:rPr>
              <w:t>Activity Type</w:t>
            </w:r>
          </w:p>
        </w:tc>
        <w:tc>
          <w:tcPr>
            <w:tcW w:w="1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9DEFC1F" w14:textId="77777777" w:rsidR="007E4447" w:rsidRDefault="00000000">
            <w:r>
              <w:rPr>
                <w:b/>
                <w:bCs/>
                <w:color w:val="FFFFFF"/>
                <w:sz w:val="19"/>
                <w:szCs w:val="19"/>
              </w:rPr>
              <w:t>Standard</w:t>
            </w:r>
          </w:p>
        </w:tc>
        <w:tc>
          <w:tcPr>
            <w:tcW w:w="24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A7B0A5A" w14:textId="77777777" w:rsidR="007E4447" w:rsidRDefault="00000000">
            <w:r>
              <w:rPr>
                <w:b/>
                <w:bCs/>
                <w:color w:val="FFFFFF"/>
                <w:sz w:val="19"/>
                <w:szCs w:val="19"/>
              </w:rPr>
              <w:t>Key Tracking Data &amp; Verbs</w:t>
            </w:r>
          </w:p>
        </w:tc>
        <w:tc>
          <w:tcPr>
            <w:tcW w:w="18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D48F769" w14:textId="77777777" w:rsidR="007E4447" w:rsidRDefault="00000000">
            <w:r>
              <w:rPr>
                <w:b/>
                <w:bCs/>
                <w:color w:val="FFFFFF"/>
                <w:sz w:val="19"/>
                <w:szCs w:val="19"/>
              </w:rPr>
              <w:t>Completion Criteria</w:t>
            </w:r>
          </w:p>
        </w:tc>
      </w:tr>
      <w:tr w:rsidR="007E4447" w14:paraId="38800600"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8B3A114" w14:textId="77777777" w:rsidR="007E4447" w:rsidRDefault="00000000">
            <w:r>
              <w:rPr>
                <w:sz w:val="18"/>
                <w:szCs w:val="18"/>
              </w:rPr>
              <w:t>4.1</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E376B3D" w14:textId="77777777" w:rsidR="007E4447" w:rsidRDefault="00000000">
            <w:r>
              <w:rPr>
                <w:sz w:val="18"/>
                <w:szCs w:val="18"/>
              </w:rPr>
              <w:t>Carbon Clock Comparison</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4F19B716"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8919C1D" w14:textId="77777777" w:rsidR="007E4447" w:rsidRDefault="00000000">
            <w:r>
              <w:rPr>
                <w:sz w:val="18"/>
                <w:szCs w:val="18"/>
              </w:rPr>
              <w:t>viewed, matched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51EC532" w14:textId="77777777" w:rsidR="007E4447" w:rsidRDefault="00000000">
            <w:r>
              <w:rPr>
                <w:sz w:val="18"/>
                <w:szCs w:val="18"/>
              </w:rPr>
              <w:t>Decay-timeline viewed in full; all soil co-benefits correctly matched.</w:t>
            </w:r>
          </w:p>
        </w:tc>
      </w:tr>
      <w:tr w:rsidR="007E4447" w14:paraId="18519B02"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22730B23" w14:textId="77777777" w:rsidR="007E4447" w:rsidRDefault="00000000">
            <w:r>
              <w:rPr>
                <w:sz w:val="18"/>
                <w:szCs w:val="18"/>
              </w:rPr>
              <w:t>4.2</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327F0F17" w14:textId="77777777" w:rsidR="007E4447" w:rsidRDefault="00000000">
            <w:r>
              <w:rPr>
                <w:sz w:val="18"/>
                <w:szCs w:val="18"/>
              </w:rPr>
              <w:t>Trace-the-Batch Game</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4F72A2DF" w14:textId="77777777" w:rsidR="007E4447" w:rsidRDefault="00000000">
            <w:r>
              <w:rPr>
                <w:sz w:val="18"/>
                <w:szCs w:val="18"/>
              </w:rPr>
              <w:t>xAPI / SCORM 2004</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7BDF23B8" w14:textId="77777777" w:rsidR="007E4447" w:rsidRDefault="00000000">
            <w:r>
              <w:rPr>
                <w:sz w:val="18"/>
                <w:szCs w:val="18"/>
              </w:rPr>
              <w:t>sequenced, scanned,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3A6A3A76" w14:textId="77777777" w:rsidR="007E4447" w:rsidRDefault="00000000">
            <w:r>
              <w:rPr>
                <w:sz w:val="18"/>
                <w:szCs w:val="18"/>
              </w:rPr>
              <w:t>All six MRV chain steps placed in correct order and submitted.</w:t>
            </w:r>
          </w:p>
        </w:tc>
      </w:tr>
      <w:tr w:rsidR="007E4447" w14:paraId="61DA348A"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0DB462E9" w14:textId="77777777" w:rsidR="007E4447" w:rsidRDefault="00000000">
            <w:r>
              <w:rPr>
                <w:sz w:val="18"/>
                <w:szCs w:val="18"/>
              </w:rPr>
              <w:lastRenderedPageBreak/>
              <w:t>4.3</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C434D8C" w14:textId="77777777" w:rsidR="007E4447" w:rsidRDefault="00000000">
            <w:r>
              <w:rPr>
                <w:sz w:val="18"/>
                <w:szCs w:val="18"/>
              </w:rPr>
              <w:t>Gigaton Gap Tracker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D02E9F3"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3D5CCF2" w14:textId="77777777" w:rsidR="007E4447" w:rsidRDefault="00000000">
            <w:r>
              <w:rPr>
                <w:sz w:val="18"/>
                <w:szCs w:val="18"/>
              </w:rPr>
              <w:t>compared, identified,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0C242633" w14:textId="77777777" w:rsidR="007E4447" w:rsidRDefault="00000000">
            <w:r>
              <w:rPr>
                <w:sz w:val="18"/>
                <w:szCs w:val="18"/>
              </w:rPr>
              <w:t>Current vs. 2050 target volumes compared; fastest-growing pathway correctly identified.</w:t>
            </w:r>
          </w:p>
        </w:tc>
      </w:tr>
    </w:tbl>
    <w:p w14:paraId="0B1E6CF3" w14:textId="77777777" w:rsidR="007E4447" w:rsidRDefault="007E4447">
      <w:pPr>
        <w:spacing w:after="200"/>
      </w:pPr>
    </w:p>
    <w:p w14:paraId="29465F73" w14:textId="77777777" w:rsidR="007E4447" w:rsidRDefault="00000000">
      <w:pPr>
        <w:pStyle w:val="Heading2"/>
        <w:spacing w:before="260" w:after="140"/>
      </w:pPr>
      <w:r>
        <w:rPr>
          <w:b/>
          <w:bCs/>
          <w:color w:val="8C2121"/>
          <w:sz w:val="30"/>
          <w:szCs w:val="30"/>
        </w:rPr>
        <w:t>Part B: Video Production Script (15 minutes)</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300"/>
        <w:gridCol w:w="3900"/>
        <w:gridCol w:w="4150"/>
      </w:tblGrid>
      <w:tr w:rsidR="007E4447" w14:paraId="49402C4F" w14:textId="77777777">
        <w:trPr>
          <w:tblHeader/>
        </w:trPr>
        <w:tc>
          <w:tcPr>
            <w:tcW w:w="13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0BC888F6" w14:textId="77777777" w:rsidR="007E4447" w:rsidRDefault="00000000">
            <w:r>
              <w:rPr>
                <w:b/>
                <w:bCs/>
                <w:color w:val="FFFFFF"/>
                <w:sz w:val="19"/>
                <w:szCs w:val="19"/>
              </w:rPr>
              <w:t>Time</w:t>
            </w:r>
          </w:p>
        </w:tc>
        <w:tc>
          <w:tcPr>
            <w:tcW w:w="3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273AF21A" w14:textId="77777777" w:rsidR="007E4447" w:rsidRDefault="00000000">
            <w:r>
              <w:rPr>
                <w:b/>
                <w:bCs/>
                <w:color w:val="FFFFFF"/>
                <w:sz w:val="19"/>
                <w:szCs w:val="19"/>
              </w:rPr>
              <w:t>Visual / On-Screen (GFX)</w:t>
            </w:r>
          </w:p>
        </w:tc>
        <w:tc>
          <w:tcPr>
            <w:tcW w:w="41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1B6693C8" w14:textId="77777777" w:rsidR="007E4447" w:rsidRDefault="00000000">
            <w:r>
              <w:rPr>
                <w:b/>
                <w:bCs/>
                <w:color w:val="FFFFFF"/>
                <w:sz w:val="19"/>
                <w:szCs w:val="19"/>
              </w:rPr>
              <w:t>Audio (Dialogue &amp; SFX)</w:t>
            </w:r>
          </w:p>
        </w:tc>
      </w:tr>
      <w:tr w:rsidR="007E4447" w14:paraId="0DB14771"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3DF0A592" w14:textId="77777777" w:rsidR="007E4447" w:rsidRDefault="00000000">
            <w:r>
              <w:rPr>
                <w:b/>
                <w:bCs/>
                <w:sz w:val="19"/>
                <w:szCs w:val="19"/>
              </w:rPr>
              <w:t>0:00–3:00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40CA7D5" w14:textId="77777777" w:rsidR="007E4447" w:rsidRDefault="00000000">
            <w:r>
              <w:rPr>
                <w:sz w:val="19"/>
                <w:szCs w:val="19"/>
              </w:rPr>
              <w:t>Split-screen decay clock: a compost pile visibly breaking down over a fast-forwarded decade beside a stable, unchanging block of biochar over centuries.</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048F6F66" w14:textId="77777777" w:rsidR="007E4447" w:rsidRDefault="00000000">
            <w:r>
              <w:rPr>
                <w:sz w:val="19"/>
                <w:szCs w:val="19"/>
              </w:rPr>
              <w:t>Narrator (V.O.): "Most organic carbon returns to the atmosphere within years. Biochar doesn't its structure locks carbon away for centuries, which is exactly why it counts as a genuine removal, not just an offset."</w:t>
            </w:r>
          </w:p>
        </w:tc>
      </w:tr>
      <w:tr w:rsidR="007E4447" w14:paraId="4E3B18E1"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650E740B" w14:textId="77777777" w:rsidR="007E4447" w:rsidRDefault="00000000">
            <w:r>
              <w:rPr>
                <w:b/>
                <w:bCs/>
                <w:sz w:val="19"/>
                <w:szCs w:val="19"/>
              </w:rPr>
              <w:t>3:00–6:00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7686BA76" w14:textId="77777777" w:rsidR="007E4447" w:rsidRDefault="00000000">
            <w:r>
              <w:rPr>
                <w:sz w:val="19"/>
                <w:szCs w:val="19"/>
              </w:rPr>
              <w:t>Field footage: biochar broadcast across a field with a rotavator, then worked into the top soil layer.</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29AC335C" w14:textId="77777777" w:rsidR="007E4447" w:rsidRDefault="00000000">
            <w:r>
              <w:rPr>
                <w:sz w:val="19"/>
                <w:szCs w:val="19"/>
              </w:rPr>
              <w:t>Host (on camera): "Getting the carbon into the ground is only half the story. The real work is proving it happened reliably, and to a verifier's satisfaction."</w:t>
            </w:r>
          </w:p>
        </w:tc>
      </w:tr>
      <w:tr w:rsidR="007E4447" w14:paraId="7CBF96C9"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4C363C04" w14:textId="77777777" w:rsidR="007E4447" w:rsidRDefault="00000000">
            <w:r>
              <w:rPr>
                <w:b/>
                <w:bCs/>
                <w:sz w:val="19"/>
                <w:szCs w:val="19"/>
              </w:rPr>
              <w:t>6:00–9:00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7A93BD8" w14:textId="77777777" w:rsidR="007E4447" w:rsidRDefault="00000000">
            <w:r>
              <w:rPr>
                <w:sz w:val="19"/>
                <w:szCs w:val="19"/>
              </w:rPr>
              <w:t>Animated six-step flow diagram: weighbridge → QR-coded bag → dispatch scan → field application photo/GPS → soil lab test → verification report.</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269B7DF" w14:textId="77777777" w:rsidR="007E4447" w:rsidRDefault="00000000">
            <w:r>
              <w:rPr>
                <w:sz w:val="19"/>
                <w:szCs w:val="19"/>
              </w:rPr>
              <w:t>Expert (V.O.): "Every bag of biochar carries a digital identity from the moment it's weighed, through its QR code, to the exact field parcel it's applied to and independent soil testing backs up the claim."</w:t>
            </w:r>
          </w:p>
        </w:tc>
      </w:tr>
      <w:tr w:rsidR="007E4447" w14:paraId="23907340"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5D08A6BC" w14:textId="77777777" w:rsidR="007E4447" w:rsidRDefault="00000000">
            <w:r>
              <w:rPr>
                <w:b/>
                <w:bCs/>
                <w:sz w:val="19"/>
                <w:szCs w:val="19"/>
              </w:rPr>
              <w:t>9:00–12:00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2FF1751B" w14:textId="77777777" w:rsidR="007E4447" w:rsidRDefault="00000000">
            <w:r>
              <w:rPr>
                <w:sz w:val="19"/>
                <w:szCs w:val="19"/>
              </w:rPr>
              <w:t>Bar chart animation: 2.2 billion tonnes CO2 removed today, rising toward a nearly 4x larger 2050 target; DAC and biochar bars climbing at ~40% per year.</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D265B7B" w14:textId="77777777" w:rsidR="007E4447" w:rsidRDefault="00000000">
            <w:r>
              <w:rPr>
                <w:sz w:val="19"/>
                <w:szCs w:val="19"/>
              </w:rPr>
              <w:t>Narrator (V.O.): "The world isn't removing carbon fast enough yet but biochar and Direct Air Capture are among the fastest-growing pathways trying to close that gap."</w:t>
            </w:r>
          </w:p>
        </w:tc>
      </w:tr>
      <w:tr w:rsidR="007E4447" w14:paraId="149CD380"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77A2117F" w14:textId="77777777" w:rsidR="007E4447" w:rsidRDefault="00000000">
            <w:r>
              <w:rPr>
                <w:b/>
                <w:bCs/>
                <w:sz w:val="19"/>
                <w:szCs w:val="19"/>
              </w:rPr>
              <w:t>12:00–15:00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F863EA2" w14:textId="77777777" w:rsidR="007E4447" w:rsidRDefault="00000000">
            <w:r>
              <w:rPr>
                <w:sz w:val="19"/>
                <w:szCs w:val="19"/>
              </w:rPr>
              <w:t>Closing montage: verified biochar bags stacked for dispatch; a digital dashboard screen showing MRV data flowing in real time.</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C1D8C50" w14:textId="77777777" w:rsidR="007E4447" w:rsidRDefault="00000000">
            <w:r>
              <w:rPr>
                <w:sz w:val="19"/>
                <w:szCs w:val="19"/>
              </w:rPr>
              <w:t>Host (on camera): "Traceability isn't paperwork for its own sake it's what turns a bag of biochar into a credible, sellable carbon credit. Next, we see all of this applied to one real project."</w:t>
            </w:r>
          </w:p>
        </w:tc>
      </w:tr>
    </w:tbl>
    <w:p w14:paraId="5F6A817B" w14:textId="77777777" w:rsidR="007E4447" w:rsidRDefault="007E4447">
      <w:pPr>
        <w:spacing w:after="200"/>
      </w:pPr>
    </w:p>
    <w:p w14:paraId="13F63D6E" w14:textId="77777777" w:rsidR="007E4447" w:rsidRDefault="00000000">
      <w:pPr>
        <w:pStyle w:val="Heading2"/>
        <w:spacing w:before="260" w:after="140"/>
      </w:pPr>
      <w:r>
        <w:rPr>
          <w:b/>
          <w:bCs/>
          <w:color w:val="8C2121"/>
          <w:sz w:val="30"/>
          <w:szCs w:val="30"/>
        </w:rPr>
        <w:t>Part C: Online Instructor-Led Interactive Session (15 minutes)</w:t>
      </w:r>
    </w:p>
    <w:p w14:paraId="689F4E18" w14:textId="77777777" w:rsidR="007E4447" w:rsidRDefault="00000000">
      <w:pPr>
        <w:spacing w:before="120" w:after="40"/>
      </w:pPr>
      <w:r>
        <w:rPr>
          <w:b/>
          <w:bCs/>
          <w:color w:val="8C2121"/>
          <w:sz w:val="21"/>
          <w:szCs w:val="21"/>
        </w:rPr>
        <w:t>Slide 1</w:t>
      </w:r>
    </w:p>
    <w:p w14:paraId="4283E435" w14:textId="77777777" w:rsidR="007E4447" w:rsidRDefault="00000000">
      <w:pPr>
        <w:spacing w:after="40"/>
        <w:ind w:left="300"/>
      </w:pPr>
      <w:r>
        <w:rPr>
          <w:b/>
          <w:bCs/>
        </w:rPr>
        <w:t xml:space="preserve">Visual Cues: </w:t>
      </w:r>
      <w:r>
        <w:t>Title slide: biochar decay-timeline graphic beside a QR-coded bag icon.</w:t>
      </w:r>
    </w:p>
    <w:p w14:paraId="58D697E6" w14:textId="77777777" w:rsidR="007E4447" w:rsidRDefault="00000000">
      <w:pPr>
        <w:spacing w:after="160"/>
        <w:ind w:left="300"/>
      </w:pPr>
      <w:r>
        <w:rPr>
          <w:b/>
          <w:bCs/>
        </w:rPr>
        <w:t xml:space="preserve">Instructor Script: </w:t>
      </w:r>
      <w:r>
        <w:t>Today we stress-test your understanding of MRV traceability the part of this qualification that turns biochar into a verifiable carbon credit.</w:t>
      </w:r>
    </w:p>
    <w:p w14:paraId="3B8E39CE" w14:textId="77777777" w:rsidR="007E4447" w:rsidRDefault="00000000">
      <w:pPr>
        <w:spacing w:before="120" w:after="40"/>
      </w:pPr>
      <w:r>
        <w:rPr>
          <w:b/>
          <w:bCs/>
          <w:color w:val="8C2121"/>
          <w:sz w:val="21"/>
          <w:szCs w:val="21"/>
        </w:rPr>
        <w:t>Slide 2</w:t>
      </w:r>
    </w:p>
    <w:p w14:paraId="5A4C7936" w14:textId="77777777" w:rsidR="007E4447" w:rsidRDefault="00000000">
      <w:pPr>
        <w:spacing w:after="40"/>
        <w:ind w:left="300"/>
      </w:pPr>
      <w:r>
        <w:rPr>
          <w:b/>
          <w:bCs/>
        </w:rPr>
        <w:t xml:space="preserve">Visual Cues: </w:t>
      </w:r>
      <w:r>
        <w:t>Poll: "Which MRV step happens first QR code scan at dispatch, or weighbridge logging at feedstock receipt?"</w:t>
      </w:r>
    </w:p>
    <w:p w14:paraId="42D3039A" w14:textId="77777777" w:rsidR="007E4447" w:rsidRDefault="00000000">
      <w:pPr>
        <w:spacing w:after="160"/>
        <w:ind w:left="300"/>
      </w:pPr>
      <w:r>
        <w:rPr>
          <w:b/>
          <w:bCs/>
        </w:rPr>
        <w:t xml:space="preserve">Instructor Script: </w:t>
      </w:r>
      <w:r>
        <w:t>Correct: weighbridge logging comes first the Batch ID created there is what every later step in the chain refers back to.</w:t>
      </w:r>
    </w:p>
    <w:p w14:paraId="343E15DE" w14:textId="77777777" w:rsidR="007E4447" w:rsidRDefault="00000000">
      <w:pPr>
        <w:spacing w:before="120" w:after="40"/>
      </w:pPr>
      <w:r>
        <w:rPr>
          <w:b/>
          <w:bCs/>
          <w:color w:val="8C2121"/>
          <w:sz w:val="21"/>
          <w:szCs w:val="21"/>
        </w:rPr>
        <w:t>Slide 3</w:t>
      </w:r>
    </w:p>
    <w:p w14:paraId="4CD9C734" w14:textId="77777777" w:rsidR="007E4447" w:rsidRDefault="00000000">
      <w:pPr>
        <w:spacing w:after="40"/>
        <w:ind w:left="300"/>
      </w:pPr>
      <w:r>
        <w:rPr>
          <w:b/>
          <w:bCs/>
        </w:rPr>
        <w:t xml:space="preserve">Visual Cues: </w:t>
      </w:r>
      <w:r>
        <w:t>Breakout scenario: "An auditor flags a biochar batch with no soil-test certificate. What's missing from the MRV chain, and what should have been logged?"</w:t>
      </w:r>
    </w:p>
    <w:p w14:paraId="59BC02C3" w14:textId="77777777" w:rsidR="007E4447" w:rsidRDefault="00000000">
      <w:pPr>
        <w:spacing w:after="160"/>
        <w:ind w:left="300"/>
      </w:pPr>
      <w:r>
        <w:rPr>
          <w:b/>
          <w:bCs/>
        </w:rPr>
        <w:lastRenderedPageBreak/>
        <w:t xml:space="preserve">Instructor Script: </w:t>
      </w:r>
      <w:r>
        <w:t>Eight minutes to diagnose the gap walk back through all six steps and identify exactly where the chain broke.</w:t>
      </w:r>
    </w:p>
    <w:p w14:paraId="1CC2C9C2" w14:textId="77777777" w:rsidR="007E4447" w:rsidRDefault="00000000">
      <w:pPr>
        <w:spacing w:before="120" w:after="40"/>
      </w:pPr>
      <w:r>
        <w:rPr>
          <w:b/>
          <w:bCs/>
          <w:color w:val="8C2121"/>
          <w:sz w:val="21"/>
          <w:szCs w:val="21"/>
        </w:rPr>
        <w:t>Slide 4</w:t>
      </w:r>
    </w:p>
    <w:p w14:paraId="77C2E5EC" w14:textId="77777777" w:rsidR="007E4447" w:rsidRDefault="00000000">
      <w:pPr>
        <w:spacing w:after="40"/>
        <w:ind w:left="300"/>
      </w:pPr>
      <w:r>
        <w:rPr>
          <w:b/>
          <w:bCs/>
        </w:rPr>
        <w:t xml:space="preserve">Visual Cues: </w:t>
      </w:r>
      <w:r>
        <w:t>Debrief slide: the six-step MRV chain with the missing soil-sampling step highlighted in red.</w:t>
      </w:r>
    </w:p>
    <w:p w14:paraId="0AFB95C2" w14:textId="77777777" w:rsidR="007E4447" w:rsidRDefault="00000000">
      <w:pPr>
        <w:spacing w:after="160"/>
        <w:ind w:left="300"/>
      </w:pPr>
      <w:r>
        <w:rPr>
          <w:b/>
          <w:bCs/>
        </w:rPr>
        <w:t xml:space="preserve">Instructor Script: </w:t>
      </w:r>
      <w:r>
        <w:t>Exactly right without the baseline and periodic soil organic carbon test, there's no evidence the biochar was actually applied and taking effect in the field.</w:t>
      </w:r>
    </w:p>
    <w:p w14:paraId="70ACF33D" w14:textId="77777777" w:rsidR="007E4447" w:rsidRDefault="00000000">
      <w:pPr>
        <w:spacing w:before="120" w:after="40"/>
      </w:pPr>
      <w:r>
        <w:rPr>
          <w:b/>
          <w:bCs/>
          <w:color w:val="8C2121"/>
          <w:sz w:val="21"/>
          <w:szCs w:val="21"/>
        </w:rPr>
        <w:t>Slide 5</w:t>
      </w:r>
    </w:p>
    <w:p w14:paraId="35FC5B1B" w14:textId="77777777" w:rsidR="007E4447" w:rsidRDefault="00000000">
      <w:pPr>
        <w:spacing w:after="40"/>
        <w:ind w:left="300"/>
      </w:pPr>
      <w:r>
        <w:rPr>
          <w:b/>
          <w:bCs/>
        </w:rPr>
        <w:t xml:space="preserve">Visual Cues: </w:t>
      </w:r>
      <w:r>
        <w:t>Recap slide: Gigaton Gap bar chart.</w:t>
      </w:r>
    </w:p>
    <w:p w14:paraId="2D3FDCAC" w14:textId="77777777" w:rsidR="007E4447" w:rsidRDefault="00000000">
      <w:pPr>
        <w:spacing w:after="160"/>
        <w:ind w:left="300"/>
      </w:pPr>
      <w:r>
        <w:rPr>
          <w:b/>
          <w:bCs/>
        </w:rPr>
        <w:t xml:space="preserve">Instructor Script: </w:t>
      </w:r>
      <w:r>
        <w:t>That rigor is exactly why buyers are willing to pay a premium for durable removals like biochar the market has learned to value proof, not just promises.</w:t>
      </w:r>
    </w:p>
    <w:p w14:paraId="06017F5D" w14:textId="77777777" w:rsidR="007E4447" w:rsidRDefault="00000000">
      <w:pPr>
        <w:spacing w:before="120" w:after="40"/>
      </w:pPr>
      <w:r>
        <w:rPr>
          <w:b/>
          <w:bCs/>
          <w:color w:val="8C2121"/>
          <w:sz w:val="21"/>
          <w:szCs w:val="21"/>
        </w:rPr>
        <w:t>Slide 6</w:t>
      </w:r>
    </w:p>
    <w:p w14:paraId="027FD434" w14:textId="77777777" w:rsidR="007E4447" w:rsidRDefault="00000000">
      <w:pPr>
        <w:spacing w:after="40"/>
        <w:ind w:left="300"/>
      </w:pPr>
      <w:r>
        <w:rPr>
          <w:b/>
          <w:bCs/>
        </w:rPr>
        <w:t xml:space="preserve">Visual Cues: </w:t>
      </w:r>
      <w:r>
        <w:t>Q&amp;A and wrap-up slide.</w:t>
      </w:r>
    </w:p>
    <w:p w14:paraId="7CFC71F4" w14:textId="77777777" w:rsidR="007E4447" w:rsidRDefault="00000000">
      <w:pPr>
        <w:spacing w:after="160"/>
        <w:ind w:left="300"/>
      </w:pPr>
      <w:r>
        <w:rPr>
          <w:b/>
          <w:bCs/>
        </w:rPr>
        <w:t xml:space="preserve">Instructor Script: </w:t>
      </w:r>
      <w:r>
        <w:t>Strong session. Complete the Trace-the-Batch Game before we move into our Mandya case study in Module 5.</w:t>
      </w:r>
    </w:p>
    <w:p w14:paraId="7BAC9E24" w14:textId="77777777" w:rsidR="007E4447" w:rsidRDefault="007E4447">
      <w:pPr>
        <w:pageBreakBefore/>
      </w:pPr>
    </w:p>
    <w:p w14:paraId="283BCFA1" w14:textId="77777777" w:rsidR="007E4447" w:rsidRDefault="00000000">
      <w:pPr>
        <w:pStyle w:val="Heading1"/>
        <w:pBdr>
          <w:bottom w:val="single" w:sz="10" w:space="6" w:color="8C2121"/>
        </w:pBdr>
        <w:spacing w:after="160"/>
      </w:pPr>
      <w:r>
        <w:rPr>
          <w:b/>
          <w:bCs/>
          <w:color w:val="2F5C21"/>
          <w:sz w:val="40"/>
          <w:szCs w:val="40"/>
        </w:rPr>
        <w:t>Module 5: CASE STUDY – MANDYA PROJECT</w:t>
      </w:r>
    </w:p>
    <w:p w14:paraId="19991368" w14:textId="77777777" w:rsidR="007E4447" w:rsidRDefault="00000000">
      <w:pPr>
        <w:spacing w:after="200"/>
      </w:pPr>
      <w:r>
        <w:rPr>
          <w:b/>
          <w:bCs/>
          <w:color w:val="8C2121"/>
          <w:sz w:val="22"/>
          <w:szCs w:val="22"/>
        </w:rPr>
        <w:t>Total Duration: 3 Hours</w:t>
      </w:r>
    </w:p>
    <w:p w14:paraId="208A2DF0" w14:textId="77777777" w:rsidR="007E4447" w:rsidRDefault="00000000">
      <w:pPr>
        <w:spacing w:after="160" w:line="276" w:lineRule="auto"/>
      </w:pPr>
      <w:r>
        <w:t>Brings the technology, sequestration, and market concepts from Modules 3 and 4 down to a single real project: a modular biochar facility in Bikasandra Village, K.R. Pet Taluka, Mandya District, Karnataka illustrating exactly how plant design, the farmer barter model, and formal GHG methodology come together on the ground.</w:t>
      </w:r>
    </w:p>
    <w:p w14:paraId="701109A8" w14:textId="77777777" w:rsidR="007E4447" w:rsidRDefault="00000000">
      <w:pPr>
        <w:pStyle w:val="Heading2"/>
        <w:spacing w:before="260" w:after="140"/>
      </w:pPr>
      <w:r>
        <w:rPr>
          <w:b/>
          <w:bCs/>
          <w:color w:val="8C2121"/>
          <w:sz w:val="30"/>
          <w:szCs w:val="30"/>
        </w:rPr>
        <w:t>Part A: eLMS with Online Faculty Instruction (2 hr 30 min)</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2000"/>
        <w:gridCol w:w="900"/>
        <w:gridCol w:w="4700"/>
        <w:gridCol w:w="1750"/>
      </w:tblGrid>
      <w:tr w:rsidR="007E4447" w14:paraId="69E6BA4E" w14:textId="77777777">
        <w:trPr>
          <w:tblHeader/>
        </w:trPr>
        <w:tc>
          <w:tcPr>
            <w:tcW w:w="20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58AC5815" w14:textId="77777777" w:rsidR="007E4447" w:rsidRDefault="00000000">
            <w:r>
              <w:rPr>
                <w:b/>
                <w:bCs/>
                <w:color w:val="FFFFFF"/>
              </w:rPr>
              <w:t>Topic / Unit</w:t>
            </w:r>
          </w:p>
        </w:tc>
        <w:tc>
          <w:tcPr>
            <w:tcW w:w="9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6BC06C0" w14:textId="77777777" w:rsidR="007E4447" w:rsidRDefault="00000000">
            <w:r>
              <w:rPr>
                <w:b/>
                <w:bCs/>
                <w:color w:val="FFFFFF"/>
              </w:rPr>
              <w:t>Time</w:t>
            </w:r>
          </w:p>
        </w:tc>
        <w:tc>
          <w:tcPr>
            <w:tcW w:w="47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565BEDE2" w14:textId="77777777" w:rsidR="007E4447" w:rsidRDefault="00000000">
            <w:r>
              <w:rPr>
                <w:b/>
                <w:bCs/>
                <w:color w:val="FFFFFF"/>
              </w:rPr>
              <w:t>Interactive Learning Description</w:t>
            </w:r>
          </w:p>
        </w:tc>
        <w:tc>
          <w:tcPr>
            <w:tcW w:w="17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1FC1D3CA" w14:textId="77777777" w:rsidR="007E4447" w:rsidRDefault="00000000">
            <w:r>
              <w:rPr>
                <w:b/>
                <w:bCs/>
                <w:color w:val="FFFFFF"/>
              </w:rPr>
              <w:t>Reference Document</w:t>
            </w:r>
          </w:p>
        </w:tc>
      </w:tr>
      <w:tr w:rsidR="007E4447" w14:paraId="5FCDA04E"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53863EF1" w14:textId="77777777" w:rsidR="007E4447" w:rsidRDefault="00000000">
            <w:r>
              <w:rPr>
                <w:b/>
                <w:bCs/>
              </w:rPr>
              <w:t>Unit 5.1</w:t>
            </w:r>
          </w:p>
          <w:p w14:paraId="60298003" w14:textId="77777777" w:rsidR="007E4447" w:rsidRDefault="00000000">
            <w:r>
              <w:t>Biochar Production at Bikasandra, K.R. Pet</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3320D27A" w14:textId="77777777" w:rsidR="007E4447" w:rsidRDefault="00000000">
            <w:r>
              <w:t>50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0D374E91" w14:textId="77777777" w:rsidR="007E4447" w:rsidRDefault="00000000">
            <w:pPr>
              <w:spacing w:after="100"/>
            </w:pPr>
            <w:r>
              <w:t>Covers the project's specific plant configuration: modular 2 × 1 TPH continuous biochar lines, each unit producing 4,800 tonnes per annum of biochar (16 tonnes/day) from coconut fronds, sugarcane trash, and paddy straw sourced within K.R. Pet Taluka. Covers the region-specific feedstock logistics tiller trolleys for powdered coconut fronds, 3-tonne trucks for baled paddy straw and cane trash and the note in the project's own documentation directing detailed supply-chain procedure to the companion Supply Chain Management report for the K.R. Pet site.</w:t>
            </w:r>
          </w:p>
          <w:p w14:paraId="1DCDC5A7" w14:textId="77777777" w:rsidR="007E4447" w:rsidRDefault="00000000">
            <w:r>
              <w:rPr>
                <w:b/>
                <w:bCs/>
                <w:color w:val="8C2121"/>
              </w:rPr>
              <w:t xml:space="preserve">Interactive: </w:t>
            </w:r>
            <w:r>
              <w:t>Site Dashboard Explorer: an interactive facility map of the Bikasandra plant where learners click each modular line to see its feedstock source, throughput, and annual output figures.</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7A245B40" w14:textId="77777777" w:rsidR="007E4447" w:rsidRDefault="00000000">
            <w:r>
              <w:rPr>
                <w:sz w:val="19"/>
                <w:szCs w:val="19"/>
              </w:rPr>
              <w:t>3B: DPR for Biochar Production – 1 TPH Biomass Feedstock (Mandya/K.R. Pet plant data, Sections 6–7)</w:t>
            </w:r>
          </w:p>
        </w:tc>
      </w:tr>
      <w:tr w:rsidR="007E4447" w14:paraId="6A3BFD62"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6E8BCC7D" w14:textId="77777777" w:rsidR="007E4447" w:rsidRDefault="00000000">
            <w:r>
              <w:rPr>
                <w:b/>
                <w:bCs/>
              </w:rPr>
              <w:t>Unit 5.2</w:t>
            </w:r>
          </w:p>
          <w:p w14:paraId="0430D6CB" w14:textId="77777777" w:rsidR="007E4447" w:rsidRDefault="00000000">
            <w:r>
              <w:t>Supply Chain, Barter Model &amp; Sequestration in Mandya</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60ACD521" w14:textId="77777777" w:rsidR="007E4447" w:rsidRDefault="00000000">
            <w:r>
              <w:t>50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61793358" w14:textId="77777777" w:rsidR="007E4447" w:rsidRDefault="00000000">
            <w:pPr>
              <w:spacing w:after="100"/>
            </w:pPr>
            <w:r>
              <w:t>Covers the project's farmer barter model: farmers supplying biomass feedstock receive biochar in exchange at a ratio of 1 tonne of biochar for every 4 tonnes of dry biomass delivered, plus a cash payment for collection and transport effort. Covers the application protocol across K.R. Pet, Pandavapura, Nagamangala, and Channarayapatna talukas 2 tonnes of biochar per hectare, timed to Kharif/Rabi paddy preparation and sugarcane planting/ratoon initiation and the documented agronomic response of Mandya's red laterite and black cotton soils, including 15–25% water-holding-capacity improvement critical to K.R. Pet's rain-fed paddy.</w:t>
            </w:r>
          </w:p>
          <w:p w14:paraId="01B3A771" w14:textId="77777777" w:rsidR="007E4447" w:rsidRDefault="00000000">
            <w:r>
              <w:rPr>
                <w:b/>
                <w:bCs/>
                <w:color w:val="8C2121"/>
              </w:rPr>
              <w:t xml:space="preserve">Interactive: </w:t>
            </w:r>
            <w:r>
              <w:t>Barter Calculator: learners input a farmer's delivered biomass tonnage and calculate the biochar-and-cash return under the project's 1:4 barter ratio, then match application timing to the correct crop season.</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642B3FD0" w14:textId="77777777" w:rsidR="007E4447" w:rsidRDefault="00000000">
            <w:r>
              <w:rPr>
                <w:sz w:val="19"/>
                <w:szCs w:val="19"/>
              </w:rPr>
              <w:t>4A: DPR for Supply Chain &amp; Biochar Sequestration (Section 4.2–4.5 – Mandya-specific application &amp; MRV)</w:t>
            </w:r>
          </w:p>
        </w:tc>
      </w:tr>
      <w:tr w:rsidR="007E4447" w14:paraId="1FD0FF12" w14:textId="77777777">
        <w:trPr>
          <w:cantSplit/>
        </w:trPr>
        <w:tc>
          <w:tcPr>
            <w:tcW w:w="20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20" w:type="dxa"/>
              <w:bottom w:w="120" w:type="dxa"/>
              <w:right w:w="100" w:type="dxa"/>
            </w:tcMar>
          </w:tcPr>
          <w:p w14:paraId="1A747BE2" w14:textId="77777777" w:rsidR="007E4447" w:rsidRDefault="00000000">
            <w:r>
              <w:rPr>
                <w:b/>
                <w:bCs/>
              </w:rPr>
              <w:lastRenderedPageBreak/>
              <w:t>Unit 5.3</w:t>
            </w:r>
          </w:p>
          <w:p w14:paraId="01C15A6F" w14:textId="77777777" w:rsidR="007E4447" w:rsidRDefault="00000000">
            <w:r>
              <w:t>PDD, VM0044 Methodology &amp; GHG Accounting for the Project</w:t>
            </w:r>
          </w:p>
        </w:tc>
        <w:tc>
          <w:tcPr>
            <w:tcW w:w="900" w:type="dxa"/>
            <w:tcBorders>
              <w:top w:val="single" w:sz="4" w:space="0" w:color="D6DDCE"/>
              <w:left w:val="single" w:sz="4" w:space="0" w:color="D6DDCE"/>
              <w:bottom w:val="single" w:sz="4" w:space="0" w:color="D6DDCE"/>
              <w:right w:val="single" w:sz="4" w:space="0" w:color="D6DDCE"/>
            </w:tcBorders>
            <w:shd w:val="clear" w:color="auto" w:fill="E9F0E3"/>
            <w:tcMar>
              <w:top w:w="120" w:type="dxa"/>
              <w:left w:w="100" w:type="dxa"/>
              <w:bottom w:w="120" w:type="dxa"/>
              <w:right w:w="100" w:type="dxa"/>
            </w:tcMar>
            <w:vAlign w:val="center"/>
          </w:tcPr>
          <w:p w14:paraId="71B6F2D1" w14:textId="77777777" w:rsidR="007E4447" w:rsidRDefault="00000000">
            <w:r>
              <w:t>50 mins</w:t>
            </w:r>
          </w:p>
        </w:tc>
        <w:tc>
          <w:tcPr>
            <w:tcW w:w="4700" w:type="dxa"/>
            <w:tcBorders>
              <w:top w:val="single" w:sz="4" w:space="0" w:color="D6DDCE"/>
              <w:left w:val="single" w:sz="4" w:space="0" w:color="D6DDCE"/>
              <w:bottom w:val="single" w:sz="4" w:space="0" w:color="D6DDCE"/>
              <w:right w:val="single" w:sz="4" w:space="0" w:color="D6DDCE"/>
            </w:tcBorders>
            <w:tcMar>
              <w:top w:w="120" w:type="dxa"/>
              <w:left w:w="140" w:type="dxa"/>
              <w:bottom w:w="120" w:type="dxa"/>
              <w:right w:w="140" w:type="dxa"/>
            </w:tcMar>
          </w:tcPr>
          <w:p w14:paraId="128E395C" w14:textId="77777777" w:rsidR="007E4447" w:rsidRDefault="00000000">
            <w:pPr>
              <w:spacing w:after="100"/>
            </w:pPr>
            <w:r>
              <w:t>Covers the project's formal Project Design Document: located at Bikasandra Village (12.7896° N, 76.5710° E), targeting an estimated 40,000 tCO2e in annual emission reductions from over 60,000 tonnes-per-annum of collected biomass converted to approximately 20,000 tonnes per annum of biochar. Covers the applied VCS Methodology VM0044, under which total organic carbon content and its 100-year decay rate form the basis of GHG calculations, and the established baseline scenario that in the absence of the project, the same coconut fronds, cane trash, and paddy straw would otherwise be openly combusted in the field.</w:t>
            </w:r>
          </w:p>
          <w:p w14:paraId="753B4B85" w14:textId="77777777" w:rsidR="007E4447" w:rsidRDefault="00000000">
            <w:r>
              <w:rPr>
                <w:b/>
                <w:bCs/>
                <w:color w:val="8C2121"/>
              </w:rPr>
              <w:t xml:space="preserve">Interactive: </w:t>
            </w:r>
            <w:r>
              <w:t>Baseline vs. Project Scenario Slider: learners toggle between the "baseline" (open burning) and "project" (biochar conversion) scenarios on an emissions dashboard to see the calculated net GHG reduction change in real time.</w:t>
            </w:r>
          </w:p>
        </w:tc>
        <w:tc>
          <w:tcPr>
            <w:tcW w:w="1750" w:type="dxa"/>
            <w:tcBorders>
              <w:top w:val="single" w:sz="4" w:space="0" w:color="D6DDCE"/>
              <w:left w:val="single" w:sz="4" w:space="0" w:color="D6DDCE"/>
              <w:bottom w:val="single" w:sz="4" w:space="0" w:color="D6DDCE"/>
              <w:right w:val="single" w:sz="4" w:space="0" w:color="D6DDCE"/>
            </w:tcBorders>
            <w:tcMar>
              <w:top w:w="120" w:type="dxa"/>
              <w:left w:w="120" w:type="dxa"/>
              <w:bottom w:w="120" w:type="dxa"/>
              <w:right w:w="120" w:type="dxa"/>
            </w:tcMar>
          </w:tcPr>
          <w:p w14:paraId="7ECD29FE" w14:textId="77777777" w:rsidR="007E4447" w:rsidRDefault="00000000">
            <w:r>
              <w:rPr>
                <w:sz w:val="19"/>
                <w:szCs w:val="19"/>
              </w:rPr>
              <w:t>5. PDD and Methodology for GHG Mitigation (Sections 1.1, 3.1, 3.4, 4.4)</w:t>
            </w:r>
          </w:p>
        </w:tc>
      </w:tr>
    </w:tbl>
    <w:p w14:paraId="2FD60A84" w14:textId="77777777" w:rsidR="007E4447" w:rsidRDefault="007E4447">
      <w:pPr>
        <w:spacing w:after="200"/>
      </w:pPr>
    </w:p>
    <w:p w14:paraId="415E2D8A" w14:textId="77777777" w:rsidR="007E4447" w:rsidRDefault="00000000">
      <w:pPr>
        <w:pStyle w:val="Heading2"/>
        <w:spacing w:before="260" w:after="140"/>
      </w:pPr>
      <w:r>
        <w:rPr>
          <w:b/>
          <w:bCs/>
          <w:color w:val="8C2121"/>
          <w:sz w:val="30"/>
          <w:szCs w:val="30"/>
        </w:rPr>
        <w:t>LMS Technical Mapping for Module 5</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900"/>
        <w:gridCol w:w="2600"/>
        <w:gridCol w:w="1600"/>
        <w:gridCol w:w="2400"/>
        <w:gridCol w:w="1850"/>
      </w:tblGrid>
      <w:tr w:rsidR="007E4447" w14:paraId="5680A932" w14:textId="77777777">
        <w:trPr>
          <w:tblHeader/>
        </w:trPr>
        <w:tc>
          <w:tcPr>
            <w:tcW w:w="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505DAD4" w14:textId="77777777" w:rsidR="007E4447" w:rsidRDefault="00000000">
            <w:r>
              <w:rPr>
                <w:b/>
                <w:bCs/>
                <w:color w:val="FFFFFF"/>
                <w:sz w:val="19"/>
                <w:szCs w:val="19"/>
              </w:rPr>
              <w:t>Unit</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CA8CCBB" w14:textId="77777777" w:rsidR="007E4447" w:rsidRDefault="00000000">
            <w:r>
              <w:rPr>
                <w:b/>
                <w:bCs/>
                <w:color w:val="FFFFFF"/>
                <w:sz w:val="19"/>
                <w:szCs w:val="19"/>
              </w:rPr>
              <w:t>Activity Type</w:t>
            </w:r>
          </w:p>
        </w:tc>
        <w:tc>
          <w:tcPr>
            <w:tcW w:w="16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52C31A58" w14:textId="77777777" w:rsidR="007E4447" w:rsidRDefault="00000000">
            <w:r>
              <w:rPr>
                <w:b/>
                <w:bCs/>
                <w:color w:val="FFFFFF"/>
                <w:sz w:val="19"/>
                <w:szCs w:val="19"/>
              </w:rPr>
              <w:t>Standard</w:t>
            </w:r>
          </w:p>
        </w:tc>
        <w:tc>
          <w:tcPr>
            <w:tcW w:w="24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21D677D7" w14:textId="77777777" w:rsidR="007E4447" w:rsidRDefault="00000000">
            <w:r>
              <w:rPr>
                <w:b/>
                <w:bCs/>
                <w:color w:val="FFFFFF"/>
                <w:sz w:val="19"/>
                <w:szCs w:val="19"/>
              </w:rPr>
              <w:t>Key Tracking Data &amp; Verbs</w:t>
            </w:r>
          </w:p>
        </w:tc>
        <w:tc>
          <w:tcPr>
            <w:tcW w:w="18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BC02CBA" w14:textId="77777777" w:rsidR="007E4447" w:rsidRDefault="00000000">
            <w:r>
              <w:rPr>
                <w:b/>
                <w:bCs/>
                <w:color w:val="FFFFFF"/>
                <w:sz w:val="19"/>
                <w:szCs w:val="19"/>
              </w:rPr>
              <w:t>Completion Criteria</w:t>
            </w:r>
          </w:p>
        </w:tc>
      </w:tr>
      <w:tr w:rsidR="007E4447" w14:paraId="2D6A0016"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20E7C3E6" w14:textId="77777777" w:rsidR="007E4447" w:rsidRDefault="00000000">
            <w:r>
              <w:rPr>
                <w:sz w:val="18"/>
                <w:szCs w:val="18"/>
              </w:rPr>
              <w:t>5.1</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76531522" w14:textId="77777777" w:rsidR="007E4447" w:rsidRDefault="00000000">
            <w:r>
              <w:rPr>
                <w:sz w:val="18"/>
                <w:szCs w:val="18"/>
              </w:rPr>
              <w:t>Site Dashboard Explorer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C5EBD99"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099C875A" w14:textId="77777777" w:rsidR="007E4447" w:rsidRDefault="00000000">
            <w:r>
              <w:rPr>
                <w:sz w:val="18"/>
                <w:szCs w:val="18"/>
              </w:rPr>
              <w:t>clicked, explored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55014968" w14:textId="77777777" w:rsidR="007E4447" w:rsidRDefault="00000000">
            <w:r>
              <w:rPr>
                <w:sz w:val="18"/>
                <w:szCs w:val="18"/>
              </w:rPr>
              <w:t>All modular plant lines explored; feedstock source and output figures viewed for each.</w:t>
            </w:r>
          </w:p>
        </w:tc>
      </w:tr>
      <w:tr w:rsidR="007E4447" w14:paraId="0BEEF369"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569215A5" w14:textId="77777777" w:rsidR="007E4447" w:rsidRDefault="00000000">
            <w:r>
              <w:rPr>
                <w:sz w:val="18"/>
                <w:szCs w:val="18"/>
              </w:rPr>
              <w:t>5.2</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3D5549FC" w14:textId="77777777" w:rsidR="007E4447" w:rsidRDefault="00000000">
            <w:r>
              <w:rPr>
                <w:sz w:val="18"/>
                <w:szCs w:val="18"/>
              </w:rPr>
              <w:t>Barter Calculator</w:t>
            </w:r>
          </w:p>
        </w:tc>
        <w:tc>
          <w:tcPr>
            <w:tcW w:w="1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0C0429BB" w14:textId="77777777" w:rsidR="007E4447" w:rsidRDefault="00000000">
            <w:r>
              <w:rPr>
                <w:sz w:val="18"/>
                <w:szCs w:val="18"/>
              </w:rPr>
              <w:t>xAPI / SCORM 2004</w:t>
            </w:r>
          </w:p>
        </w:tc>
        <w:tc>
          <w:tcPr>
            <w:tcW w:w="24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16C1B4F7" w14:textId="77777777" w:rsidR="007E4447" w:rsidRDefault="00000000">
            <w:r>
              <w:rPr>
                <w:sz w:val="18"/>
                <w:szCs w:val="18"/>
              </w:rPr>
              <w:t>calculated, matched,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00" w:type="dxa"/>
              <w:bottom w:w="100" w:type="dxa"/>
              <w:right w:w="100" w:type="dxa"/>
            </w:tcMar>
          </w:tcPr>
          <w:p w14:paraId="20482CE4" w14:textId="77777777" w:rsidR="007E4447" w:rsidRDefault="00000000">
            <w:r>
              <w:rPr>
                <w:sz w:val="18"/>
                <w:szCs w:val="18"/>
              </w:rPr>
              <w:t>Barter return correctly calculated; application timing correctly matched to crop season.</w:t>
            </w:r>
          </w:p>
        </w:tc>
      </w:tr>
      <w:tr w:rsidR="007E4447" w14:paraId="0A332D9C" w14:textId="77777777">
        <w:trPr>
          <w:cantSplit/>
        </w:trPr>
        <w:tc>
          <w:tcPr>
            <w:tcW w:w="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8FCA8AE" w14:textId="77777777" w:rsidR="007E4447" w:rsidRDefault="00000000">
            <w:r>
              <w:rPr>
                <w:sz w:val="18"/>
                <w:szCs w:val="18"/>
              </w:rPr>
              <w:t>5.3</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FE01B7D" w14:textId="77777777" w:rsidR="007E4447" w:rsidRDefault="00000000">
            <w:r>
              <w:rPr>
                <w:sz w:val="18"/>
                <w:szCs w:val="18"/>
              </w:rPr>
              <w:t>Baseline vs. Project Scenario Slider</w:t>
            </w:r>
          </w:p>
        </w:tc>
        <w:tc>
          <w:tcPr>
            <w:tcW w:w="1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138B630E" w14:textId="77777777" w:rsidR="007E4447" w:rsidRDefault="00000000">
            <w:r>
              <w:rPr>
                <w:sz w:val="18"/>
                <w:szCs w:val="18"/>
              </w:rPr>
              <w:t>xAPI</w:t>
            </w:r>
          </w:p>
        </w:tc>
        <w:tc>
          <w:tcPr>
            <w:tcW w:w="24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6563BEFD" w14:textId="77777777" w:rsidR="007E4447" w:rsidRDefault="00000000">
            <w:r>
              <w:rPr>
                <w:sz w:val="18"/>
                <w:szCs w:val="18"/>
              </w:rPr>
              <w:t>toggled, compared, submitted</w:t>
            </w:r>
          </w:p>
        </w:tc>
        <w:tc>
          <w:tcPr>
            <w:tcW w:w="18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00" w:type="dxa"/>
              <w:bottom w:w="100" w:type="dxa"/>
              <w:right w:w="100" w:type="dxa"/>
            </w:tcMar>
          </w:tcPr>
          <w:p w14:paraId="3EA2E4E0" w14:textId="77777777" w:rsidR="007E4447" w:rsidRDefault="00000000">
            <w:r>
              <w:rPr>
                <w:sz w:val="18"/>
                <w:szCs w:val="18"/>
              </w:rPr>
              <w:t>Both scenarios viewed; net GHG reduction figure correctly identified and submitted.</w:t>
            </w:r>
          </w:p>
        </w:tc>
      </w:tr>
    </w:tbl>
    <w:p w14:paraId="6869710B" w14:textId="77777777" w:rsidR="007E4447" w:rsidRDefault="007E4447">
      <w:pPr>
        <w:spacing w:after="200"/>
      </w:pPr>
    </w:p>
    <w:p w14:paraId="302295C1" w14:textId="77777777" w:rsidR="007E4447" w:rsidRDefault="00000000">
      <w:pPr>
        <w:pStyle w:val="Heading2"/>
        <w:spacing w:before="260" w:after="140"/>
      </w:pPr>
      <w:r>
        <w:rPr>
          <w:b/>
          <w:bCs/>
          <w:color w:val="8C2121"/>
          <w:sz w:val="30"/>
          <w:szCs w:val="30"/>
        </w:rPr>
        <w:t>Part B: Video Production Script (15 minutes)</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300"/>
        <w:gridCol w:w="3900"/>
        <w:gridCol w:w="4150"/>
      </w:tblGrid>
      <w:tr w:rsidR="007E4447" w14:paraId="7DB78051" w14:textId="77777777">
        <w:trPr>
          <w:tblHeader/>
        </w:trPr>
        <w:tc>
          <w:tcPr>
            <w:tcW w:w="13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39D7D006" w14:textId="77777777" w:rsidR="007E4447" w:rsidRDefault="00000000">
            <w:r>
              <w:rPr>
                <w:b/>
                <w:bCs/>
                <w:color w:val="FFFFFF"/>
                <w:sz w:val="19"/>
                <w:szCs w:val="19"/>
              </w:rPr>
              <w:t>Time</w:t>
            </w:r>
          </w:p>
        </w:tc>
        <w:tc>
          <w:tcPr>
            <w:tcW w:w="390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275457E3" w14:textId="77777777" w:rsidR="007E4447" w:rsidRDefault="00000000">
            <w:r>
              <w:rPr>
                <w:b/>
                <w:bCs/>
                <w:color w:val="FFFFFF"/>
                <w:sz w:val="19"/>
                <w:szCs w:val="19"/>
              </w:rPr>
              <w:t>Visual / On-Screen (GFX)</w:t>
            </w:r>
          </w:p>
        </w:tc>
        <w:tc>
          <w:tcPr>
            <w:tcW w:w="4150" w:type="dxa"/>
            <w:tcBorders>
              <w:top w:val="single" w:sz="4" w:space="0" w:color="D6DDCE"/>
              <w:left w:val="single" w:sz="4" w:space="0" w:color="D6DDCE"/>
              <w:bottom w:val="single" w:sz="4" w:space="0" w:color="D6DDCE"/>
              <w:right w:val="single" w:sz="4" w:space="0" w:color="D6DDCE"/>
            </w:tcBorders>
            <w:shd w:val="clear" w:color="auto" w:fill="2F5C21"/>
            <w:tcMar>
              <w:top w:w="90" w:type="dxa"/>
              <w:left w:w="100" w:type="dxa"/>
              <w:bottom w:w="90" w:type="dxa"/>
              <w:right w:w="100" w:type="dxa"/>
            </w:tcMar>
          </w:tcPr>
          <w:p w14:paraId="69BC73E8" w14:textId="77777777" w:rsidR="007E4447" w:rsidRDefault="00000000">
            <w:r>
              <w:rPr>
                <w:b/>
                <w:bCs/>
                <w:color w:val="FFFFFF"/>
                <w:sz w:val="19"/>
                <w:szCs w:val="19"/>
              </w:rPr>
              <w:t>Audio (Dialogue &amp; SFX)</w:t>
            </w:r>
          </w:p>
        </w:tc>
      </w:tr>
      <w:tr w:rsidR="007E4447" w14:paraId="7C7522D7"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03C298FE" w14:textId="77777777" w:rsidR="007E4447" w:rsidRDefault="00000000">
            <w:r>
              <w:rPr>
                <w:b/>
                <w:bCs/>
                <w:sz w:val="19"/>
                <w:szCs w:val="19"/>
              </w:rPr>
              <w:t>0:00–3:00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B73FB99" w14:textId="77777777" w:rsidR="007E4447" w:rsidRDefault="00000000">
            <w:r>
              <w:rPr>
                <w:sz w:val="19"/>
                <w:szCs w:val="19"/>
              </w:rPr>
              <w:t>Drone footage descending onto Bikasandra Village, K.R. Pet Taluka, Mandya District; GPS coordinates overlay (12.7896° N, 76.5710° E); modular plant sheds visible below.</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0B8806AF" w14:textId="77777777" w:rsidR="007E4447" w:rsidRDefault="00000000">
            <w:r>
              <w:rPr>
                <w:sz w:val="19"/>
                <w:szCs w:val="19"/>
              </w:rPr>
              <w:t>Narrator (V.O.): "This is Bikasandra Village, in K.R. Pet Taluka, Mandya District, Karnataka home to a modular biochar facility turning the region's agricultural residue into a verified carbon removal."</w:t>
            </w:r>
          </w:p>
        </w:tc>
      </w:tr>
      <w:tr w:rsidR="007E4447" w14:paraId="07D5F179"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34C685F2" w14:textId="77777777" w:rsidR="007E4447" w:rsidRDefault="00000000">
            <w:r>
              <w:rPr>
                <w:b/>
                <w:bCs/>
                <w:sz w:val="19"/>
                <w:szCs w:val="19"/>
              </w:rPr>
              <w:lastRenderedPageBreak/>
              <w:t>3:00–6:00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3F0D67DC" w14:textId="77777777" w:rsidR="007E4447" w:rsidRDefault="00000000">
            <w:r>
              <w:rPr>
                <w:sz w:val="19"/>
                <w:szCs w:val="19"/>
              </w:rPr>
              <w:t>Plant footage: two 1 TPH continuous lines running side by side; bagged biochar stacked for dispatch.</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0563FB0" w14:textId="77777777" w:rsidR="007E4447" w:rsidRDefault="00000000">
            <w:r>
              <w:rPr>
                <w:sz w:val="19"/>
                <w:szCs w:val="19"/>
              </w:rPr>
              <w:t>Host (on camera): "Each of these lines produces around 4,800 tonnes of biochar a year from coconut fronds, paddy straw, and sugarcane trash collected right here in K.R. Pet."</w:t>
            </w:r>
          </w:p>
        </w:tc>
      </w:tr>
      <w:tr w:rsidR="007E4447" w14:paraId="7FF524D9"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359D5AB8" w14:textId="77777777" w:rsidR="007E4447" w:rsidRDefault="00000000">
            <w:r>
              <w:rPr>
                <w:b/>
                <w:bCs/>
                <w:sz w:val="19"/>
                <w:szCs w:val="19"/>
              </w:rPr>
              <w:t>6:00–9:00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0AE09B1" w14:textId="77777777" w:rsidR="007E4447" w:rsidRDefault="00000000">
            <w:r>
              <w:rPr>
                <w:sz w:val="19"/>
                <w:szCs w:val="19"/>
              </w:rPr>
              <w:t>Farmer handing over baled paddy straw; a technician scanning a QR-coded biochar bag and handing bags back to the farmer.</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FB6B972" w14:textId="77777777" w:rsidR="007E4447" w:rsidRDefault="00000000">
            <w:r>
              <w:rPr>
                <w:sz w:val="19"/>
                <w:szCs w:val="19"/>
              </w:rPr>
              <w:t>Expert (V.O.): "It runs on a barter model for every four tonnes of dry biomass a farmer delivers, they receive one tonne of biochar back, plus a cash payment for their collection effort."</w:t>
            </w:r>
          </w:p>
        </w:tc>
      </w:tr>
      <w:tr w:rsidR="007E4447" w14:paraId="0B437D5F" w14:textId="77777777">
        <w:tc>
          <w:tcPr>
            <w:tcW w:w="13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00" w:type="dxa"/>
              <w:bottom w:w="100" w:type="dxa"/>
              <w:right w:w="100" w:type="dxa"/>
            </w:tcMar>
            <w:vAlign w:val="center"/>
          </w:tcPr>
          <w:p w14:paraId="7A93A23F" w14:textId="77777777" w:rsidR="007E4447" w:rsidRDefault="00000000">
            <w:r>
              <w:rPr>
                <w:b/>
                <w:bCs/>
                <w:sz w:val="19"/>
                <w:szCs w:val="19"/>
              </w:rPr>
              <w:t>9:00–12:00</w:t>
            </w:r>
          </w:p>
        </w:tc>
        <w:tc>
          <w:tcPr>
            <w:tcW w:w="39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CC45030" w14:textId="77777777" w:rsidR="007E4447" w:rsidRDefault="00000000">
            <w:r>
              <w:rPr>
                <w:sz w:val="19"/>
                <w:szCs w:val="19"/>
              </w:rPr>
              <w:t>Biochar being broadcast into a paddy field with a rotavator; split-screen showing red laterite and black cotton soil samples.</w:t>
            </w:r>
          </w:p>
        </w:tc>
        <w:tc>
          <w:tcPr>
            <w:tcW w:w="41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244FA4E" w14:textId="77777777" w:rsidR="007E4447" w:rsidRDefault="00000000">
            <w:r>
              <w:rPr>
                <w:sz w:val="19"/>
                <w:szCs w:val="19"/>
              </w:rPr>
              <w:t>Narrator (V.O.): "Applied at two tonnes per hectare across K.R. Pet, Pandavapura, Nagamangala, and Channarayapatna, this biochar measurably improves water retention in Mandya's rain-fed paddy soils."</w:t>
            </w:r>
          </w:p>
        </w:tc>
      </w:tr>
      <w:tr w:rsidR="007E4447" w14:paraId="38DD5AE7" w14:textId="77777777">
        <w:tc>
          <w:tcPr>
            <w:tcW w:w="13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00" w:type="dxa"/>
              <w:bottom w:w="100" w:type="dxa"/>
              <w:right w:w="100" w:type="dxa"/>
            </w:tcMar>
            <w:vAlign w:val="center"/>
          </w:tcPr>
          <w:p w14:paraId="372D62BB" w14:textId="77777777" w:rsidR="007E4447" w:rsidRDefault="00000000">
            <w:r>
              <w:rPr>
                <w:b/>
                <w:bCs/>
                <w:sz w:val="19"/>
                <w:szCs w:val="19"/>
              </w:rPr>
              <w:t>12:00–15:00</w:t>
            </w:r>
          </w:p>
        </w:tc>
        <w:tc>
          <w:tcPr>
            <w:tcW w:w="39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633162C5" w14:textId="77777777" w:rsidR="007E4447" w:rsidRDefault="00000000">
            <w:r>
              <w:rPr>
                <w:sz w:val="19"/>
                <w:szCs w:val="19"/>
              </w:rPr>
              <w:t>Animated GHG-accounting dashboard: baseline (open-burning) scenario transitioning to project scenario, with a net reduction figure counting up toward 40,000 tCO2e/year; closing PDD document graphic referencing VM0044.</w:t>
            </w:r>
          </w:p>
        </w:tc>
        <w:tc>
          <w:tcPr>
            <w:tcW w:w="41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8A6FA4D" w14:textId="77777777" w:rsidR="007E4447" w:rsidRDefault="00000000">
            <w:r>
              <w:rPr>
                <w:sz w:val="19"/>
                <w:szCs w:val="19"/>
              </w:rPr>
              <w:t>Host (on camera): "Under VCS Methodology VM0044, this project is projected to deliver roughly forty thousand tonnes of CO2-equivalent reductions a year the same methodology and reasoning you've now learned to apply anywhere."</w:t>
            </w:r>
          </w:p>
        </w:tc>
      </w:tr>
    </w:tbl>
    <w:p w14:paraId="1EF51E5F" w14:textId="77777777" w:rsidR="007E4447" w:rsidRDefault="007E4447">
      <w:pPr>
        <w:spacing w:after="200"/>
      </w:pPr>
    </w:p>
    <w:p w14:paraId="3C9ADCCE" w14:textId="77777777" w:rsidR="007E4447" w:rsidRDefault="00000000">
      <w:pPr>
        <w:pStyle w:val="Heading2"/>
        <w:spacing w:before="260" w:after="140"/>
      </w:pPr>
      <w:r>
        <w:rPr>
          <w:b/>
          <w:bCs/>
          <w:color w:val="8C2121"/>
          <w:sz w:val="30"/>
          <w:szCs w:val="30"/>
        </w:rPr>
        <w:t>Part C: Online Instructor-Led Interactive Session (15 minutes)</w:t>
      </w:r>
    </w:p>
    <w:p w14:paraId="1C15B0D1" w14:textId="77777777" w:rsidR="007E4447" w:rsidRDefault="00000000">
      <w:pPr>
        <w:spacing w:before="120" w:after="40"/>
      </w:pPr>
      <w:r>
        <w:rPr>
          <w:b/>
          <w:bCs/>
          <w:color w:val="8C2121"/>
          <w:sz w:val="21"/>
          <w:szCs w:val="21"/>
        </w:rPr>
        <w:t>Slide 1</w:t>
      </w:r>
    </w:p>
    <w:p w14:paraId="072CFD93" w14:textId="77777777" w:rsidR="007E4447" w:rsidRDefault="00000000">
      <w:pPr>
        <w:spacing w:after="40"/>
        <w:ind w:left="300"/>
      </w:pPr>
      <w:r>
        <w:rPr>
          <w:b/>
          <w:bCs/>
        </w:rPr>
        <w:t xml:space="preserve">Visual Cues: </w:t>
      </w:r>
      <w:r>
        <w:t>Title slide: satellite map of Bikasandra Village and the K.R. Pet talukas covered by the project.</w:t>
      </w:r>
    </w:p>
    <w:p w14:paraId="640893FE" w14:textId="77777777" w:rsidR="007E4447" w:rsidRDefault="00000000">
      <w:pPr>
        <w:spacing w:after="160"/>
        <w:ind w:left="300"/>
      </w:pPr>
      <w:r>
        <w:rPr>
          <w:b/>
          <w:bCs/>
        </w:rPr>
        <w:t xml:space="preserve">Instructor Script: </w:t>
      </w:r>
      <w:r>
        <w:t>Today's session brings everything from Modules 3 and 4 to one real site. We'll finish with an open case-study discussion.</w:t>
      </w:r>
    </w:p>
    <w:p w14:paraId="38225BD4" w14:textId="77777777" w:rsidR="007E4447" w:rsidRDefault="00000000">
      <w:pPr>
        <w:spacing w:before="120" w:after="40"/>
      </w:pPr>
      <w:r>
        <w:rPr>
          <w:b/>
          <w:bCs/>
          <w:color w:val="8C2121"/>
          <w:sz w:val="21"/>
          <w:szCs w:val="21"/>
        </w:rPr>
        <w:t>Slide 2</w:t>
      </w:r>
    </w:p>
    <w:p w14:paraId="1929A4B7" w14:textId="77777777" w:rsidR="007E4447" w:rsidRDefault="00000000">
      <w:pPr>
        <w:spacing w:after="40"/>
        <w:ind w:left="300"/>
      </w:pPr>
      <w:r>
        <w:rPr>
          <w:b/>
          <w:bCs/>
        </w:rPr>
        <w:t xml:space="preserve">Visual Cues: </w:t>
      </w:r>
      <w:r>
        <w:t>Poll: "At the project's 1:4 barter ratio, how much biochar does a farmer receive for 12 tonnes of delivered biomass?"</w:t>
      </w:r>
    </w:p>
    <w:p w14:paraId="6DA0CC01" w14:textId="77777777" w:rsidR="007E4447" w:rsidRDefault="00000000">
      <w:pPr>
        <w:spacing w:after="160"/>
        <w:ind w:left="300"/>
      </w:pPr>
      <w:r>
        <w:rPr>
          <w:b/>
          <w:bCs/>
        </w:rPr>
        <w:t xml:space="preserve">Instructor Script: </w:t>
      </w:r>
      <w:r>
        <w:t>Correct answer: 3 tonnes of biochar, plus the cash top-up for collection straight from the barter model we just covered.</w:t>
      </w:r>
    </w:p>
    <w:p w14:paraId="4CBF4629" w14:textId="77777777" w:rsidR="007E4447" w:rsidRDefault="00000000">
      <w:pPr>
        <w:spacing w:before="120" w:after="40"/>
      </w:pPr>
      <w:r>
        <w:rPr>
          <w:b/>
          <w:bCs/>
          <w:color w:val="8C2121"/>
          <w:sz w:val="21"/>
          <w:szCs w:val="21"/>
        </w:rPr>
        <w:t>Slide 3</w:t>
      </w:r>
    </w:p>
    <w:p w14:paraId="60F38037" w14:textId="77777777" w:rsidR="007E4447" w:rsidRDefault="00000000">
      <w:pPr>
        <w:spacing w:after="40"/>
        <w:ind w:left="300"/>
      </w:pPr>
      <w:r>
        <w:rPr>
          <w:b/>
          <w:bCs/>
        </w:rPr>
        <w:t xml:space="preserve">Visual Cues: </w:t>
      </w:r>
      <w:r>
        <w:t>Breakout scenario: "You're advising the project on expanding into a fifth taluka. What plant-capacity and feedstock-logistics questions from Module 3 would you ask first?"</w:t>
      </w:r>
    </w:p>
    <w:p w14:paraId="788A9857" w14:textId="77777777" w:rsidR="007E4447" w:rsidRDefault="00000000">
      <w:pPr>
        <w:spacing w:after="160"/>
        <w:ind w:left="300"/>
      </w:pPr>
      <w:r>
        <w:rPr>
          <w:b/>
          <w:bCs/>
        </w:rPr>
        <w:t xml:space="preserve">Instructor Script: </w:t>
      </w:r>
      <w:r>
        <w:t>Seven minutes in breakout groups ground your questions in the specific plant and logistics detail from this module, not general theory.</w:t>
      </w:r>
    </w:p>
    <w:p w14:paraId="7803440D" w14:textId="77777777" w:rsidR="007E4447" w:rsidRDefault="00000000">
      <w:pPr>
        <w:spacing w:before="120" w:after="40"/>
      </w:pPr>
      <w:r>
        <w:rPr>
          <w:b/>
          <w:bCs/>
          <w:color w:val="8C2121"/>
          <w:sz w:val="21"/>
          <w:szCs w:val="21"/>
        </w:rPr>
        <w:t>Slide 4</w:t>
      </w:r>
    </w:p>
    <w:p w14:paraId="3056B011" w14:textId="77777777" w:rsidR="007E4447" w:rsidRDefault="00000000">
      <w:pPr>
        <w:spacing w:after="40"/>
        <w:ind w:left="300"/>
      </w:pPr>
      <w:r>
        <w:rPr>
          <w:b/>
          <w:bCs/>
        </w:rPr>
        <w:t xml:space="preserve">Visual Cues: </w:t>
      </w:r>
      <w:r>
        <w:t>Debrief slide: summary of feedstock volumes, barter ratio, and net tCO2e figures for the existing project.</w:t>
      </w:r>
    </w:p>
    <w:p w14:paraId="08AD5412" w14:textId="77777777" w:rsidR="007E4447" w:rsidRDefault="00000000">
      <w:pPr>
        <w:spacing w:after="160"/>
        <w:ind w:left="300"/>
      </w:pPr>
      <w:r>
        <w:rPr>
          <w:b/>
          <w:bCs/>
        </w:rPr>
        <w:t xml:space="preserve">Instructor Script: </w:t>
      </w:r>
      <w:r>
        <w:t>Good instincts across the groups capacity, feedstock density, and transport distance are exactly the constraints the project's own DPR had to work through.</w:t>
      </w:r>
    </w:p>
    <w:p w14:paraId="7C7EEC7C" w14:textId="77777777" w:rsidR="007E4447" w:rsidRDefault="00000000">
      <w:pPr>
        <w:spacing w:before="120" w:after="40"/>
      </w:pPr>
      <w:r>
        <w:rPr>
          <w:b/>
          <w:bCs/>
          <w:color w:val="8C2121"/>
          <w:sz w:val="21"/>
          <w:szCs w:val="21"/>
        </w:rPr>
        <w:t>Slide 5</w:t>
      </w:r>
    </w:p>
    <w:p w14:paraId="2C4348DC" w14:textId="77777777" w:rsidR="007E4447" w:rsidRDefault="00000000">
      <w:pPr>
        <w:spacing w:after="40"/>
        <w:ind w:left="300"/>
      </w:pPr>
      <w:r>
        <w:rPr>
          <w:b/>
          <w:bCs/>
        </w:rPr>
        <w:t xml:space="preserve">Visual Cues: </w:t>
      </w:r>
      <w:r>
        <w:t>Recap slide: VM0044 baseline-vs-project GHG dashboard.</w:t>
      </w:r>
    </w:p>
    <w:p w14:paraId="2C4EE47C" w14:textId="77777777" w:rsidR="007E4447" w:rsidRDefault="00000000">
      <w:pPr>
        <w:spacing w:after="160"/>
        <w:ind w:left="300"/>
      </w:pPr>
      <w:r>
        <w:rPr>
          <w:b/>
          <w:bCs/>
        </w:rPr>
        <w:t xml:space="preserve">Instructor Script: </w:t>
      </w:r>
      <w:r>
        <w:t>This is the throughline of the entire course: real feedstock, real plant design, real barter economics, and a formal methodology tying it all into a verifiable carbon number.</w:t>
      </w:r>
    </w:p>
    <w:p w14:paraId="69A0243D" w14:textId="77777777" w:rsidR="007E4447" w:rsidRDefault="00000000">
      <w:pPr>
        <w:spacing w:before="120" w:after="40"/>
      </w:pPr>
      <w:r>
        <w:rPr>
          <w:b/>
          <w:bCs/>
          <w:color w:val="8C2121"/>
          <w:sz w:val="21"/>
          <w:szCs w:val="21"/>
        </w:rPr>
        <w:t>Slide 6</w:t>
      </w:r>
    </w:p>
    <w:p w14:paraId="3F9B2508" w14:textId="77777777" w:rsidR="007E4447" w:rsidRDefault="00000000">
      <w:pPr>
        <w:spacing w:after="40"/>
        <w:ind w:left="300"/>
      </w:pPr>
      <w:r>
        <w:rPr>
          <w:b/>
          <w:bCs/>
        </w:rPr>
        <w:lastRenderedPageBreak/>
        <w:t xml:space="preserve">Visual Cues: </w:t>
      </w:r>
      <w:r>
        <w:t>Q&amp;A, course wrap-up, and next-steps slide.</w:t>
      </w:r>
    </w:p>
    <w:p w14:paraId="3DE87AD3" w14:textId="77777777" w:rsidR="007E4447" w:rsidRDefault="00000000">
      <w:pPr>
        <w:spacing w:after="160"/>
        <w:ind w:left="300"/>
      </w:pPr>
      <w:r>
        <w:rPr>
          <w:b/>
          <w:bCs/>
        </w:rPr>
        <w:t xml:space="preserve">Instructor Script: </w:t>
      </w:r>
      <w:r>
        <w:t>That completes our five modules. Head to your eLMS for the final assessment, and thank you for the excellent engagement throughout this course.</w:t>
      </w:r>
    </w:p>
    <w:p w14:paraId="1ABCBF1B" w14:textId="77777777" w:rsidR="007E4447" w:rsidRDefault="007E4447">
      <w:pPr>
        <w:pageBreakBefore/>
      </w:pPr>
    </w:p>
    <w:p w14:paraId="55FC291A" w14:textId="77777777" w:rsidR="007E4447" w:rsidRDefault="00000000">
      <w:pPr>
        <w:pStyle w:val="Heading1"/>
        <w:pBdr>
          <w:bottom w:val="single" w:sz="10" w:space="6" w:color="8C2121"/>
        </w:pBdr>
        <w:spacing w:after="160"/>
      </w:pPr>
      <w:r>
        <w:rPr>
          <w:b/>
          <w:bCs/>
          <w:color w:val="2F5C21"/>
          <w:sz w:val="40"/>
          <w:szCs w:val="40"/>
        </w:rPr>
        <w:t>Assessment: Module Question Bank (50 Questions)</w:t>
      </w:r>
    </w:p>
    <w:p w14:paraId="45C1B06C" w14:textId="77777777" w:rsidR="007E4447" w:rsidRDefault="00000000">
      <w:pPr>
        <w:spacing w:after="160" w:line="276" w:lineRule="auto"/>
      </w:pPr>
      <w:r>
        <w:t>Ten multiple-choice questions per module, continuously numbered 1–50. Every question, correct answer, and explanation is grounded in the reference document(s) used to build that module's content.</w:t>
      </w:r>
    </w:p>
    <w:p w14:paraId="329A013E" w14:textId="77777777" w:rsidR="007E4447" w:rsidRDefault="00000000">
      <w:pPr>
        <w:pStyle w:val="Heading2"/>
        <w:spacing w:before="260" w:after="140"/>
      </w:pPr>
      <w:r>
        <w:rPr>
          <w:b/>
          <w:bCs/>
          <w:color w:val="8C2121"/>
          <w:sz w:val="30"/>
          <w:szCs w:val="30"/>
        </w:rPr>
        <w:t>Module 1: Introduction Question Bank (Questions 1-10)</w:t>
      </w:r>
    </w:p>
    <w:p w14:paraId="592E717A" w14:textId="77777777" w:rsidR="007E4447" w:rsidRDefault="00000000">
      <w:pPr>
        <w:spacing w:before="200" w:after="60"/>
      </w:pPr>
      <w:r>
        <w:rPr>
          <w:b/>
          <w:bCs/>
          <w:sz w:val="21"/>
          <w:szCs w:val="21"/>
        </w:rPr>
        <w:t>1. What temperature goal did the Paris Agreement set for limiting global warming?</w:t>
      </w:r>
    </w:p>
    <w:p w14:paraId="65C439DF" w14:textId="77777777" w:rsidR="007E4447" w:rsidRDefault="00000000">
      <w:pPr>
        <w:spacing w:after="30"/>
        <w:ind w:left="400"/>
      </w:pPr>
      <w:r>
        <w:t>a) Well below 2°C, pursuing 1.5°C</w:t>
      </w:r>
    </w:p>
    <w:p w14:paraId="33ED1713" w14:textId="77777777" w:rsidR="007E4447" w:rsidRDefault="00000000">
      <w:pPr>
        <w:spacing w:after="30"/>
        <w:ind w:left="400"/>
      </w:pPr>
      <w:r>
        <w:t>b) Below 5°C</w:t>
      </w:r>
    </w:p>
    <w:p w14:paraId="299AFF6F" w14:textId="77777777" w:rsidR="007E4447" w:rsidRDefault="00000000">
      <w:pPr>
        <w:spacing w:after="30"/>
        <w:ind w:left="400"/>
      </w:pPr>
      <w:r>
        <w:t>c) Below 0.5°C</w:t>
      </w:r>
    </w:p>
    <w:p w14:paraId="3A45FC66" w14:textId="77777777" w:rsidR="007E4447" w:rsidRDefault="00000000">
      <w:pPr>
        <w:spacing w:after="30"/>
        <w:ind w:left="400"/>
      </w:pPr>
      <w:r>
        <w:t>d) No specific target was set</w:t>
      </w:r>
    </w:p>
    <w:tbl>
      <w:tblPr>
        <w:tblW w:w="9350" w:type="dxa"/>
        <w:tblCellMar>
          <w:left w:w="10" w:type="dxa"/>
          <w:right w:w="10" w:type="dxa"/>
        </w:tblCellMar>
        <w:tblLook w:val="04A0" w:firstRow="1" w:lastRow="0" w:firstColumn="1" w:lastColumn="0" w:noHBand="0" w:noVBand="1"/>
      </w:tblPr>
      <w:tblGrid>
        <w:gridCol w:w="9350"/>
      </w:tblGrid>
      <w:tr w:rsidR="007E4447" w14:paraId="50D74AC6" w14:textId="77777777">
        <w:tc>
          <w:tcPr>
            <w:tcW w:w="0" w:type="auto"/>
            <w:tcMar>
              <w:top w:w="120" w:type="dxa"/>
              <w:left w:w="220" w:type="dxa"/>
              <w:bottom w:w="130" w:type="dxa"/>
              <w:right w:w="200" w:type="dxa"/>
            </w:tcMar>
          </w:tcPr>
          <w:p w14:paraId="29F09BF0" w14:textId="77777777" w:rsidR="007E4447" w:rsidRDefault="00000000">
            <w:pPr>
              <w:spacing w:after="60"/>
            </w:pPr>
            <w:r>
              <w:rPr>
                <w:b/>
                <w:bCs/>
                <w:color w:val="8C2121"/>
                <w:spacing w:val="14"/>
                <w:sz w:val="18"/>
                <w:szCs w:val="18"/>
              </w:rPr>
              <w:t xml:space="preserve">CORRECT ANSWER  </w:t>
            </w:r>
            <w:r>
              <w:rPr>
                <w:b/>
                <w:bCs/>
                <w:color w:val="2F5C21"/>
              </w:rPr>
              <w:t>a) Well below 2°C, pursuing 1.5°C</w:t>
            </w:r>
          </w:p>
          <w:p w14:paraId="0E9B1996" w14:textId="77777777" w:rsidR="007E4447" w:rsidRDefault="00000000">
            <w:pPr>
              <w:spacing w:after="70"/>
            </w:pPr>
            <w:r>
              <w:rPr>
                <w:b/>
                <w:bCs/>
                <w:i/>
                <w:iCs/>
                <w:color w:val="3F4A38"/>
              </w:rPr>
              <w:t xml:space="preserve">Explanation: </w:t>
            </w:r>
            <w:r>
              <w:rPr>
                <w:i/>
                <w:iCs/>
                <w:color w:val="3F4A38"/>
              </w:rPr>
              <w:t>The Paris Agreement's core target is to keep warming well below 2°C above pre-industrial levels while pursuing efforts to limit it to 1.5°C.</w:t>
            </w:r>
          </w:p>
          <w:p w14:paraId="6F314956" w14:textId="77777777" w:rsidR="007E4447" w:rsidRDefault="00000000">
            <w:r>
              <w:rPr>
                <w:color w:val="7E8A72"/>
                <w:sz w:val="17"/>
                <w:szCs w:val="17"/>
              </w:rPr>
              <w:t>Reference: ghg_accounting_and_sustainability_reporting_storyboard</w:t>
            </w:r>
          </w:p>
        </w:tc>
      </w:tr>
    </w:tbl>
    <w:p w14:paraId="6E5C625F" w14:textId="77777777" w:rsidR="007E4447" w:rsidRDefault="007E4447">
      <w:pPr>
        <w:spacing w:after="160"/>
      </w:pPr>
    </w:p>
    <w:p w14:paraId="6936CB8C" w14:textId="77777777" w:rsidR="007E4447" w:rsidRDefault="00000000">
      <w:pPr>
        <w:spacing w:before="200" w:after="60"/>
      </w:pPr>
      <w:r>
        <w:rPr>
          <w:b/>
          <w:bCs/>
          <w:sz w:val="21"/>
          <w:szCs w:val="21"/>
        </w:rPr>
        <w:t>2. Under the GHG Protocol's Scope classification, which Scope covers emissions from purchased electricity?</w:t>
      </w:r>
    </w:p>
    <w:p w14:paraId="762BAF92" w14:textId="77777777" w:rsidR="007E4447" w:rsidRDefault="00000000">
      <w:pPr>
        <w:spacing w:after="30"/>
        <w:ind w:left="400"/>
      </w:pPr>
      <w:r>
        <w:t>a) Scope 1</w:t>
      </w:r>
    </w:p>
    <w:p w14:paraId="04FB5B98" w14:textId="77777777" w:rsidR="007E4447" w:rsidRDefault="00000000">
      <w:pPr>
        <w:spacing w:after="30"/>
        <w:ind w:left="400"/>
      </w:pPr>
      <w:r>
        <w:t>b) Scope 2</w:t>
      </w:r>
    </w:p>
    <w:p w14:paraId="39F58AE5" w14:textId="77777777" w:rsidR="007E4447" w:rsidRDefault="00000000">
      <w:pPr>
        <w:spacing w:after="30"/>
        <w:ind w:left="400"/>
      </w:pPr>
      <w:r>
        <w:t>c) Scope 3</w:t>
      </w:r>
    </w:p>
    <w:p w14:paraId="1BDE4145" w14:textId="77777777" w:rsidR="007E4447" w:rsidRDefault="00000000">
      <w:pPr>
        <w:spacing w:after="30"/>
        <w:ind w:left="400"/>
      </w:pPr>
      <w:r>
        <w:t>d) Scope 4</w:t>
      </w:r>
    </w:p>
    <w:tbl>
      <w:tblPr>
        <w:tblW w:w="9350" w:type="dxa"/>
        <w:tblCellMar>
          <w:left w:w="10" w:type="dxa"/>
          <w:right w:w="10" w:type="dxa"/>
        </w:tblCellMar>
        <w:tblLook w:val="04A0" w:firstRow="1" w:lastRow="0" w:firstColumn="1" w:lastColumn="0" w:noHBand="0" w:noVBand="1"/>
      </w:tblPr>
      <w:tblGrid>
        <w:gridCol w:w="9350"/>
      </w:tblGrid>
      <w:tr w:rsidR="007E4447" w14:paraId="262B554C" w14:textId="77777777">
        <w:tc>
          <w:tcPr>
            <w:tcW w:w="0" w:type="auto"/>
            <w:tcMar>
              <w:top w:w="120" w:type="dxa"/>
              <w:left w:w="220" w:type="dxa"/>
              <w:bottom w:w="130" w:type="dxa"/>
              <w:right w:w="200" w:type="dxa"/>
            </w:tcMar>
          </w:tcPr>
          <w:p w14:paraId="387AB1E2" w14:textId="77777777" w:rsidR="007E4447" w:rsidRDefault="00000000">
            <w:pPr>
              <w:spacing w:after="60"/>
            </w:pPr>
            <w:r>
              <w:rPr>
                <w:b/>
                <w:bCs/>
                <w:color w:val="8C2121"/>
                <w:spacing w:val="14"/>
                <w:sz w:val="18"/>
                <w:szCs w:val="18"/>
              </w:rPr>
              <w:t xml:space="preserve">CORRECT ANSWER  </w:t>
            </w:r>
            <w:r>
              <w:rPr>
                <w:b/>
                <w:bCs/>
                <w:color w:val="2F5C21"/>
              </w:rPr>
              <w:t>b) Scope 2</w:t>
            </w:r>
          </w:p>
          <w:p w14:paraId="5606FF52" w14:textId="77777777" w:rsidR="007E4447" w:rsidRDefault="00000000">
            <w:pPr>
              <w:spacing w:after="70"/>
            </w:pPr>
            <w:r>
              <w:rPr>
                <w:b/>
                <w:bCs/>
                <w:i/>
                <w:iCs/>
                <w:color w:val="3F4A38"/>
              </w:rPr>
              <w:t xml:space="preserve">Explanation: </w:t>
            </w:r>
            <w:r>
              <w:rPr>
                <w:i/>
                <w:iCs/>
                <w:color w:val="3F4A38"/>
              </w:rPr>
              <w:t>Scope 2 covers indirect emissions from purchased electricity, steam, heating, or cooling distinct from Scope 1 (direct) and Scope 3 (value chain).</w:t>
            </w:r>
          </w:p>
          <w:p w14:paraId="657DCCEC" w14:textId="77777777" w:rsidR="007E4447" w:rsidRDefault="00000000">
            <w:r>
              <w:rPr>
                <w:color w:val="7E8A72"/>
                <w:sz w:val="17"/>
                <w:szCs w:val="17"/>
              </w:rPr>
              <w:t>Reference: ghg_accounting_and_sustainability_reporting_storyboard</w:t>
            </w:r>
          </w:p>
        </w:tc>
      </w:tr>
    </w:tbl>
    <w:p w14:paraId="67741D19" w14:textId="77777777" w:rsidR="007E4447" w:rsidRDefault="007E4447">
      <w:pPr>
        <w:spacing w:after="160"/>
      </w:pPr>
    </w:p>
    <w:p w14:paraId="6C8D35C6" w14:textId="77777777" w:rsidR="007E4447" w:rsidRDefault="00000000">
      <w:pPr>
        <w:spacing w:before="200" w:after="60"/>
      </w:pPr>
      <w:r>
        <w:rPr>
          <w:b/>
          <w:bCs/>
          <w:sz w:val="21"/>
          <w:szCs w:val="21"/>
        </w:rPr>
        <w:t>3. What does NDC stand for in international climate policy?</w:t>
      </w:r>
    </w:p>
    <w:p w14:paraId="0054EA24" w14:textId="77777777" w:rsidR="007E4447" w:rsidRDefault="00000000">
      <w:pPr>
        <w:spacing w:after="30"/>
        <w:ind w:left="400"/>
      </w:pPr>
      <w:r>
        <w:t>a) National Decarbonisation Code</w:t>
      </w:r>
    </w:p>
    <w:p w14:paraId="54A70845" w14:textId="77777777" w:rsidR="007E4447" w:rsidRDefault="00000000">
      <w:pPr>
        <w:spacing w:after="30"/>
        <w:ind w:left="400"/>
      </w:pPr>
      <w:r>
        <w:t>b) Nationally Determined Contribution</w:t>
      </w:r>
    </w:p>
    <w:p w14:paraId="26F52AD1" w14:textId="77777777" w:rsidR="007E4447" w:rsidRDefault="00000000">
      <w:pPr>
        <w:spacing w:after="30"/>
        <w:ind w:left="400"/>
      </w:pPr>
      <w:r>
        <w:t>c) Net Deficit Calculation</w:t>
      </w:r>
    </w:p>
    <w:p w14:paraId="26785D6F" w14:textId="77777777" w:rsidR="007E4447" w:rsidRDefault="00000000">
      <w:pPr>
        <w:spacing w:after="30"/>
        <w:ind w:left="400"/>
      </w:pPr>
      <w:r>
        <w:t>d) National Development Council</w:t>
      </w:r>
    </w:p>
    <w:tbl>
      <w:tblPr>
        <w:tblW w:w="9350" w:type="dxa"/>
        <w:tblCellMar>
          <w:left w:w="10" w:type="dxa"/>
          <w:right w:w="10" w:type="dxa"/>
        </w:tblCellMar>
        <w:tblLook w:val="04A0" w:firstRow="1" w:lastRow="0" w:firstColumn="1" w:lastColumn="0" w:noHBand="0" w:noVBand="1"/>
      </w:tblPr>
      <w:tblGrid>
        <w:gridCol w:w="9350"/>
      </w:tblGrid>
      <w:tr w:rsidR="007E4447" w14:paraId="525B4124" w14:textId="77777777">
        <w:tc>
          <w:tcPr>
            <w:tcW w:w="0" w:type="auto"/>
            <w:tcMar>
              <w:top w:w="120" w:type="dxa"/>
              <w:left w:w="220" w:type="dxa"/>
              <w:bottom w:w="130" w:type="dxa"/>
              <w:right w:w="200" w:type="dxa"/>
            </w:tcMar>
          </w:tcPr>
          <w:p w14:paraId="72A52611" w14:textId="77777777" w:rsidR="007E4447" w:rsidRDefault="00000000">
            <w:pPr>
              <w:spacing w:after="60"/>
            </w:pPr>
            <w:r>
              <w:rPr>
                <w:b/>
                <w:bCs/>
                <w:color w:val="8C2121"/>
                <w:spacing w:val="14"/>
                <w:sz w:val="18"/>
                <w:szCs w:val="18"/>
              </w:rPr>
              <w:t xml:space="preserve">CORRECT ANSWER  </w:t>
            </w:r>
            <w:r>
              <w:rPr>
                <w:b/>
                <w:bCs/>
                <w:color w:val="2F5C21"/>
              </w:rPr>
              <w:t>b) Nationally Determined Contribution</w:t>
            </w:r>
          </w:p>
          <w:p w14:paraId="44B2439A" w14:textId="77777777" w:rsidR="007E4447" w:rsidRDefault="00000000">
            <w:pPr>
              <w:spacing w:after="70"/>
            </w:pPr>
            <w:r>
              <w:rPr>
                <w:b/>
                <w:bCs/>
                <w:i/>
                <w:iCs/>
                <w:color w:val="3F4A38"/>
              </w:rPr>
              <w:t xml:space="preserve">Explanation: </w:t>
            </w:r>
            <w:r>
              <w:rPr>
                <w:i/>
                <w:iCs/>
                <w:color w:val="3F4A38"/>
              </w:rPr>
              <w:t>An NDC is a country's self-submitted emissions-reduction plan under the Paris Agreement.</w:t>
            </w:r>
          </w:p>
          <w:p w14:paraId="05D8344E" w14:textId="77777777" w:rsidR="007E4447" w:rsidRDefault="00000000">
            <w:r>
              <w:rPr>
                <w:color w:val="7E8A72"/>
                <w:sz w:val="17"/>
                <w:szCs w:val="17"/>
              </w:rPr>
              <w:t>Reference: ghg_accounting_and_sustainability_reporting_storyboard</w:t>
            </w:r>
          </w:p>
        </w:tc>
      </w:tr>
    </w:tbl>
    <w:p w14:paraId="11DEF3BF" w14:textId="77777777" w:rsidR="007E4447" w:rsidRDefault="007E4447">
      <w:pPr>
        <w:spacing w:after="160"/>
      </w:pPr>
    </w:p>
    <w:p w14:paraId="3139AEEB" w14:textId="77777777" w:rsidR="007E4447" w:rsidRDefault="00000000">
      <w:pPr>
        <w:spacing w:before="200" w:after="60"/>
      </w:pPr>
      <w:r>
        <w:rPr>
          <w:b/>
          <w:bCs/>
          <w:sz w:val="21"/>
          <w:szCs w:val="21"/>
        </w:rPr>
        <w:t>4. In the Circular Carbon Economy's 4-R framework, which pillar covers Carbon Dioxide Removal pathways such as biochar?</w:t>
      </w:r>
    </w:p>
    <w:p w14:paraId="0CF8409F" w14:textId="77777777" w:rsidR="007E4447" w:rsidRDefault="00000000">
      <w:pPr>
        <w:spacing w:after="30"/>
        <w:ind w:left="400"/>
      </w:pPr>
      <w:r>
        <w:t>a) Reduce</w:t>
      </w:r>
    </w:p>
    <w:p w14:paraId="2AD3BFAC" w14:textId="77777777" w:rsidR="007E4447" w:rsidRDefault="00000000">
      <w:pPr>
        <w:spacing w:after="30"/>
        <w:ind w:left="400"/>
      </w:pPr>
      <w:r>
        <w:t>b) Reuse</w:t>
      </w:r>
    </w:p>
    <w:p w14:paraId="186CEDE6" w14:textId="77777777" w:rsidR="007E4447" w:rsidRDefault="00000000">
      <w:pPr>
        <w:spacing w:after="30"/>
        <w:ind w:left="400"/>
      </w:pPr>
      <w:r>
        <w:t>c) Recycle</w:t>
      </w:r>
    </w:p>
    <w:p w14:paraId="25EF3DD0" w14:textId="77777777" w:rsidR="007E4447" w:rsidRDefault="00000000">
      <w:pPr>
        <w:spacing w:after="30"/>
        <w:ind w:left="400"/>
      </w:pPr>
      <w:r>
        <w:t>d) Remove</w:t>
      </w:r>
    </w:p>
    <w:tbl>
      <w:tblPr>
        <w:tblW w:w="9350" w:type="dxa"/>
        <w:tblCellMar>
          <w:left w:w="10" w:type="dxa"/>
          <w:right w:w="10" w:type="dxa"/>
        </w:tblCellMar>
        <w:tblLook w:val="04A0" w:firstRow="1" w:lastRow="0" w:firstColumn="1" w:lastColumn="0" w:noHBand="0" w:noVBand="1"/>
      </w:tblPr>
      <w:tblGrid>
        <w:gridCol w:w="9350"/>
      </w:tblGrid>
      <w:tr w:rsidR="007E4447" w14:paraId="7BE43DAD" w14:textId="77777777">
        <w:tc>
          <w:tcPr>
            <w:tcW w:w="0" w:type="auto"/>
            <w:tcMar>
              <w:top w:w="120" w:type="dxa"/>
              <w:left w:w="220" w:type="dxa"/>
              <w:bottom w:w="130" w:type="dxa"/>
              <w:right w:w="200" w:type="dxa"/>
            </w:tcMar>
          </w:tcPr>
          <w:p w14:paraId="6623234F" w14:textId="77777777" w:rsidR="007E4447" w:rsidRDefault="00000000">
            <w:pPr>
              <w:spacing w:after="60"/>
            </w:pPr>
            <w:r>
              <w:rPr>
                <w:b/>
                <w:bCs/>
                <w:color w:val="8C2121"/>
                <w:spacing w:val="14"/>
                <w:sz w:val="18"/>
                <w:szCs w:val="18"/>
              </w:rPr>
              <w:lastRenderedPageBreak/>
              <w:t xml:space="preserve">CORRECT ANSWER  </w:t>
            </w:r>
            <w:r>
              <w:rPr>
                <w:b/>
                <w:bCs/>
                <w:color w:val="2F5C21"/>
              </w:rPr>
              <w:t>d) Remove</w:t>
            </w:r>
          </w:p>
          <w:p w14:paraId="6D0E8A3A" w14:textId="77777777" w:rsidR="007E4447" w:rsidRDefault="00000000">
            <w:pPr>
              <w:spacing w:after="70"/>
            </w:pPr>
            <w:r>
              <w:rPr>
                <w:b/>
                <w:bCs/>
                <w:i/>
                <w:iCs/>
                <w:color w:val="3F4A38"/>
              </w:rPr>
              <w:t xml:space="preserve">Explanation: </w:t>
            </w:r>
            <w:r>
              <w:rPr>
                <w:i/>
                <w:iCs/>
                <w:color w:val="3F4A38"/>
              </w:rPr>
              <w:t>The Circular Carbon Economy extends the standard 3-R model with a fourth pillar, Remove, which is where CDR pathways like biochar, DAC, and Enhanced Rock Weathering sit.</w:t>
            </w:r>
          </w:p>
          <w:p w14:paraId="61D9CEED" w14:textId="77777777" w:rsidR="007E4447" w:rsidRDefault="00000000">
            <w:r>
              <w:rPr>
                <w:color w:val="7E8A72"/>
                <w:sz w:val="17"/>
                <w:szCs w:val="17"/>
              </w:rPr>
              <w:t>Reference: 1b-1_circular_carbon_economy</w:t>
            </w:r>
          </w:p>
        </w:tc>
      </w:tr>
    </w:tbl>
    <w:p w14:paraId="7E1EFF0B" w14:textId="77777777" w:rsidR="007E4447" w:rsidRDefault="007E4447">
      <w:pPr>
        <w:spacing w:after="160"/>
      </w:pPr>
    </w:p>
    <w:p w14:paraId="062B4A1A" w14:textId="77777777" w:rsidR="007E4447" w:rsidRDefault="00000000">
      <w:pPr>
        <w:spacing w:before="200" w:after="60"/>
      </w:pPr>
      <w:r>
        <w:rPr>
          <w:b/>
          <w:bCs/>
          <w:sz w:val="21"/>
          <w:szCs w:val="21"/>
        </w:rPr>
        <w:t>5. Which CDR pathway works by spreading crushed silicate rock on land to accelerate natural CO2-absorbing reactions?</w:t>
      </w:r>
    </w:p>
    <w:p w14:paraId="45C679B9" w14:textId="77777777" w:rsidR="007E4447" w:rsidRDefault="00000000">
      <w:pPr>
        <w:spacing w:after="30"/>
        <w:ind w:left="400"/>
      </w:pPr>
      <w:r>
        <w:t>a) Direct Air Capture</w:t>
      </w:r>
    </w:p>
    <w:p w14:paraId="6A388379" w14:textId="77777777" w:rsidR="007E4447" w:rsidRDefault="00000000">
      <w:pPr>
        <w:spacing w:after="30"/>
        <w:ind w:left="400"/>
      </w:pPr>
      <w:r>
        <w:t>b) Enhanced Rock Weathering</w:t>
      </w:r>
    </w:p>
    <w:p w14:paraId="1518ADEC" w14:textId="77777777" w:rsidR="007E4447" w:rsidRDefault="00000000">
      <w:pPr>
        <w:spacing w:after="30"/>
        <w:ind w:left="400"/>
      </w:pPr>
      <w:r>
        <w:t>c) Biochar</w:t>
      </w:r>
    </w:p>
    <w:p w14:paraId="6ED4FEF6" w14:textId="77777777" w:rsidR="007E4447" w:rsidRDefault="00000000">
      <w:pPr>
        <w:spacing w:after="30"/>
        <w:ind w:left="400"/>
      </w:pPr>
      <w:r>
        <w:t>d) BECCS</w:t>
      </w:r>
    </w:p>
    <w:tbl>
      <w:tblPr>
        <w:tblW w:w="9350" w:type="dxa"/>
        <w:tblCellMar>
          <w:left w:w="10" w:type="dxa"/>
          <w:right w:w="10" w:type="dxa"/>
        </w:tblCellMar>
        <w:tblLook w:val="04A0" w:firstRow="1" w:lastRow="0" w:firstColumn="1" w:lastColumn="0" w:noHBand="0" w:noVBand="1"/>
      </w:tblPr>
      <w:tblGrid>
        <w:gridCol w:w="9350"/>
      </w:tblGrid>
      <w:tr w:rsidR="007E4447" w14:paraId="527591C2" w14:textId="77777777">
        <w:tc>
          <w:tcPr>
            <w:tcW w:w="0" w:type="auto"/>
            <w:tcMar>
              <w:top w:w="120" w:type="dxa"/>
              <w:left w:w="220" w:type="dxa"/>
              <w:bottom w:w="130" w:type="dxa"/>
              <w:right w:w="200" w:type="dxa"/>
            </w:tcMar>
          </w:tcPr>
          <w:p w14:paraId="7C462776" w14:textId="77777777" w:rsidR="007E4447" w:rsidRDefault="00000000">
            <w:pPr>
              <w:spacing w:after="60"/>
            </w:pPr>
            <w:r>
              <w:rPr>
                <w:b/>
                <w:bCs/>
                <w:color w:val="8C2121"/>
                <w:spacing w:val="14"/>
                <w:sz w:val="18"/>
                <w:szCs w:val="18"/>
              </w:rPr>
              <w:t xml:space="preserve">CORRECT ANSWER  </w:t>
            </w:r>
            <w:r>
              <w:rPr>
                <w:b/>
                <w:bCs/>
                <w:color w:val="2F5C21"/>
              </w:rPr>
              <w:t>b) Enhanced Rock Weathering</w:t>
            </w:r>
          </w:p>
          <w:p w14:paraId="2A64E310" w14:textId="77777777" w:rsidR="007E4447" w:rsidRDefault="00000000">
            <w:pPr>
              <w:spacing w:after="70"/>
            </w:pPr>
            <w:r>
              <w:rPr>
                <w:b/>
                <w:bCs/>
                <w:i/>
                <w:iCs/>
                <w:color w:val="3F4A38"/>
              </w:rPr>
              <w:t xml:space="preserve">Explanation: </w:t>
            </w:r>
            <w:r>
              <w:rPr>
                <w:i/>
                <w:iCs/>
                <w:color w:val="3F4A38"/>
              </w:rPr>
              <w:t>Enhanced Rock Weathering accelerates a naturally occurring chemical weathering process using crushed silicate rock, distinguishing it from biochar and DAC.</w:t>
            </w:r>
          </w:p>
          <w:p w14:paraId="7B67A6C3" w14:textId="77777777" w:rsidR="007E4447" w:rsidRDefault="00000000">
            <w:r>
              <w:rPr>
                <w:color w:val="7E8A72"/>
                <w:sz w:val="17"/>
                <w:szCs w:val="17"/>
              </w:rPr>
              <w:t>Reference: 1b-2_overview_cdr_co2_direct_removal</w:t>
            </w:r>
          </w:p>
        </w:tc>
      </w:tr>
    </w:tbl>
    <w:p w14:paraId="03659054" w14:textId="77777777" w:rsidR="007E4447" w:rsidRDefault="007E4447">
      <w:pPr>
        <w:spacing w:after="160"/>
      </w:pPr>
    </w:p>
    <w:p w14:paraId="6A5E999D" w14:textId="77777777" w:rsidR="007E4447" w:rsidRDefault="00000000">
      <w:pPr>
        <w:spacing w:before="200" w:after="60"/>
      </w:pPr>
      <w:r>
        <w:rPr>
          <w:b/>
          <w:bCs/>
          <w:sz w:val="21"/>
          <w:szCs w:val="21"/>
        </w:rPr>
        <w:t>6. Which body operates as the registry for India's Carbon Credit Trading Scheme?</w:t>
      </w:r>
    </w:p>
    <w:p w14:paraId="4A381797" w14:textId="77777777" w:rsidR="007E4447" w:rsidRDefault="00000000">
      <w:pPr>
        <w:spacing w:after="30"/>
        <w:ind w:left="400"/>
      </w:pPr>
      <w:r>
        <w:t>a) Bureau of Energy Efficiency</w:t>
      </w:r>
    </w:p>
    <w:p w14:paraId="64EDE9D9" w14:textId="77777777" w:rsidR="007E4447" w:rsidRDefault="00000000">
      <w:pPr>
        <w:spacing w:after="30"/>
        <w:ind w:left="400"/>
      </w:pPr>
      <w:r>
        <w:t>b) Grid Controller of India</w:t>
      </w:r>
    </w:p>
    <w:p w14:paraId="16311C8D" w14:textId="77777777" w:rsidR="007E4447" w:rsidRDefault="00000000">
      <w:pPr>
        <w:spacing w:after="30"/>
        <w:ind w:left="400"/>
      </w:pPr>
      <w:r>
        <w:t>c) Ministry of Environment</w:t>
      </w:r>
    </w:p>
    <w:p w14:paraId="75210438" w14:textId="77777777" w:rsidR="007E4447" w:rsidRDefault="00000000">
      <w:pPr>
        <w:spacing w:after="30"/>
        <w:ind w:left="400"/>
      </w:pPr>
      <w:r>
        <w:t>d) Reserve Bank of India</w:t>
      </w:r>
    </w:p>
    <w:tbl>
      <w:tblPr>
        <w:tblW w:w="9350" w:type="dxa"/>
        <w:tblCellMar>
          <w:left w:w="10" w:type="dxa"/>
          <w:right w:w="10" w:type="dxa"/>
        </w:tblCellMar>
        <w:tblLook w:val="04A0" w:firstRow="1" w:lastRow="0" w:firstColumn="1" w:lastColumn="0" w:noHBand="0" w:noVBand="1"/>
      </w:tblPr>
      <w:tblGrid>
        <w:gridCol w:w="9350"/>
      </w:tblGrid>
      <w:tr w:rsidR="007E4447" w14:paraId="653BDA11" w14:textId="77777777">
        <w:tc>
          <w:tcPr>
            <w:tcW w:w="0" w:type="auto"/>
            <w:tcMar>
              <w:top w:w="120" w:type="dxa"/>
              <w:left w:w="220" w:type="dxa"/>
              <w:bottom w:w="130" w:type="dxa"/>
              <w:right w:w="200" w:type="dxa"/>
            </w:tcMar>
          </w:tcPr>
          <w:p w14:paraId="0EABBEA0" w14:textId="77777777" w:rsidR="007E4447" w:rsidRDefault="00000000">
            <w:pPr>
              <w:spacing w:after="60"/>
            </w:pPr>
            <w:r>
              <w:rPr>
                <w:b/>
                <w:bCs/>
                <w:color w:val="8C2121"/>
                <w:spacing w:val="14"/>
                <w:sz w:val="18"/>
                <w:szCs w:val="18"/>
              </w:rPr>
              <w:t xml:space="preserve">CORRECT ANSWER  </w:t>
            </w:r>
            <w:r>
              <w:rPr>
                <w:b/>
                <w:bCs/>
                <w:color w:val="2F5C21"/>
              </w:rPr>
              <w:t>b) Grid Controller of India</w:t>
            </w:r>
          </w:p>
          <w:p w14:paraId="6DBCB15A" w14:textId="77777777" w:rsidR="007E4447" w:rsidRDefault="00000000">
            <w:pPr>
              <w:spacing w:after="70"/>
            </w:pPr>
            <w:r>
              <w:rPr>
                <w:b/>
                <w:bCs/>
                <w:i/>
                <w:iCs/>
                <w:color w:val="3F4A38"/>
              </w:rPr>
              <w:t xml:space="preserve">Explanation: </w:t>
            </w:r>
            <w:r>
              <w:rPr>
                <w:i/>
                <w:iCs/>
                <w:color w:val="3F4A38"/>
              </w:rPr>
              <w:t>The Grid Controller of India (GCI) is the technical registry operator managing credit accounts and transactions under the CCTS.</w:t>
            </w:r>
          </w:p>
          <w:p w14:paraId="7AECB07E" w14:textId="77777777" w:rsidR="007E4447" w:rsidRDefault="00000000">
            <w:r>
              <w:rPr>
                <w:color w:val="7E8A72"/>
                <w:sz w:val="17"/>
                <w:szCs w:val="17"/>
              </w:rPr>
              <w:t>Reference: 1b-4_india_carbon_market_ccts_vcm_india</w:t>
            </w:r>
          </w:p>
        </w:tc>
      </w:tr>
    </w:tbl>
    <w:p w14:paraId="4429A79A" w14:textId="77777777" w:rsidR="007E4447" w:rsidRDefault="007E4447">
      <w:pPr>
        <w:spacing w:after="160"/>
      </w:pPr>
    </w:p>
    <w:p w14:paraId="0D0F883B" w14:textId="77777777" w:rsidR="007E4447" w:rsidRDefault="00000000">
      <w:pPr>
        <w:spacing w:before="200" w:after="60"/>
      </w:pPr>
      <w:r>
        <w:rPr>
          <w:b/>
          <w:bCs/>
          <w:sz w:val="21"/>
          <w:szCs w:val="21"/>
        </w:rPr>
        <w:t>7. Which body sets the scheme rules and standards for India's Carbon Credit Trading Scheme?</w:t>
      </w:r>
    </w:p>
    <w:p w14:paraId="27E9E546" w14:textId="77777777" w:rsidR="007E4447" w:rsidRDefault="00000000">
      <w:pPr>
        <w:spacing w:after="30"/>
        <w:ind w:left="400"/>
      </w:pPr>
      <w:r>
        <w:t>a) Bureau of Energy Efficiency</w:t>
      </w:r>
    </w:p>
    <w:p w14:paraId="530D7DDA" w14:textId="77777777" w:rsidR="007E4447" w:rsidRDefault="00000000">
      <w:pPr>
        <w:spacing w:after="30"/>
        <w:ind w:left="400"/>
      </w:pPr>
      <w:r>
        <w:t>b) Verra</w:t>
      </w:r>
    </w:p>
    <w:p w14:paraId="47A202B7" w14:textId="77777777" w:rsidR="007E4447" w:rsidRDefault="00000000">
      <w:pPr>
        <w:spacing w:after="30"/>
        <w:ind w:left="400"/>
      </w:pPr>
      <w:r>
        <w:t>c) Gold Standard</w:t>
      </w:r>
    </w:p>
    <w:p w14:paraId="2D4EFD40" w14:textId="77777777" w:rsidR="007E4447" w:rsidRDefault="00000000">
      <w:pPr>
        <w:spacing w:after="30"/>
        <w:ind w:left="400"/>
      </w:pPr>
      <w:r>
        <w:t>d) UNFCCC Secretariat</w:t>
      </w:r>
    </w:p>
    <w:tbl>
      <w:tblPr>
        <w:tblW w:w="9350" w:type="dxa"/>
        <w:tblCellMar>
          <w:left w:w="10" w:type="dxa"/>
          <w:right w:w="10" w:type="dxa"/>
        </w:tblCellMar>
        <w:tblLook w:val="04A0" w:firstRow="1" w:lastRow="0" w:firstColumn="1" w:lastColumn="0" w:noHBand="0" w:noVBand="1"/>
      </w:tblPr>
      <w:tblGrid>
        <w:gridCol w:w="9350"/>
      </w:tblGrid>
      <w:tr w:rsidR="007E4447" w14:paraId="3A721184" w14:textId="77777777">
        <w:tc>
          <w:tcPr>
            <w:tcW w:w="0" w:type="auto"/>
            <w:tcMar>
              <w:top w:w="120" w:type="dxa"/>
              <w:left w:w="220" w:type="dxa"/>
              <w:bottom w:w="130" w:type="dxa"/>
              <w:right w:w="200" w:type="dxa"/>
            </w:tcMar>
          </w:tcPr>
          <w:p w14:paraId="4A5640C3" w14:textId="77777777" w:rsidR="007E4447" w:rsidRDefault="00000000">
            <w:pPr>
              <w:spacing w:after="60"/>
            </w:pPr>
            <w:r>
              <w:rPr>
                <w:b/>
                <w:bCs/>
                <w:color w:val="8C2121"/>
                <w:spacing w:val="14"/>
                <w:sz w:val="18"/>
                <w:szCs w:val="18"/>
              </w:rPr>
              <w:t xml:space="preserve">CORRECT ANSWER  </w:t>
            </w:r>
            <w:r>
              <w:rPr>
                <w:b/>
                <w:bCs/>
                <w:color w:val="2F5C21"/>
              </w:rPr>
              <w:t>a) Bureau of Energy Efficiency</w:t>
            </w:r>
          </w:p>
          <w:p w14:paraId="69FF61BD" w14:textId="77777777" w:rsidR="007E4447" w:rsidRDefault="00000000">
            <w:pPr>
              <w:spacing w:after="70"/>
            </w:pPr>
            <w:r>
              <w:rPr>
                <w:b/>
                <w:bCs/>
                <w:i/>
                <w:iCs/>
                <w:color w:val="3F4A38"/>
              </w:rPr>
              <w:t xml:space="preserve">Explanation: </w:t>
            </w:r>
            <w:r>
              <w:rPr>
                <w:i/>
                <w:iCs/>
                <w:color w:val="3F4A38"/>
              </w:rPr>
              <w:t>The Bureau of Energy Efficiency (BEE) is the scheme administrator for India's CCTS, setting rules and standards for the compliance market.</w:t>
            </w:r>
          </w:p>
          <w:p w14:paraId="055574E4" w14:textId="77777777" w:rsidR="007E4447" w:rsidRDefault="00000000">
            <w:r>
              <w:rPr>
                <w:color w:val="7E8A72"/>
                <w:sz w:val="17"/>
                <w:szCs w:val="17"/>
              </w:rPr>
              <w:t>Reference: 1b-4_india_carbon_market_ccts_vcm_india</w:t>
            </w:r>
          </w:p>
        </w:tc>
      </w:tr>
    </w:tbl>
    <w:p w14:paraId="4516C1C1" w14:textId="77777777" w:rsidR="007E4447" w:rsidRDefault="007E4447">
      <w:pPr>
        <w:spacing w:after="160"/>
      </w:pPr>
    </w:p>
    <w:p w14:paraId="1513E9EC" w14:textId="77777777" w:rsidR="007E4447" w:rsidRDefault="00000000">
      <w:pPr>
        <w:spacing w:before="200" w:after="60"/>
      </w:pPr>
      <w:r>
        <w:rPr>
          <w:b/>
          <w:bCs/>
          <w:sz w:val="21"/>
          <w:szCs w:val="21"/>
        </w:rPr>
        <w:t>8. Voluntary Carbon Market credits are typically certified through independent registries such as:</w:t>
      </w:r>
    </w:p>
    <w:p w14:paraId="3801D049" w14:textId="77777777" w:rsidR="007E4447" w:rsidRDefault="00000000">
      <w:pPr>
        <w:spacing w:after="30"/>
        <w:ind w:left="400"/>
      </w:pPr>
      <w:r>
        <w:t>a) The Grid Controller of India</w:t>
      </w:r>
    </w:p>
    <w:p w14:paraId="38A05A49" w14:textId="77777777" w:rsidR="007E4447" w:rsidRDefault="00000000">
      <w:pPr>
        <w:spacing w:after="30"/>
        <w:ind w:left="400"/>
      </w:pPr>
      <w:r>
        <w:t>b) Verra / Gold Standard</w:t>
      </w:r>
    </w:p>
    <w:p w14:paraId="7AB46D38" w14:textId="77777777" w:rsidR="007E4447" w:rsidRDefault="00000000">
      <w:pPr>
        <w:spacing w:after="30"/>
        <w:ind w:left="400"/>
      </w:pPr>
      <w:r>
        <w:t>c) The Bureau of Energy Efficiency</w:t>
      </w:r>
    </w:p>
    <w:p w14:paraId="76CF0137" w14:textId="77777777" w:rsidR="007E4447" w:rsidRDefault="00000000">
      <w:pPr>
        <w:spacing w:after="30"/>
        <w:ind w:left="400"/>
      </w:pPr>
      <w:r>
        <w:t>d) The Reserve Bank of India</w:t>
      </w:r>
    </w:p>
    <w:tbl>
      <w:tblPr>
        <w:tblW w:w="9350" w:type="dxa"/>
        <w:tblCellMar>
          <w:left w:w="10" w:type="dxa"/>
          <w:right w:w="10" w:type="dxa"/>
        </w:tblCellMar>
        <w:tblLook w:val="04A0" w:firstRow="1" w:lastRow="0" w:firstColumn="1" w:lastColumn="0" w:noHBand="0" w:noVBand="1"/>
      </w:tblPr>
      <w:tblGrid>
        <w:gridCol w:w="9350"/>
      </w:tblGrid>
      <w:tr w:rsidR="007E4447" w14:paraId="31E724EA" w14:textId="77777777">
        <w:tc>
          <w:tcPr>
            <w:tcW w:w="0" w:type="auto"/>
            <w:tcMar>
              <w:top w:w="120" w:type="dxa"/>
              <w:left w:w="220" w:type="dxa"/>
              <w:bottom w:w="130" w:type="dxa"/>
              <w:right w:w="200" w:type="dxa"/>
            </w:tcMar>
          </w:tcPr>
          <w:p w14:paraId="7E6E8F31" w14:textId="77777777" w:rsidR="007E4447" w:rsidRDefault="00000000">
            <w:pPr>
              <w:spacing w:after="60"/>
            </w:pPr>
            <w:r>
              <w:rPr>
                <w:b/>
                <w:bCs/>
                <w:color w:val="8C2121"/>
                <w:spacing w:val="14"/>
                <w:sz w:val="18"/>
                <w:szCs w:val="18"/>
              </w:rPr>
              <w:t xml:space="preserve">CORRECT ANSWER  </w:t>
            </w:r>
            <w:r>
              <w:rPr>
                <w:b/>
                <w:bCs/>
                <w:color w:val="2F5C21"/>
              </w:rPr>
              <w:t>b) Verra / Gold Standard</w:t>
            </w:r>
          </w:p>
          <w:p w14:paraId="72784083" w14:textId="77777777" w:rsidR="007E4447" w:rsidRDefault="00000000">
            <w:pPr>
              <w:spacing w:after="70"/>
            </w:pPr>
            <w:r>
              <w:rPr>
                <w:b/>
                <w:bCs/>
                <w:i/>
                <w:iCs/>
                <w:color w:val="3F4A38"/>
              </w:rPr>
              <w:lastRenderedPageBreak/>
              <w:t xml:space="preserve">Explanation: </w:t>
            </w:r>
            <w:r>
              <w:rPr>
                <w:i/>
                <w:iCs/>
                <w:color w:val="3F4A38"/>
              </w:rPr>
              <w:t>The VCM operates outside government compliance schemes and is typically certified by independent registries like Verra or Gold Standard.</w:t>
            </w:r>
          </w:p>
          <w:p w14:paraId="0A4FC938" w14:textId="77777777" w:rsidR="007E4447" w:rsidRDefault="00000000">
            <w:r>
              <w:rPr>
                <w:color w:val="7E8A72"/>
                <w:sz w:val="17"/>
                <w:szCs w:val="17"/>
              </w:rPr>
              <w:t>Reference: 1b-5_voluntary_carbon_offsets_and_challenges_in_ccts</w:t>
            </w:r>
          </w:p>
        </w:tc>
      </w:tr>
    </w:tbl>
    <w:p w14:paraId="0B7FE7FF" w14:textId="77777777" w:rsidR="007E4447" w:rsidRDefault="007E4447">
      <w:pPr>
        <w:spacing w:after="160"/>
      </w:pPr>
    </w:p>
    <w:p w14:paraId="44F3E3F3" w14:textId="77777777" w:rsidR="007E4447" w:rsidRDefault="00000000">
      <w:pPr>
        <w:spacing w:before="200" w:after="60"/>
      </w:pPr>
      <w:r>
        <w:rPr>
          <w:b/>
          <w:bCs/>
          <w:sz w:val="21"/>
          <w:szCs w:val="21"/>
        </w:rPr>
        <w:t>9. According to the 2025 market trend covered in this module, what kind of carbon credits are commanding a growing price premium?</w:t>
      </w:r>
    </w:p>
    <w:p w14:paraId="5B7CB199" w14:textId="77777777" w:rsidR="007E4447" w:rsidRDefault="00000000">
      <w:pPr>
        <w:spacing w:after="30"/>
        <w:ind w:left="400"/>
      </w:pPr>
      <w:r>
        <w:t>a) Short-term avoidance credits</w:t>
      </w:r>
    </w:p>
    <w:p w14:paraId="59B62FFE" w14:textId="77777777" w:rsidR="007E4447" w:rsidRDefault="00000000">
      <w:pPr>
        <w:spacing w:after="30"/>
        <w:ind w:left="400"/>
      </w:pPr>
      <w:r>
        <w:t>b) Durable, long-term removal credits</w:t>
      </w:r>
    </w:p>
    <w:p w14:paraId="3D5C1551" w14:textId="77777777" w:rsidR="007E4447" w:rsidRDefault="00000000">
      <w:pPr>
        <w:spacing w:after="30"/>
        <w:ind w:left="400"/>
      </w:pPr>
      <w:r>
        <w:t>c) Unverified spot-market credits</w:t>
      </w:r>
    </w:p>
    <w:p w14:paraId="10AA8970" w14:textId="77777777" w:rsidR="007E4447" w:rsidRDefault="00000000">
      <w:pPr>
        <w:spacing w:after="30"/>
        <w:ind w:left="400"/>
      </w:pPr>
      <w:r>
        <w:t>d) All credit types equally</w:t>
      </w:r>
    </w:p>
    <w:tbl>
      <w:tblPr>
        <w:tblW w:w="9350" w:type="dxa"/>
        <w:tblCellMar>
          <w:left w:w="10" w:type="dxa"/>
          <w:right w:w="10" w:type="dxa"/>
        </w:tblCellMar>
        <w:tblLook w:val="04A0" w:firstRow="1" w:lastRow="0" w:firstColumn="1" w:lastColumn="0" w:noHBand="0" w:noVBand="1"/>
      </w:tblPr>
      <w:tblGrid>
        <w:gridCol w:w="9350"/>
      </w:tblGrid>
      <w:tr w:rsidR="007E4447" w14:paraId="7925DF80" w14:textId="77777777">
        <w:tc>
          <w:tcPr>
            <w:tcW w:w="0" w:type="auto"/>
            <w:tcMar>
              <w:top w:w="120" w:type="dxa"/>
              <w:left w:w="220" w:type="dxa"/>
              <w:bottom w:w="130" w:type="dxa"/>
              <w:right w:w="200" w:type="dxa"/>
            </w:tcMar>
          </w:tcPr>
          <w:p w14:paraId="79674C53" w14:textId="77777777" w:rsidR="007E4447" w:rsidRDefault="00000000">
            <w:pPr>
              <w:spacing w:after="60"/>
            </w:pPr>
            <w:r>
              <w:rPr>
                <w:b/>
                <w:bCs/>
                <w:color w:val="8C2121"/>
                <w:spacing w:val="14"/>
                <w:sz w:val="18"/>
                <w:szCs w:val="18"/>
              </w:rPr>
              <w:t xml:space="preserve">CORRECT ANSWER  </w:t>
            </w:r>
            <w:r>
              <w:rPr>
                <w:b/>
                <w:bCs/>
                <w:color w:val="2F5C21"/>
              </w:rPr>
              <w:t>b) Durable, long-term removal credits</w:t>
            </w:r>
          </w:p>
          <w:p w14:paraId="0AE806AA" w14:textId="77777777" w:rsidR="007E4447" w:rsidRDefault="00000000">
            <w:pPr>
              <w:spacing w:after="70"/>
            </w:pPr>
            <w:r>
              <w:rPr>
                <w:b/>
                <w:bCs/>
                <w:i/>
                <w:iCs/>
                <w:color w:val="3F4A38"/>
              </w:rPr>
              <w:t xml:space="preserve">Explanation: </w:t>
            </w:r>
            <w:r>
              <w:rPr>
                <w:i/>
                <w:iCs/>
                <w:color w:val="3F4A38"/>
              </w:rPr>
              <w:t>The module covers a 2025 surge in long-term carbon-credit offtake agreements, where durable removals command a premium over spot-market avoidance credits.</w:t>
            </w:r>
          </w:p>
          <w:p w14:paraId="02545AA3" w14:textId="77777777" w:rsidR="007E4447" w:rsidRDefault="00000000">
            <w:r>
              <w:rPr>
                <w:color w:val="7E8A72"/>
                <w:sz w:val="17"/>
                <w:szCs w:val="17"/>
              </w:rPr>
              <w:t>Reference: 1b-3_carbon_credits_for_offsets_share_of_cdr</w:t>
            </w:r>
          </w:p>
        </w:tc>
      </w:tr>
    </w:tbl>
    <w:p w14:paraId="3CFC2BDC" w14:textId="77777777" w:rsidR="007E4447" w:rsidRDefault="007E4447">
      <w:pPr>
        <w:spacing w:after="160"/>
      </w:pPr>
    </w:p>
    <w:p w14:paraId="312B7927" w14:textId="77777777" w:rsidR="007E4447" w:rsidRDefault="00000000">
      <w:pPr>
        <w:spacing w:before="200" w:after="60"/>
      </w:pPr>
      <w:r>
        <w:rPr>
          <w:b/>
          <w:bCs/>
          <w:sz w:val="21"/>
          <w:szCs w:val="21"/>
        </w:rPr>
        <w:t>10. What does UNFCCC stand for?</w:t>
      </w:r>
    </w:p>
    <w:p w14:paraId="6BD3AC06" w14:textId="77777777" w:rsidR="007E4447" w:rsidRDefault="00000000">
      <w:pPr>
        <w:spacing w:after="30"/>
        <w:ind w:left="400"/>
      </w:pPr>
      <w:r>
        <w:t>a) United Nations Framework Convention on Climate Change</w:t>
      </w:r>
    </w:p>
    <w:p w14:paraId="327B60BC" w14:textId="77777777" w:rsidR="007E4447" w:rsidRDefault="00000000">
      <w:pPr>
        <w:spacing w:after="30"/>
        <w:ind w:left="400"/>
      </w:pPr>
      <w:r>
        <w:t>b) United Nations Fund for Climate Compensation</w:t>
      </w:r>
    </w:p>
    <w:p w14:paraId="423ADE32" w14:textId="77777777" w:rsidR="007E4447" w:rsidRDefault="00000000">
      <w:pPr>
        <w:spacing w:after="30"/>
        <w:ind w:left="400"/>
      </w:pPr>
      <w:r>
        <w:t>c) Universal Network for Fair Carbon Credits</w:t>
      </w:r>
    </w:p>
    <w:p w14:paraId="676AEC18" w14:textId="77777777" w:rsidR="007E4447" w:rsidRDefault="00000000">
      <w:pPr>
        <w:spacing w:after="30"/>
        <w:ind w:left="400"/>
      </w:pPr>
      <w:r>
        <w:t>d) United Nations Forum on Carbon Control</w:t>
      </w:r>
    </w:p>
    <w:tbl>
      <w:tblPr>
        <w:tblW w:w="9350" w:type="dxa"/>
        <w:tblCellMar>
          <w:left w:w="10" w:type="dxa"/>
          <w:right w:w="10" w:type="dxa"/>
        </w:tblCellMar>
        <w:tblLook w:val="04A0" w:firstRow="1" w:lastRow="0" w:firstColumn="1" w:lastColumn="0" w:noHBand="0" w:noVBand="1"/>
      </w:tblPr>
      <w:tblGrid>
        <w:gridCol w:w="9350"/>
      </w:tblGrid>
      <w:tr w:rsidR="007E4447" w14:paraId="43570353" w14:textId="77777777">
        <w:tc>
          <w:tcPr>
            <w:tcW w:w="0" w:type="auto"/>
            <w:tcMar>
              <w:top w:w="120" w:type="dxa"/>
              <w:left w:w="220" w:type="dxa"/>
              <w:bottom w:w="130" w:type="dxa"/>
              <w:right w:w="200" w:type="dxa"/>
            </w:tcMar>
          </w:tcPr>
          <w:p w14:paraId="0BF03CF3" w14:textId="77777777" w:rsidR="007E4447" w:rsidRDefault="00000000">
            <w:pPr>
              <w:spacing w:after="60"/>
            </w:pPr>
            <w:r>
              <w:rPr>
                <w:b/>
                <w:bCs/>
                <w:color w:val="8C2121"/>
                <w:spacing w:val="14"/>
                <w:sz w:val="18"/>
                <w:szCs w:val="18"/>
              </w:rPr>
              <w:t xml:space="preserve">CORRECT ANSWER  </w:t>
            </w:r>
            <w:r>
              <w:rPr>
                <w:b/>
                <w:bCs/>
                <w:color w:val="2F5C21"/>
              </w:rPr>
              <w:t>a) United Nations Framework Convention on Climate Change</w:t>
            </w:r>
          </w:p>
          <w:p w14:paraId="1A5EDCCB" w14:textId="77777777" w:rsidR="007E4447" w:rsidRDefault="00000000">
            <w:pPr>
              <w:spacing w:after="70"/>
            </w:pPr>
            <w:r>
              <w:rPr>
                <w:b/>
                <w:bCs/>
                <w:i/>
                <w:iCs/>
                <w:color w:val="3F4A38"/>
              </w:rPr>
              <w:t xml:space="preserve">Explanation: </w:t>
            </w:r>
            <w:r>
              <w:rPr>
                <w:i/>
                <w:iCs/>
                <w:color w:val="3F4A38"/>
              </w:rPr>
              <w:t>UNFCCC is the international treaty framework underpinning global climate policy, including the Paris Agreement.</w:t>
            </w:r>
          </w:p>
          <w:p w14:paraId="44491929" w14:textId="77777777" w:rsidR="007E4447" w:rsidRDefault="00000000">
            <w:r>
              <w:rPr>
                <w:color w:val="7E8A72"/>
                <w:sz w:val="17"/>
                <w:szCs w:val="17"/>
              </w:rPr>
              <w:t>Reference: ghg_accounting_and_sustainability_reporting_storyboard</w:t>
            </w:r>
          </w:p>
        </w:tc>
      </w:tr>
    </w:tbl>
    <w:p w14:paraId="7C27614A" w14:textId="77777777" w:rsidR="007E4447" w:rsidRDefault="007E4447">
      <w:pPr>
        <w:spacing w:after="160"/>
      </w:pPr>
    </w:p>
    <w:p w14:paraId="0DCC416E" w14:textId="77777777" w:rsidR="007E4447" w:rsidRDefault="00000000">
      <w:pPr>
        <w:pStyle w:val="Heading2"/>
        <w:spacing w:before="260" w:after="140"/>
      </w:pPr>
      <w:r>
        <w:rPr>
          <w:b/>
          <w:bCs/>
          <w:color w:val="8C2121"/>
          <w:sz w:val="30"/>
          <w:szCs w:val="30"/>
        </w:rPr>
        <w:t>Module 2: Agri Residues Supply Chain Management Question Bank (Questions 11-20)</w:t>
      </w:r>
    </w:p>
    <w:p w14:paraId="6FF6E203" w14:textId="77777777" w:rsidR="007E4447" w:rsidRDefault="00000000">
      <w:pPr>
        <w:spacing w:before="200" w:after="60"/>
      </w:pPr>
      <w:r>
        <w:rPr>
          <w:b/>
          <w:bCs/>
          <w:sz w:val="21"/>
          <w:szCs w:val="21"/>
        </w:rPr>
        <w:t>11. Approximately how much farm waste is generated annually across India, per the Participant Handbook?</w:t>
      </w:r>
    </w:p>
    <w:p w14:paraId="6D49911C" w14:textId="77777777" w:rsidR="007E4447" w:rsidRDefault="00000000">
      <w:pPr>
        <w:spacing w:after="30"/>
        <w:ind w:left="400"/>
      </w:pPr>
      <w:r>
        <w:t>a) 60 million tonnes</w:t>
      </w:r>
    </w:p>
    <w:p w14:paraId="3A50E179" w14:textId="77777777" w:rsidR="007E4447" w:rsidRDefault="00000000">
      <w:pPr>
        <w:spacing w:after="30"/>
        <w:ind w:left="400"/>
      </w:pPr>
      <w:r>
        <w:t>b) 600 million tonnes</w:t>
      </w:r>
    </w:p>
    <w:p w14:paraId="4BE6B400" w14:textId="77777777" w:rsidR="007E4447" w:rsidRDefault="00000000">
      <w:pPr>
        <w:spacing w:after="30"/>
        <w:ind w:left="400"/>
      </w:pPr>
      <w:r>
        <w:t>c) 6 billion tonnes</w:t>
      </w:r>
    </w:p>
    <w:p w14:paraId="6C94440E" w14:textId="77777777" w:rsidR="007E4447" w:rsidRDefault="00000000">
      <w:pPr>
        <w:spacing w:after="30"/>
        <w:ind w:left="400"/>
      </w:pPr>
      <w:r>
        <w:t>d) 60,000 tonnes</w:t>
      </w:r>
    </w:p>
    <w:tbl>
      <w:tblPr>
        <w:tblW w:w="9350" w:type="dxa"/>
        <w:tblCellMar>
          <w:left w:w="10" w:type="dxa"/>
          <w:right w:w="10" w:type="dxa"/>
        </w:tblCellMar>
        <w:tblLook w:val="04A0" w:firstRow="1" w:lastRow="0" w:firstColumn="1" w:lastColumn="0" w:noHBand="0" w:noVBand="1"/>
      </w:tblPr>
      <w:tblGrid>
        <w:gridCol w:w="9350"/>
      </w:tblGrid>
      <w:tr w:rsidR="007E4447" w14:paraId="4D0889BE" w14:textId="77777777">
        <w:tc>
          <w:tcPr>
            <w:tcW w:w="0" w:type="auto"/>
            <w:tcMar>
              <w:top w:w="120" w:type="dxa"/>
              <w:left w:w="220" w:type="dxa"/>
              <w:bottom w:w="130" w:type="dxa"/>
              <w:right w:w="200" w:type="dxa"/>
            </w:tcMar>
          </w:tcPr>
          <w:p w14:paraId="0F03C80C" w14:textId="77777777" w:rsidR="007E4447" w:rsidRDefault="00000000">
            <w:pPr>
              <w:spacing w:after="60"/>
            </w:pPr>
            <w:r>
              <w:rPr>
                <w:b/>
                <w:bCs/>
                <w:color w:val="8C2121"/>
                <w:spacing w:val="14"/>
                <w:sz w:val="18"/>
                <w:szCs w:val="18"/>
              </w:rPr>
              <w:t xml:space="preserve">CORRECT ANSWER  </w:t>
            </w:r>
            <w:r>
              <w:rPr>
                <w:b/>
                <w:bCs/>
                <w:color w:val="2F5C21"/>
              </w:rPr>
              <w:t>b) 600 million tonnes</w:t>
            </w:r>
          </w:p>
          <w:p w14:paraId="1F1E2AAF" w14:textId="77777777" w:rsidR="007E4447" w:rsidRDefault="00000000">
            <w:pPr>
              <w:spacing w:after="70"/>
            </w:pPr>
            <w:r>
              <w:rPr>
                <w:b/>
                <w:bCs/>
                <w:i/>
                <w:iCs/>
                <w:color w:val="3F4A38"/>
              </w:rPr>
              <w:t xml:space="preserve">Explanation: </w:t>
            </w:r>
            <w:r>
              <w:rPr>
                <w:i/>
                <w:iCs/>
                <w:color w:val="3F4A38"/>
              </w:rPr>
              <w:t>The Handbook cites approximately 600 million tonnes of farm waste generated annually across India.</w:t>
            </w:r>
          </w:p>
          <w:p w14:paraId="6358497F" w14:textId="77777777" w:rsidR="007E4447" w:rsidRDefault="00000000">
            <w:r>
              <w:rPr>
                <w:color w:val="7E8A72"/>
                <w:sz w:val="17"/>
                <w:szCs w:val="17"/>
              </w:rPr>
              <w:t>Reference: agri_residues_aggregator_participant_handbook</w:t>
            </w:r>
          </w:p>
        </w:tc>
      </w:tr>
    </w:tbl>
    <w:p w14:paraId="5B991A7C" w14:textId="77777777" w:rsidR="007E4447" w:rsidRDefault="007E4447">
      <w:pPr>
        <w:spacing w:after="160"/>
      </w:pPr>
    </w:p>
    <w:p w14:paraId="1B99E66F" w14:textId="77777777" w:rsidR="007E4447" w:rsidRDefault="00000000">
      <w:pPr>
        <w:spacing w:before="200" w:after="60"/>
      </w:pPr>
      <w:r>
        <w:rPr>
          <w:b/>
          <w:bCs/>
          <w:sz w:val="21"/>
          <w:szCs w:val="21"/>
        </w:rPr>
        <w:t>12. Of that total, what is the estimated annual surplus available for productive use?</w:t>
      </w:r>
    </w:p>
    <w:p w14:paraId="7A29EC90" w14:textId="77777777" w:rsidR="007E4447" w:rsidRDefault="00000000">
      <w:pPr>
        <w:spacing w:after="30"/>
        <w:ind w:left="400"/>
      </w:pPr>
      <w:r>
        <w:t>a) 10–20 million tonnes</w:t>
      </w:r>
    </w:p>
    <w:p w14:paraId="35655204" w14:textId="77777777" w:rsidR="007E4447" w:rsidRDefault="00000000">
      <w:pPr>
        <w:spacing w:after="30"/>
        <w:ind w:left="400"/>
      </w:pPr>
      <w:r>
        <w:t>b) 50–75 million tonnes</w:t>
      </w:r>
    </w:p>
    <w:p w14:paraId="0B08271E" w14:textId="77777777" w:rsidR="007E4447" w:rsidRDefault="00000000">
      <w:pPr>
        <w:spacing w:after="30"/>
        <w:ind w:left="400"/>
      </w:pPr>
      <w:r>
        <w:t>c) 200–240 million tonnes</w:t>
      </w:r>
    </w:p>
    <w:p w14:paraId="52D15E33" w14:textId="77777777" w:rsidR="007E4447" w:rsidRDefault="00000000">
      <w:pPr>
        <w:spacing w:after="30"/>
        <w:ind w:left="400"/>
      </w:pPr>
      <w:r>
        <w:t>d) 500 million tonnes</w:t>
      </w:r>
    </w:p>
    <w:tbl>
      <w:tblPr>
        <w:tblW w:w="9350" w:type="dxa"/>
        <w:tblCellMar>
          <w:left w:w="10" w:type="dxa"/>
          <w:right w:w="10" w:type="dxa"/>
        </w:tblCellMar>
        <w:tblLook w:val="04A0" w:firstRow="1" w:lastRow="0" w:firstColumn="1" w:lastColumn="0" w:noHBand="0" w:noVBand="1"/>
      </w:tblPr>
      <w:tblGrid>
        <w:gridCol w:w="9350"/>
      </w:tblGrid>
      <w:tr w:rsidR="007E4447" w14:paraId="1EBC6B22" w14:textId="77777777">
        <w:tc>
          <w:tcPr>
            <w:tcW w:w="0" w:type="auto"/>
            <w:tcMar>
              <w:top w:w="120" w:type="dxa"/>
              <w:left w:w="220" w:type="dxa"/>
              <w:bottom w:w="130" w:type="dxa"/>
              <w:right w:w="200" w:type="dxa"/>
            </w:tcMar>
          </w:tcPr>
          <w:p w14:paraId="45179C20" w14:textId="77777777" w:rsidR="007E4447" w:rsidRDefault="00000000">
            <w:pPr>
              <w:spacing w:after="60"/>
            </w:pPr>
            <w:r>
              <w:rPr>
                <w:b/>
                <w:bCs/>
                <w:color w:val="8C2121"/>
                <w:spacing w:val="14"/>
                <w:sz w:val="18"/>
                <w:szCs w:val="18"/>
              </w:rPr>
              <w:lastRenderedPageBreak/>
              <w:t xml:space="preserve">CORRECT ANSWER  </w:t>
            </w:r>
            <w:r>
              <w:rPr>
                <w:b/>
                <w:bCs/>
                <w:color w:val="2F5C21"/>
              </w:rPr>
              <w:t>c) 200–240 million tonnes</w:t>
            </w:r>
          </w:p>
          <w:p w14:paraId="35CD4A0C" w14:textId="77777777" w:rsidR="007E4447" w:rsidRDefault="00000000">
            <w:pPr>
              <w:spacing w:after="70"/>
            </w:pPr>
            <w:r>
              <w:rPr>
                <w:b/>
                <w:bCs/>
                <w:i/>
                <w:iCs/>
                <w:color w:val="3F4A38"/>
              </w:rPr>
              <w:t xml:space="preserve">Explanation: </w:t>
            </w:r>
            <w:r>
              <w:rPr>
                <w:i/>
                <w:iCs/>
                <w:color w:val="3F4A38"/>
              </w:rPr>
              <w:t>The Handbook estimates 200–240 million tonnes as the surplus portion of India's annual farm waste generation.</w:t>
            </w:r>
          </w:p>
          <w:p w14:paraId="1F9E80B5" w14:textId="77777777" w:rsidR="007E4447" w:rsidRDefault="00000000">
            <w:r>
              <w:rPr>
                <w:color w:val="7E8A72"/>
                <w:sz w:val="17"/>
                <w:szCs w:val="17"/>
              </w:rPr>
              <w:t>Reference: agri_residues_aggregator_participant_handbook</w:t>
            </w:r>
          </w:p>
        </w:tc>
      </w:tr>
    </w:tbl>
    <w:p w14:paraId="3D66C6DA" w14:textId="77777777" w:rsidR="007E4447" w:rsidRDefault="007E4447">
      <w:pPr>
        <w:spacing w:after="160"/>
      </w:pPr>
    </w:p>
    <w:p w14:paraId="2AE76852" w14:textId="77777777" w:rsidR="007E4447" w:rsidRDefault="00000000">
      <w:pPr>
        <w:spacing w:before="200" w:after="60"/>
      </w:pPr>
      <w:r>
        <w:rPr>
          <w:b/>
          <w:bCs/>
          <w:sz w:val="21"/>
          <w:szCs w:val="21"/>
        </w:rPr>
        <w:t>13. Paddy straw and chaff are chiefly sourced from which states, per the Handbook?</w:t>
      </w:r>
    </w:p>
    <w:p w14:paraId="0A99E470" w14:textId="77777777" w:rsidR="007E4447" w:rsidRDefault="00000000">
      <w:pPr>
        <w:spacing w:after="30"/>
        <w:ind w:left="400"/>
      </w:pPr>
      <w:r>
        <w:t>a) Punjab, Haryana, Rajasthan</w:t>
      </w:r>
    </w:p>
    <w:p w14:paraId="4CDD5D93" w14:textId="77777777" w:rsidR="007E4447" w:rsidRDefault="00000000">
      <w:pPr>
        <w:spacing w:after="30"/>
        <w:ind w:left="400"/>
      </w:pPr>
      <w:r>
        <w:t>b) West Bengal, Uttar Pradesh, Andhra Pradesh</w:t>
      </w:r>
    </w:p>
    <w:p w14:paraId="635BB5C7" w14:textId="77777777" w:rsidR="007E4447" w:rsidRDefault="00000000">
      <w:pPr>
        <w:spacing w:after="30"/>
        <w:ind w:left="400"/>
      </w:pPr>
      <w:r>
        <w:t>c) Kerala, Tamil Nadu, Karnataka</w:t>
      </w:r>
    </w:p>
    <w:p w14:paraId="50598A47" w14:textId="77777777" w:rsidR="007E4447" w:rsidRDefault="00000000">
      <w:pPr>
        <w:spacing w:after="30"/>
        <w:ind w:left="400"/>
      </w:pPr>
      <w:r>
        <w:t>d) Gujarat, Maharashtra, Goa</w:t>
      </w:r>
    </w:p>
    <w:tbl>
      <w:tblPr>
        <w:tblW w:w="9350" w:type="dxa"/>
        <w:tblCellMar>
          <w:left w:w="10" w:type="dxa"/>
          <w:right w:w="10" w:type="dxa"/>
        </w:tblCellMar>
        <w:tblLook w:val="04A0" w:firstRow="1" w:lastRow="0" w:firstColumn="1" w:lastColumn="0" w:noHBand="0" w:noVBand="1"/>
      </w:tblPr>
      <w:tblGrid>
        <w:gridCol w:w="9350"/>
      </w:tblGrid>
      <w:tr w:rsidR="007E4447" w14:paraId="2BE657FF" w14:textId="77777777">
        <w:tc>
          <w:tcPr>
            <w:tcW w:w="0" w:type="auto"/>
            <w:tcMar>
              <w:top w:w="120" w:type="dxa"/>
              <w:left w:w="220" w:type="dxa"/>
              <w:bottom w:w="130" w:type="dxa"/>
              <w:right w:w="200" w:type="dxa"/>
            </w:tcMar>
          </w:tcPr>
          <w:p w14:paraId="161AB0B8" w14:textId="77777777" w:rsidR="007E4447" w:rsidRDefault="00000000">
            <w:pPr>
              <w:spacing w:after="60"/>
            </w:pPr>
            <w:r>
              <w:rPr>
                <w:b/>
                <w:bCs/>
                <w:color w:val="8C2121"/>
                <w:spacing w:val="14"/>
                <w:sz w:val="18"/>
                <w:szCs w:val="18"/>
              </w:rPr>
              <w:t xml:space="preserve">CORRECT ANSWER  </w:t>
            </w:r>
            <w:r>
              <w:rPr>
                <w:b/>
                <w:bCs/>
                <w:color w:val="2F5C21"/>
              </w:rPr>
              <w:t>b) West Bengal, Uttar Pradesh, Andhra Pradesh</w:t>
            </w:r>
          </w:p>
          <w:p w14:paraId="18FA3E0A" w14:textId="77777777" w:rsidR="007E4447" w:rsidRDefault="00000000">
            <w:pPr>
              <w:spacing w:after="70"/>
            </w:pPr>
            <w:r>
              <w:rPr>
                <w:b/>
                <w:bCs/>
                <w:i/>
                <w:iCs/>
                <w:color w:val="3F4A38"/>
              </w:rPr>
              <w:t xml:space="preserve">Explanation: </w:t>
            </w:r>
            <w:r>
              <w:rPr>
                <w:i/>
                <w:iCs/>
                <w:color w:val="3F4A38"/>
              </w:rPr>
              <w:t>The Handbook lists West Bengal, Uttar Pradesh, and Andhra Pradesh as the chief sources of paddy straw and chaff.</w:t>
            </w:r>
          </w:p>
          <w:p w14:paraId="532ACC24" w14:textId="77777777" w:rsidR="007E4447" w:rsidRDefault="00000000">
            <w:r>
              <w:rPr>
                <w:color w:val="7E8A72"/>
                <w:sz w:val="17"/>
                <w:szCs w:val="17"/>
              </w:rPr>
              <w:t>Reference: agri_residues_aggregator_participant_handbook</w:t>
            </w:r>
          </w:p>
        </w:tc>
      </w:tr>
    </w:tbl>
    <w:p w14:paraId="3ECAA016" w14:textId="77777777" w:rsidR="007E4447" w:rsidRDefault="007E4447">
      <w:pPr>
        <w:spacing w:after="160"/>
      </w:pPr>
    </w:p>
    <w:p w14:paraId="7E6C4CA5" w14:textId="77777777" w:rsidR="007E4447" w:rsidRDefault="00000000">
      <w:pPr>
        <w:spacing w:before="200" w:after="60"/>
      </w:pPr>
      <w:r>
        <w:rPr>
          <w:b/>
          <w:bCs/>
          <w:sz w:val="21"/>
          <w:szCs w:val="21"/>
        </w:rPr>
        <w:t>14. Wheat straw is chiefly sourced from which states, per the Handbook?</w:t>
      </w:r>
    </w:p>
    <w:p w14:paraId="1BC56249" w14:textId="77777777" w:rsidR="007E4447" w:rsidRDefault="00000000">
      <w:pPr>
        <w:spacing w:after="30"/>
        <w:ind w:left="400"/>
      </w:pPr>
      <w:r>
        <w:t>a) Uttar Pradesh, Punjab, Haryana</w:t>
      </w:r>
    </w:p>
    <w:p w14:paraId="7E58463C" w14:textId="77777777" w:rsidR="007E4447" w:rsidRDefault="00000000">
      <w:pPr>
        <w:spacing w:after="30"/>
        <w:ind w:left="400"/>
      </w:pPr>
      <w:r>
        <w:t>b) Kerala, Karnataka, Andhra Pradesh</w:t>
      </w:r>
    </w:p>
    <w:p w14:paraId="1B8B6316" w14:textId="77777777" w:rsidR="007E4447" w:rsidRDefault="00000000">
      <w:pPr>
        <w:spacing w:after="30"/>
        <w:ind w:left="400"/>
      </w:pPr>
      <w:r>
        <w:t>c) Bihar, Odisha, Jharkhand</w:t>
      </w:r>
    </w:p>
    <w:p w14:paraId="4D64FD10" w14:textId="77777777" w:rsidR="007E4447" w:rsidRDefault="00000000">
      <w:pPr>
        <w:spacing w:after="30"/>
        <w:ind w:left="400"/>
      </w:pPr>
      <w:r>
        <w:t>d) Assam, Manipur, Tripura</w:t>
      </w:r>
    </w:p>
    <w:tbl>
      <w:tblPr>
        <w:tblW w:w="9350" w:type="dxa"/>
        <w:tblCellMar>
          <w:left w:w="10" w:type="dxa"/>
          <w:right w:w="10" w:type="dxa"/>
        </w:tblCellMar>
        <w:tblLook w:val="04A0" w:firstRow="1" w:lastRow="0" w:firstColumn="1" w:lastColumn="0" w:noHBand="0" w:noVBand="1"/>
      </w:tblPr>
      <w:tblGrid>
        <w:gridCol w:w="9350"/>
      </w:tblGrid>
      <w:tr w:rsidR="007E4447" w14:paraId="0135D724" w14:textId="77777777">
        <w:tc>
          <w:tcPr>
            <w:tcW w:w="0" w:type="auto"/>
            <w:tcMar>
              <w:top w:w="120" w:type="dxa"/>
              <w:left w:w="220" w:type="dxa"/>
              <w:bottom w:w="130" w:type="dxa"/>
              <w:right w:w="200" w:type="dxa"/>
            </w:tcMar>
          </w:tcPr>
          <w:p w14:paraId="364D1FE3" w14:textId="77777777" w:rsidR="007E4447" w:rsidRDefault="00000000">
            <w:pPr>
              <w:spacing w:after="60"/>
            </w:pPr>
            <w:r>
              <w:rPr>
                <w:b/>
                <w:bCs/>
                <w:color w:val="8C2121"/>
                <w:spacing w:val="14"/>
                <w:sz w:val="18"/>
                <w:szCs w:val="18"/>
              </w:rPr>
              <w:t xml:space="preserve">CORRECT ANSWER  </w:t>
            </w:r>
            <w:r>
              <w:rPr>
                <w:b/>
                <w:bCs/>
                <w:color w:val="2F5C21"/>
              </w:rPr>
              <w:t>a) Uttar Pradesh, Punjab, Haryana</w:t>
            </w:r>
          </w:p>
          <w:p w14:paraId="47CD0F79" w14:textId="77777777" w:rsidR="007E4447" w:rsidRDefault="00000000">
            <w:pPr>
              <w:spacing w:after="70"/>
            </w:pPr>
            <w:r>
              <w:rPr>
                <w:b/>
                <w:bCs/>
                <w:i/>
                <w:iCs/>
                <w:color w:val="3F4A38"/>
              </w:rPr>
              <w:t xml:space="preserve">Explanation: </w:t>
            </w:r>
            <w:r>
              <w:rPr>
                <w:i/>
                <w:iCs/>
                <w:color w:val="3F4A38"/>
              </w:rPr>
              <w:t>The Handbook identifies Uttar Pradesh, Punjab, and Haryana as the chief wheat-straw producing states.</w:t>
            </w:r>
          </w:p>
          <w:p w14:paraId="20D75DCA" w14:textId="77777777" w:rsidR="007E4447" w:rsidRDefault="00000000">
            <w:r>
              <w:rPr>
                <w:color w:val="7E8A72"/>
                <w:sz w:val="17"/>
                <w:szCs w:val="17"/>
              </w:rPr>
              <w:t>Reference: agri_residues_aggregator_participant_handbook</w:t>
            </w:r>
          </w:p>
        </w:tc>
      </w:tr>
    </w:tbl>
    <w:p w14:paraId="098B41DE" w14:textId="77777777" w:rsidR="007E4447" w:rsidRDefault="007E4447">
      <w:pPr>
        <w:spacing w:after="160"/>
      </w:pPr>
    </w:p>
    <w:p w14:paraId="3E6AA78F" w14:textId="77777777" w:rsidR="007E4447" w:rsidRDefault="00000000">
      <w:pPr>
        <w:spacing w:before="200" w:after="60"/>
      </w:pPr>
      <w:r>
        <w:rPr>
          <w:b/>
          <w:bCs/>
          <w:sz w:val="21"/>
          <w:szCs w:val="21"/>
        </w:rPr>
        <w:t>15. What are the four steps of the biomass supply chain described in the Handbook?</w:t>
      </w:r>
    </w:p>
    <w:p w14:paraId="1CAAE9FD" w14:textId="77777777" w:rsidR="007E4447" w:rsidRDefault="00000000">
      <w:pPr>
        <w:spacing w:after="30"/>
        <w:ind w:left="400"/>
      </w:pPr>
      <w:r>
        <w:t>a) Plant, Harvest, Sell, Store</w:t>
      </w:r>
    </w:p>
    <w:p w14:paraId="63DF4036" w14:textId="77777777" w:rsidR="007E4447" w:rsidRDefault="00000000">
      <w:pPr>
        <w:spacing w:after="30"/>
        <w:ind w:left="400"/>
      </w:pPr>
      <w:r>
        <w:t>b) Collect, Sort, Transport, Store</w:t>
      </w:r>
    </w:p>
    <w:p w14:paraId="06AF4564" w14:textId="77777777" w:rsidR="007E4447" w:rsidRDefault="00000000">
      <w:pPr>
        <w:spacing w:after="30"/>
        <w:ind w:left="400"/>
      </w:pPr>
      <w:r>
        <w:t>c) Burn, Collect, Process, Sell</w:t>
      </w:r>
    </w:p>
    <w:p w14:paraId="0D05C4C7" w14:textId="77777777" w:rsidR="007E4447" w:rsidRDefault="00000000">
      <w:pPr>
        <w:spacing w:after="30"/>
        <w:ind w:left="400"/>
      </w:pPr>
      <w:r>
        <w:t>d) Buy, Bale, Ship, Sell</w:t>
      </w:r>
    </w:p>
    <w:tbl>
      <w:tblPr>
        <w:tblW w:w="9350" w:type="dxa"/>
        <w:tblCellMar>
          <w:left w:w="10" w:type="dxa"/>
          <w:right w:w="10" w:type="dxa"/>
        </w:tblCellMar>
        <w:tblLook w:val="04A0" w:firstRow="1" w:lastRow="0" w:firstColumn="1" w:lastColumn="0" w:noHBand="0" w:noVBand="1"/>
      </w:tblPr>
      <w:tblGrid>
        <w:gridCol w:w="9350"/>
      </w:tblGrid>
      <w:tr w:rsidR="007E4447" w14:paraId="42A62F70" w14:textId="77777777">
        <w:tc>
          <w:tcPr>
            <w:tcW w:w="0" w:type="auto"/>
            <w:tcMar>
              <w:top w:w="120" w:type="dxa"/>
              <w:left w:w="220" w:type="dxa"/>
              <w:bottom w:w="130" w:type="dxa"/>
              <w:right w:w="200" w:type="dxa"/>
            </w:tcMar>
          </w:tcPr>
          <w:p w14:paraId="315AC9A8" w14:textId="77777777" w:rsidR="007E4447" w:rsidRDefault="00000000">
            <w:pPr>
              <w:spacing w:after="60"/>
            </w:pPr>
            <w:r>
              <w:rPr>
                <w:b/>
                <w:bCs/>
                <w:color w:val="8C2121"/>
                <w:spacing w:val="14"/>
                <w:sz w:val="18"/>
                <w:szCs w:val="18"/>
              </w:rPr>
              <w:t xml:space="preserve">CORRECT ANSWER  </w:t>
            </w:r>
            <w:r>
              <w:rPr>
                <w:b/>
                <w:bCs/>
                <w:color w:val="2F5C21"/>
              </w:rPr>
              <w:t>b) Collect, Sort, Transport, Store</w:t>
            </w:r>
          </w:p>
          <w:p w14:paraId="02F6F0D3" w14:textId="77777777" w:rsidR="007E4447" w:rsidRDefault="00000000">
            <w:pPr>
              <w:spacing w:after="70"/>
            </w:pPr>
            <w:r>
              <w:rPr>
                <w:b/>
                <w:bCs/>
                <w:i/>
                <w:iCs/>
                <w:color w:val="3F4A38"/>
              </w:rPr>
              <w:t xml:space="preserve">Explanation: </w:t>
            </w:r>
            <w:r>
              <w:rPr>
                <w:i/>
                <w:iCs/>
                <w:color w:val="3F4A38"/>
              </w:rPr>
              <w:t>The Handbook's four-step biomass supply chain is Collect, Sort, Transport, and Store.</w:t>
            </w:r>
          </w:p>
          <w:p w14:paraId="56818A5F" w14:textId="77777777" w:rsidR="007E4447" w:rsidRDefault="00000000">
            <w:r>
              <w:rPr>
                <w:color w:val="7E8A72"/>
                <w:sz w:val="17"/>
                <w:szCs w:val="17"/>
              </w:rPr>
              <w:t>Reference: agri_residues_aggregator_participant_handbook</w:t>
            </w:r>
          </w:p>
        </w:tc>
      </w:tr>
    </w:tbl>
    <w:p w14:paraId="7C76ACC2" w14:textId="77777777" w:rsidR="007E4447" w:rsidRDefault="007E4447">
      <w:pPr>
        <w:spacing w:after="160"/>
      </w:pPr>
    </w:p>
    <w:p w14:paraId="6FCE7CD8" w14:textId="77777777" w:rsidR="007E4447" w:rsidRDefault="00000000">
      <w:pPr>
        <w:spacing w:before="200" w:after="60"/>
      </w:pPr>
      <w:r>
        <w:rPr>
          <w:b/>
          <w:bCs/>
          <w:sz w:val="21"/>
          <w:szCs w:val="21"/>
        </w:rPr>
        <w:t>16. Which piece of field equipment presses loose residue into dense, transportable bales?</w:t>
      </w:r>
    </w:p>
    <w:p w14:paraId="5F9859BC" w14:textId="77777777" w:rsidR="007E4447" w:rsidRDefault="00000000">
      <w:pPr>
        <w:spacing w:after="30"/>
        <w:ind w:left="400"/>
      </w:pPr>
      <w:r>
        <w:t>a) Bale stacker</w:t>
      </w:r>
    </w:p>
    <w:p w14:paraId="72B77775" w14:textId="77777777" w:rsidR="007E4447" w:rsidRDefault="00000000">
      <w:pPr>
        <w:spacing w:after="30"/>
        <w:ind w:left="400"/>
      </w:pPr>
      <w:r>
        <w:t>b) Tractor</w:t>
      </w:r>
    </w:p>
    <w:p w14:paraId="036EAE81" w14:textId="77777777" w:rsidR="007E4447" w:rsidRDefault="00000000">
      <w:pPr>
        <w:spacing w:after="30"/>
        <w:ind w:left="400"/>
      </w:pPr>
      <w:r>
        <w:t>c) Baler machine</w:t>
      </w:r>
    </w:p>
    <w:p w14:paraId="48294D06" w14:textId="77777777" w:rsidR="007E4447" w:rsidRDefault="00000000">
      <w:pPr>
        <w:spacing w:after="30"/>
        <w:ind w:left="400"/>
      </w:pPr>
      <w:r>
        <w:t>d) Weighbridge</w:t>
      </w:r>
    </w:p>
    <w:tbl>
      <w:tblPr>
        <w:tblW w:w="9350" w:type="dxa"/>
        <w:tblCellMar>
          <w:left w:w="10" w:type="dxa"/>
          <w:right w:w="10" w:type="dxa"/>
        </w:tblCellMar>
        <w:tblLook w:val="04A0" w:firstRow="1" w:lastRow="0" w:firstColumn="1" w:lastColumn="0" w:noHBand="0" w:noVBand="1"/>
      </w:tblPr>
      <w:tblGrid>
        <w:gridCol w:w="9350"/>
      </w:tblGrid>
      <w:tr w:rsidR="007E4447" w14:paraId="539CF8EB" w14:textId="77777777">
        <w:tc>
          <w:tcPr>
            <w:tcW w:w="0" w:type="auto"/>
            <w:tcMar>
              <w:top w:w="120" w:type="dxa"/>
              <w:left w:w="220" w:type="dxa"/>
              <w:bottom w:w="130" w:type="dxa"/>
              <w:right w:w="200" w:type="dxa"/>
            </w:tcMar>
          </w:tcPr>
          <w:p w14:paraId="737CC7ED" w14:textId="77777777" w:rsidR="007E4447" w:rsidRDefault="00000000">
            <w:pPr>
              <w:spacing w:after="60"/>
            </w:pPr>
            <w:r>
              <w:rPr>
                <w:b/>
                <w:bCs/>
                <w:color w:val="8C2121"/>
                <w:spacing w:val="14"/>
                <w:sz w:val="18"/>
                <w:szCs w:val="18"/>
              </w:rPr>
              <w:t xml:space="preserve">CORRECT ANSWER  </w:t>
            </w:r>
            <w:r>
              <w:rPr>
                <w:b/>
                <w:bCs/>
                <w:color w:val="2F5C21"/>
              </w:rPr>
              <w:t>c) Baler machine</w:t>
            </w:r>
          </w:p>
          <w:p w14:paraId="150ECCC1" w14:textId="77777777" w:rsidR="007E4447" w:rsidRDefault="00000000">
            <w:pPr>
              <w:spacing w:after="70"/>
            </w:pPr>
            <w:r>
              <w:rPr>
                <w:b/>
                <w:bCs/>
                <w:i/>
                <w:iCs/>
                <w:color w:val="3F4A38"/>
              </w:rPr>
              <w:t xml:space="preserve">Explanation: </w:t>
            </w:r>
            <w:r>
              <w:rPr>
                <w:i/>
                <w:iCs/>
                <w:color w:val="3F4A38"/>
              </w:rPr>
              <w:t>The baler machine is specifically used to press residue into dense, transportable bales.</w:t>
            </w:r>
          </w:p>
          <w:p w14:paraId="73D1D31D" w14:textId="77777777" w:rsidR="007E4447" w:rsidRDefault="00000000">
            <w:r>
              <w:rPr>
                <w:color w:val="7E8A72"/>
                <w:sz w:val="17"/>
                <w:szCs w:val="17"/>
              </w:rPr>
              <w:t>Reference: agri_residues_aggregator_participant_handbook</w:t>
            </w:r>
          </w:p>
        </w:tc>
      </w:tr>
    </w:tbl>
    <w:p w14:paraId="4806331A" w14:textId="77777777" w:rsidR="007E4447" w:rsidRDefault="007E4447">
      <w:pPr>
        <w:spacing w:after="160"/>
      </w:pPr>
    </w:p>
    <w:p w14:paraId="30E33D38" w14:textId="77777777" w:rsidR="007E4447" w:rsidRDefault="00000000">
      <w:pPr>
        <w:spacing w:before="200" w:after="60"/>
      </w:pPr>
      <w:r>
        <w:rPr>
          <w:b/>
          <w:bCs/>
          <w:sz w:val="21"/>
          <w:szCs w:val="21"/>
        </w:rPr>
        <w:lastRenderedPageBreak/>
        <w:t>17. What is the specific function of the bale stacker?</w:t>
      </w:r>
    </w:p>
    <w:p w14:paraId="18B05FD8" w14:textId="77777777" w:rsidR="007E4447" w:rsidRDefault="00000000">
      <w:pPr>
        <w:spacing w:after="30"/>
        <w:ind w:left="400"/>
      </w:pPr>
      <w:r>
        <w:t>a) It powers the baler</w:t>
      </w:r>
    </w:p>
    <w:p w14:paraId="4159946C" w14:textId="77777777" w:rsidR="007E4447" w:rsidRDefault="00000000">
      <w:pPr>
        <w:spacing w:after="30"/>
        <w:ind w:left="400"/>
      </w:pPr>
      <w:r>
        <w:t>b) It lines up and assembles baled residue for storage</w:t>
      </w:r>
    </w:p>
    <w:p w14:paraId="249FBA7E" w14:textId="77777777" w:rsidR="007E4447" w:rsidRDefault="00000000">
      <w:pPr>
        <w:spacing w:after="30"/>
        <w:ind w:left="400"/>
      </w:pPr>
      <w:r>
        <w:t>c) It transports residue to the buyer</w:t>
      </w:r>
    </w:p>
    <w:p w14:paraId="1EC243A6" w14:textId="77777777" w:rsidR="007E4447" w:rsidRDefault="00000000">
      <w:pPr>
        <w:spacing w:after="30"/>
        <w:ind w:left="400"/>
      </w:pPr>
      <w:r>
        <w:t>d) It tests residue moisture</w:t>
      </w:r>
    </w:p>
    <w:tbl>
      <w:tblPr>
        <w:tblW w:w="9350" w:type="dxa"/>
        <w:tblCellMar>
          <w:left w:w="10" w:type="dxa"/>
          <w:right w:w="10" w:type="dxa"/>
        </w:tblCellMar>
        <w:tblLook w:val="04A0" w:firstRow="1" w:lastRow="0" w:firstColumn="1" w:lastColumn="0" w:noHBand="0" w:noVBand="1"/>
      </w:tblPr>
      <w:tblGrid>
        <w:gridCol w:w="9350"/>
      </w:tblGrid>
      <w:tr w:rsidR="007E4447" w14:paraId="32BFF2CC" w14:textId="77777777">
        <w:tc>
          <w:tcPr>
            <w:tcW w:w="0" w:type="auto"/>
            <w:tcMar>
              <w:top w:w="120" w:type="dxa"/>
              <w:left w:w="220" w:type="dxa"/>
              <w:bottom w:w="130" w:type="dxa"/>
              <w:right w:w="200" w:type="dxa"/>
            </w:tcMar>
          </w:tcPr>
          <w:p w14:paraId="1DAA02E9" w14:textId="77777777" w:rsidR="007E4447" w:rsidRDefault="00000000">
            <w:pPr>
              <w:spacing w:after="60"/>
            </w:pPr>
            <w:r>
              <w:rPr>
                <w:b/>
                <w:bCs/>
                <w:color w:val="8C2121"/>
                <w:spacing w:val="14"/>
                <w:sz w:val="18"/>
                <w:szCs w:val="18"/>
              </w:rPr>
              <w:t xml:space="preserve">CORRECT ANSWER  </w:t>
            </w:r>
            <w:r>
              <w:rPr>
                <w:b/>
                <w:bCs/>
                <w:color w:val="2F5C21"/>
              </w:rPr>
              <w:t>b) It lines up and assembles baled residue for storage</w:t>
            </w:r>
          </w:p>
          <w:p w14:paraId="1E3E62B0" w14:textId="77777777" w:rsidR="007E4447" w:rsidRDefault="00000000">
            <w:pPr>
              <w:spacing w:after="70"/>
            </w:pPr>
            <w:r>
              <w:rPr>
                <w:b/>
                <w:bCs/>
                <w:i/>
                <w:iCs/>
                <w:color w:val="3F4A38"/>
              </w:rPr>
              <w:t xml:space="preserve">Explanation: </w:t>
            </w:r>
            <w:r>
              <w:rPr>
                <w:i/>
                <w:iCs/>
                <w:color w:val="3F4A38"/>
              </w:rPr>
              <w:t>The bale stacker's specific role is lining up and assembling already-baled residue for storage.</w:t>
            </w:r>
          </w:p>
          <w:p w14:paraId="5A5CBCB3" w14:textId="77777777" w:rsidR="007E4447" w:rsidRDefault="00000000">
            <w:r>
              <w:rPr>
                <w:color w:val="7E8A72"/>
                <w:sz w:val="17"/>
                <w:szCs w:val="17"/>
              </w:rPr>
              <w:t>Reference: agri_residues_aggregator_participant_handbook</w:t>
            </w:r>
          </w:p>
        </w:tc>
      </w:tr>
    </w:tbl>
    <w:p w14:paraId="08D258CD" w14:textId="77777777" w:rsidR="007E4447" w:rsidRDefault="007E4447">
      <w:pPr>
        <w:spacing w:after="160"/>
      </w:pPr>
    </w:p>
    <w:p w14:paraId="08A5580A" w14:textId="77777777" w:rsidR="007E4447" w:rsidRDefault="00000000">
      <w:pPr>
        <w:spacing w:before="200" w:after="60"/>
      </w:pPr>
      <w:r>
        <w:rPr>
          <w:b/>
          <w:bCs/>
          <w:sz w:val="21"/>
          <w:szCs w:val="21"/>
        </w:rPr>
        <w:t>18. "Leftover residue," in the Handbook's market segmentation, is typically used for:</w:t>
      </w:r>
    </w:p>
    <w:p w14:paraId="4A2F2783" w14:textId="77777777" w:rsidR="007E4447" w:rsidRDefault="00000000">
      <w:pPr>
        <w:spacing w:after="30"/>
        <w:ind w:left="400"/>
      </w:pPr>
      <w:r>
        <w:t>a) Export only</w:t>
      </w:r>
    </w:p>
    <w:p w14:paraId="0E0BA90E" w14:textId="77777777" w:rsidR="007E4447" w:rsidRDefault="00000000">
      <w:pPr>
        <w:spacing w:after="30"/>
        <w:ind w:left="400"/>
      </w:pPr>
      <w:r>
        <w:t>b) Animal feed, bedding, fuel, or organic manure</w:t>
      </w:r>
    </w:p>
    <w:p w14:paraId="7061371B" w14:textId="77777777" w:rsidR="007E4447" w:rsidRDefault="00000000">
      <w:pPr>
        <w:spacing w:after="30"/>
        <w:ind w:left="400"/>
      </w:pPr>
      <w:r>
        <w:t>c) Nothing it is discarded</w:t>
      </w:r>
    </w:p>
    <w:p w14:paraId="5C8BE96A" w14:textId="77777777" w:rsidR="007E4447" w:rsidRDefault="00000000">
      <w:pPr>
        <w:spacing w:after="30"/>
        <w:ind w:left="400"/>
      </w:pPr>
      <w:r>
        <w:t>d) Direct sale to biochar plants only</w:t>
      </w:r>
    </w:p>
    <w:tbl>
      <w:tblPr>
        <w:tblW w:w="9350" w:type="dxa"/>
        <w:tblCellMar>
          <w:left w:w="10" w:type="dxa"/>
          <w:right w:w="10" w:type="dxa"/>
        </w:tblCellMar>
        <w:tblLook w:val="04A0" w:firstRow="1" w:lastRow="0" w:firstColumn="1" w:lastColumn="0" w:noHBand="0" w:noVBand="1"/>
      </w:tblPr>
      <w:tblGrid>
        <w:gridCol w:w="9350"/>
      </w:tblGrid>
      <w:tr w:rsidR="007E4447" w14:paraId="7531AE22" w14:textId="77777777">
        <w:tc>
          <w:tcPr>
            <w:tcW w:w="0" w:type="auto"/>
            <w:tcMar>
              <w:top w:w="120" w:type="dxa"/>
              <w:left w:w="220" w:type="dxa"/>
              <w:bottom w:w="130" w:type="dxa"/>
              <w:right w:w="200" w:type="dxa"/>
            </w:tcMar>
          </w:tcPr>
          <w:p w14:paraId="7E8662D8" w14:textId="77777777" w:rsidR="007E4447" w:rsidRDefault="00000000">
            <w:pPr>
              <w:spacing w:after="60"/>
            </w:pPr>
            <w:r>
              <w:rPr>
                <w:b/>
                <w:bCs/>
                <w:color w:val="8C2121"/>
                <w:spacing w:val="14"/>
                <w:sz w:val="18"/>
                <w:szCs w:val="18"/>
              </w:rPr>
              <w:t xml:space="preserve">CORRECT ANSWER  </w:t>
            </w:r>
            <w:r>
              <w:rPr>
                <w:b/>
                <w:bCs/>
                <w:color w:val="2F5C21"/>
              </w:rPr>
              <w:t>b) Animal feed, bedding, fuel, or organic manure</w:t>
            </w:r>
          </w:p>
          <w:p w14:paraId="048AE26C" w14:textId="77777777" w:rsidR="007E4447" w:rsidRDefault="00000000">
            <w:pPr>
              <w:spacing w:after="70"/>
            </w:pPr>
            <w:r>
              <w:rPr>
                <w:b/>
                <w:bCs/>
                <w:i/>
                <w:iCs/>
                <w:color w:val="3F4A38"/>
              </w:rPr>
              <w:t xml:space="preserve">Explanation: </w:t>
            </w:r>
            <w:r>
              <w:rPr>
                <w:i/>
                <w:iCs/>
                <w:color w:val="3F4A38"/>
              </w:rPr>
              <w:t>Leftover residue (as distinct from total residual) is the market segment used for animal feed, bedding, fuel, or organic manure.</w:t>
            </w:r>
          </w:p>
          <w:p w14:paraId="5F1CF6B7" w14:textId="77777777" w:rsidR="007E4447" w:rsidRDefault="00000000">
            <w:r>
              <w:rPr>
                <w:color w:val="7E8A72"/>
                <w:sz w:val="17"/>
                <w:szCs w:val="17"/>
              </w:rPr>
              <w:t>Reference: agri_residues_aggregator_participant_handbook</w:t>
            </w:r>
          </w:p>
        </w:tc>
      </w:tr>
    </w:tbl>
    <w:p w14:paraId="0DF23E86" w14:textId="77777777" w:rsidR="007E4447" w:rsidRDefault="007E4447">
      <w:pPr>
        <w:spacing w:after="160"/>
      </w:pPr>
    </w:p>
    <w:p w14:paraId="21554B03" w14:textId="77777777" w:rsidR="007E4447" w:rsidRDefault="00000000">
      <w:pPr>
        <w:spacing w:before="200" w:after="60"/>
      </w:pPr>
      <w:r>
        <w:rPr>
          <w:b/>
          <w:bCs/>
          <w:sz w:val="21"/>
          <w:szCs w:val="21"/>
        </w:rPr>
        <w:t>19. What historically common but now-banned practice does proper residue management help farmers avoid?</w:t>
      </w:r>
    </w:p>
    <w:p w14:paraId="602B6BA2" w14:textId="77777777" w:rsidR="007E4447" w:rsidRDefault="00000000">
      <w:pPr>
        <w:spacing w:after="30"/>
        <w:ind w:left="400"/>
      </w:pPr>
      <w:r>
        <w:t>a) Composting</w:t>
      </w:r>
    </w:p>
    <w:p w14:paraId="7CCD12DE" w14:textId="77777777" w:rsidR="007E4447" w:rsidRDefault="00000000">
      <w:pPr>
        <w:spacing w:after="30"/>
        <w:ind w:left="400"/>
      </w:pPr>
      <w:r>
        <w:t>b) Open burning of crop residue</w:t>
      </w:r>
    </w:p>
    <w:p w14:paraId="6259D9DD" w14:textId="77777777" w:rsidR="007E4447" w:rsidRDefault="00000000">
      <w:pPr>
        <w:spacing w:after="30"/>
        <w:ind w:left="400"/>
      </w:pPr>
      <w:r>
        <w:t>c) Baling</w:t>
      </w:r>
    </w:p>
    <w:p w14:paraId="2C07E002" w14:textId="77777777" w:rsidR="007E4447" w:rsidRDefault="00000000">
      <w:pPr>
        <w:spacing w:after="30"/>
        <w:ind w:left="400"/>
      </w:pPr>
      <w:r>
        <w:t>d) Selling to aggregators</w:t>
      </w:r>
    </w:p>
    <w:tbl>
      <w:tblPr>
        <w:tblW w:w="9350" w:type="dxa"/>
        <w:tblCellMar>
          <w:left w:w="10" w:type="dxa"/>
          <w:right w:w="10" w:type="dxa"/>
        </w:tblCellMar>
        <w:tblLook w:val="04A0" w:firstRow="1" w:lastRow="0" w:firstColumn="1" w:lastColumn="0" w:noHBand="0" w:noVBand="1"/>
      </w:tblPr>
      <w:tblGrid>
        <w:gridCol w:w="9350"/>
      </w:tblGrid>
      <w:tr w:rsidR="007E4447" w14:paraId="708EA6CF" w14:textId="77777777">
        <w:tc>
          <w:tcPr>
            <w:tcW w:w="0" w:type="auto"/>
            <w:tcMar>
              <w:top w:w="120" w:type="dxa"/>
              <w:left w:w="220" w:type="dxa"/>
              <w:bottom w:w="130" w:type="dxa"/>
              <w:right w:w="200" w:type="dxa"/>
            </w:tcMar>
          </w:tcPr>
          <w:p w14:paraId="452975B5" w14:textId="77777777" w:rsidR="007E4447" w:rsidRDefault="00000000">
            <w:pPr>
              <w:spacing w:after="60"/>
            </w:pPr>
            <w:r>
              <w:rPr>
                <w:b/>
                <w:bCs/>
                <w:color w:val="8C2121"/>
                <w:spacing w:val="14"/>
                <w:sz w:val="18"/>
                <w:szCs w:val="18"/>
              </w:rPr>
              <w:t xml:space="preserve">CORRECT ANSWER  </w:t>
            </w:r>
            <w:r>
              <w:rPr>
                <w:b/>
                <w:bCs/>
                <w:color w:val="2F5C21"/>
              </w:rPr>
              <w:t>b) Open burning of crop residue</w:t>
            </w:r>
          </w:p>
          <w:p w14:paraId="62957772" w14:textId="77777777" w:rsidR="007E4447" w:rsidRDefault="00000000">
            <w:pPr>
              <w:spacing w:after="70"/>
            </w:pPr>
            <w:r>
              <w:rPr>
                <w:b/>
                <w:bCs/>
                <w:i/>
                <w:iCs/>
                <w:color w:val="3F4A38"/>
              </w:rPr>
              <w:t xml:space="preserve">Explanation: </w:t>
            </w:r>
            <w:r>
              <w:rPr>
                <w:i/>
                <w:iCs/>
                <w:color w:val="3F4A38"/>
              </w:rPr>
              <w:t>The Handbook covers open burning of crop residue as a banned practice carrying farmer fines, which proper residue management avoids.</w:t>
            </w:r>
          </w:p>
          <w:p w14:paraId="1B143053" w14:textId="77777777" w:rsidR="007E4447" w:rsidRDefault="00000000">
            <w:r>
              <w:rPr>
                <w:color w:val="7E8A72"/>
                <w:sz w:val="17"/>
                <w:szCs w:val="17"/>
              </w:rPr>
              <w:t>Reference: agri_residues_aggregator_participant_handbook</w:t>
            </w:r>
          </w:p>
        </w:tc>
      </w:tr>
    </w:tbl>
    <w:p w14:paraId="2BA2380E" w14:textId="77777777" w:rsidR="007E4447" w:rsidRDefault="007E4447">
      <w:pPr>
        <w:spacing w:after="160"/>
      </w:pPr>
    </w:p>
    <w:p w14:paraId="094D3773" w14:textId="77777777" w:rsidR="007E4447" w:rsidRDefault="00000000">
      <w:pPr>
        <w:spacing w:before="200" w:after="60"/>
      </w:pPr>
      <w:r>
        <w:rPr>
          <w:b/>
          <w:bCs/>
          <w:sz w:val="21"/>
          <w:szCs w:val="21"/>
        </w:rPr>
        <w:t>20. Which of the following is explicitly listed among the Aggregator's required skill set?</w:t>
      </w:r>
    </w:p>
    <w:p w14:paraId="7254D964" w14:textId="77777777" w:rsidR="007E4447" w:rsidRDefault="00000000">
      <w:pPr>
        <w:spacing w:after="30"/>
        <w:ind w:left="400"/>
      </w:pPr>
      <w:r>
        <w:t>a) Welding</w:t>
      </w:r>
    </w:p>
    <w:p w14:paraId="3C24CE62" w14:textId="77777777" w:rsidR="007E4447" w:rsidRDefault="00000000">
      <w:pPr>
        <w:spacing w:after="30"/>
        <w:ind w:left="400"/>
      </w:pPr>
      <w:r>
        <w:t>b) Negotiation</w:t>
      </w:r>
    </w:p>
    <w:p w14:paraId="6B0E6595" w14:textId="77777777" w:rsidR="007E4447" w:rsidRDefault="00000000">
      <w:pPr>
        <w:spacing w:after="30"/>
        <w:ind w:left="400"/>
      </w:pPr>
      <w:r>
        <w:t>c) Veterinary care</w:t>
      </w:r>
    </w:p>
    <w:p w14:paraId="225BF91F" w14:textId="77777777" w:rsidR="007E4447" w:rsidRDefault="00000000">
      <w:pPr>
        <w:spacing w:after="30"/>
        <w:ind w:left="400"/>
      </w:pPr>
      <w:r>
        <w:t>d) Software development</w:t>
      </w:r>
    </w:p>
    <w:tbl>
      <w:tblPr>
        <w:tblW w:w="9350" w:type="dxa"/>
        <w:tblCellMar>
          <w:left w:w="10" w:type="dxa"/>
          <w:right w:w="10" w:type="dxa"/>
        </w:tblCellMar>
        <w:tblLook w:val="04A0" w:firstRow="1" w:lastRow="0" w:firstColumn="1" w:lastColumn="0" w:noHBand="0" w:noVBand="1"/>
      </w:tblPr>
      <w:tblGrid>
        <w:gridCol w:w="9350"/>
      </w:tblGrid>
      <w:tr w:rsidR="007E4447" w14:paraId="4850BAF2" w14:textId="77777777">
        <w:tc>
          <w:tcPr>
            <w:tcW w:w="0" w:type="auto"/>
            <w:tcMar>
              <w:top w:w="120" w:type="dxa"/>
              <w:left w:w="220" w:type="dxa"/>
              <w:bottom w:w="130" w:type="dxa"/>
              <w:right w:w="200" w:type="dxa"/>
            </w:tcMar>
          </w:tcPr>
          <w:p w14:paraId="3D70D4A2" w14:textId="77777777" w:rsidR="007E4447" w:rsidRDefault="00000000">
            <w:pPr>
              <w:spacing w:after="60"/>
            </w:pPr>
            <w:r>
              <w:rPr>
                <w:b/>
                <w:bCs/>
                <w:color w:val="8C2121"/>
                <w:spacing w:val="14"/>
                <w:sz w:val="18"/>
                <w:szCs w:val="18"/>
              </w:rPr>
              <w:t xml:space="preserve">CORRECT ANSWER  </w:t>
            </w:r>
            <w:r>
              <w:rPr>
                <w:b/>
                <w:bCs/>
                <w:color w:val="2F5C21"/>
              </w:rPr>
              <w:t>b) Negotiation</w:t>
            </w:r>
          </w:p>
          <w:p w14:paraId="2C9A116F" w14:textId="77777777" w:rsidR="007E4447" w:rsidRDefault="00000000">
            <w:pPr>
              <w:spacing w:after="70"/>
            </w:pPr>
            <w:r>
              <w:rPr>
                <w:b/>
                <w:bCs/>
                <w:i/>
                <w:iCs/>
                <w:color w:val="3F4A38"/>
              </w:rPr>
              <w:t xml:space="preserve">Explanation: </w:t>
            </w:r>
            <w:r>
              <w:rPr>
                <w:i/>
                <w:iCs/>
                <w:color w:val="3F4A38"/>
              </w:rPr>
              <w:t>Negotiation is listed among the Aggregator's core skills, alongside market knowledge, decision-making, and financial analysis.</w:t>
            </w:r>
          </w:p>
          <w:p w14:paraId="2D9BAD36" w14:textId="77777777" w:rsidR="007E4447" w:rsidRDefault="00000000">
            <w:r>
              <w:rPr>
                <w:color w:val="7E8A72"/>
                <w:sz w:val="17"/>
                <w:szCs w:val="17"/>
              </w:rPr>
              <w:t>Reference: agri_residues_aggregator_participant_handbook</w:t>
            </w:r>
          </w:p>
        </w:tc>
      </w:tr>
    </w:tbl>
    <w:p w14:paraId="5C20B6F2" w14:textId="77777777" w:rsidR="007E4447" w:rsidRDefault="007E4447">
      <w:pPr>
        <w:spacing w:after="160"/>
      </w:pPr>
    </w:p>
    <w:p w14:paraId="6E17445E" w14:textId="77777777" w:rsidR="007E4447" w:rsidRDefault="00000000">
      <w:pPr>
        <w:pStyle w:val="Heading2"/>
        <w:spacing w:before="260" w:after="140"/>
      </w:pPr>
      <w:r>
        <w:rPr>
          <w:b/>
          <w:bCs/>
          <w:color w:val="8C2121"/>
          <w:sz w:val="30"/>
          <w:szCs w:val="30"/>
        </w:rPr>
        <w:t>Module 3: Biochar &amp; Bio-oil Production Question Bank (Questions 21-30)</w:t>
      </w:r>
    </w:p>
    <w:p w14:paraId="0DA6BDEB" w14:textId="77777777" w:rsidR="007E4447" w:rsidRDefault="00000000">
      <w:pPr>
        <w:spacing w:before="200" w:after="60"/>
      </w:pPr>
      <w:r>
        <w:rPr>
          <w:b/>
          <w:bCs/>
          <w:sz w:val="21"/>
          <w:szCs w:val="21"/>
        </w:rPr>
        <w:t>21. Pyrolysis converts biomass to biochar by heating it, in the absence of oxygen, within roughly what temperature range?</w:t>
      </w:r>
    </w:p>
    <w:p w14:paraId="50D085E9" w14:textId="77777777" w:rsidR="007E4447" w:rsidRDefault="00000000">
      <w:pPr>
        <w:spacing w:after="30"/>
        <w:ind w:left="400"/>
      </w:pPr>
      <w:r>
        <w:lastRenderedPageBreak/>
        <w:t>a) 50°C–150°C</w:t>
      </w:r>
    </w:p>
    <w:p w14:paraId="6AAE158E" w14:textId="77777777" w:rsidR="007E4447" w:rsidRDefault="00000000">
      <w:pPr>
        <w:spacing w:after="30"/>
        <w:ind w:left="400"/>
      </w:pPr>
      <w:r>
        <w:t>b) 350°C–800°C</w:t>
      </w:r>
    </w:p>
    <w:p w14:paraId="337DE797" w14:textId="77777777" w:rsidR="007E4447" w:rsidRDefault="00000000">
      <w:pPr>
        <w:spacing w:after="30"/>
        <w:ind w:left="400"/>
      </w:pPr>
      <w:r>
        <w:t>c) 1000°C–1500°C</w:t>
      </w:r>
    </w:p>
    <w:p w14:paraId="002A6121" w14:textId="77777777" w:rsidR="007E4447" w:rsidRDefault="00000000">
      <w:pPr>
        <w:spacing w:after="30"/>
        <w:ind w:left="400"/>
      </w:pPr>
      <w:r>
        <w:t>d) 0°C–50°C</w:t>
      </w:r>
    </w:p>
    <w:tbl>
      <w:tblPr>
        <w:tblW w:w="9350" w:type="dxa"/>
        <w:tblCellMar>
          <w:left w:w="10" w:type="dxa"/>
          <w:right w:w="10" w:type="dxa"/>
        </w:tblCellMar>
        <w:tblLook w:val="04A0" w:firstRow="1" w:lastRow="0" w:firstColumn="1" w:lastColumn="0" w:noHBand="0" w:noVBand="1"/>
      </w:tblPr>
      <w:tblGrid>
        <w:gridCol w:w="9350"/>
      </w:tblGrid>
      <w:tr w:rsidR="007E4447" w14:paraId="7EF088AD" w14:textId="77777777">
        <w:tc>
          <w:tcPr>
            <w:tcW w:w="0" w:type="auto"/>
            <w:tcMar>
              <w:top w:w="120" w:type="dxa"/>
              <w:left w:w="220" w:type="dxa"/>
              <w:bottom w:w="130" w:type="dxa"/>
              <w:right w:w="200" w:type="dxa"/>
            </w:tcMar>
          </w:tcPr>
          <w:p w14:paraId="74DCD739" w14:textId="77777777" w:rsidR="007E4447" w:rsidRDefault="00000000">
            <w:pPr>
              <w:spacing w:after="60"/>
            </w:pPr>
            <w:r>
              <w:rPr>
                <w:b/>
                <w:bCs/>
                <w:color w:val="8C2121"/>
                <w:spacing w:val="14"/>
                <w:sz w:val="18"/>
                <w:szCs w:val="18"/>
              </w:rPr>
              <w:t xml:space="preserve">CORRECT ANSWER  </w:t>
            </w:r>
            <w:r>
              <w:rPr>
                <w:b/>
                <w:bCs/>
                <w:color w:val="2F5C21"/>
              </w:rPr>
              <w:t>b) 350°C–800°C</w:t>
            </w:r>
          </w:p>
          <w:p w14:paraId="5739944D" w14:textId="77777777" w:rsidR="007E4447" w:rsidRDefault="00000000">
            <w:pPr>
              <w:spacing w:after="70"/>
            </w:pPr>
            <w:r>
              <w:rPr>
                <w:b/>
                <w:bCs/>
                <w:i/>
                <w:iCs/>
                <w:color w:val="3F4A38"/>
              </w:rPr>
              <w:t xml:space="preserve">Explanation: </w:t>
            </w:r>
            <w:r>
              <w:rPr>
                <w:i/>
                <w:iCs/>
                <w:color w:val="3F4A38"/>
              </w:rPr>
              <w:t>Pyrolysis is thermal decomposition of biomass at roughly 350°C–800°C with little to no oxygen present.</w:t>
            </w:r>
          </w:p>
          <w:p w14:paraId="56FB3A18" w14:textId="77777777" w:rsidR="007E4447" w:rsidRDefault="00000000">
            <w:r>
              <w:rPr>
                <w:color w:val="7E8A72"/>
                <w:sz w:val="17"/>
                <w:szCs w:val="17"/>
              </w:rPr>
              <w:t>Reference: 3a_biochar_production_technology_and_process</w:t>
            </w:r>
          </w:p>
        </w:tc>
      </w:tr>
    </w:tbl>
    <w:p w14:paraId="6CB84C81" w14:textId="77777777" w:rsidR="007E4447" w:rsidRDefault="007E4447">
      <w:pPr>
        <w:spacing w:after="160"/>
      </w:pPr>
    </w:p>
    <w:p w14:paraId="755BF436" w14:textId="77777777" w:rsidR="007E4447" w:rsidRDefault="00000000">
      <w:pPr>
        <w:spacing w:before="200" w:after="60"/>
      </w:pPr>
      <w:r>
        <w:rPr>
          <w:b/>
          <w:bCs/>
          <w:sz w:val="21"/>
          <w:szCs w:val="21"/>
        </w:rPr>
        <w:t>22. What is the ideal Highest Treatment Temperature (HTT) band for producing stable, high-quality biochar?</w:t>
      </w:r>
    </w:p>
    <w:p w14:paraId="63B4A57D" w14:textId="77777777" w:rsidR="007E4447" w:rsidRDefault="00000000">
      <w:pPr>
        <w:spacing w:after="30"/>
        <w:ind w:left="400"/>
      </w:pPr>
      <w:r>
        <w:t>a) 100°C–200°C</w:t>
      </w:r>
    </w:p>
    <w:p w14:paraId="243D9F94" w14:textId="77777777" w:rsidR="007E4447" w:rsidRDefault="00000000">
      <w:pPr>
        <w:spacing w:after="30"/>
        <w:ind w:left="400"/>
      </w:pPr>
      <w:r>
        <w:t>b) 300°C–400°C</w:t>
      </w:r>
    </w:p>
    <w:p w14:paraId="6B1FAB35" w14:textId="77777777" w:rsidR="007E4447" w:rsidRDefault="00000000">
      <w:pPr>
        <w:spacing w:after="30"/>
        <w:ind w:left="400"/>
      </w:pPr>
      <w:r>
        <w:t>c) 550°C–650°C</w:t>
      </w:r>
    </w:p>
    <w:p w14:paraId="38F8042B" w14:textId="77777777" w:rsidR="007E4447" w:rsidRDefault="00000000">
      <w:pPr>
        <w:spacing w:after="30"/>
        <w:ind w:left="400"/>
      </w:pPr>
      <w:r>
        <w:t>d) 900°C–1000°C</w:t>
      </w:r>
    </w:p>
    <w:tbl>
      <w:tblPr>
        <w:tblW w:w="9350" w:type="dxa"/>
        <w:tblCellMar>
          <w:left w:w="10" w:type="dxa"/>
          <w:right w:w="10" w:type="dxa"/>
        </w:tblCellMar>
        <w:tblLook w:val="04A0" w:firstRow="1" w:lastRow="0" w:firstColumn="1" w:lastColumn="0" w:noHBand="0" w:noVBand="1"/>
      </w:tblPr>
      <w:tblGrid>
        <w:gridCol w:w="9350"/>
      </w:tblGrid>
      <w:tr w:rsidR="007E4447" w14:paraId="76DB28E7" w14:textId="77777777">
        <w:tc>
          <w:tcPr>
            <w:tcW w:w="0" w:type="auto"/>
            <w:tcMar>
              <w:top w:w="120" w:type="dxa"/>
              <w:left w:w="220" w:type="dxa"/>
              <w:bottom w:w="130" w:type="dxa"/>
              <w:right w:w="200" w:type="dxa"/>
            </w:tcMar>
          </w:tcPr>
          <w:p w14:paraId="1DC4BF76" w14:textId="77777777" w:rsidR="007E4447" w:rsidRDefault="00000000">
            <w:pPr>
              <w:spacing w:after="60"/>
            </w:pPr>
            <w:r>
              <w:rPr>
                <w:b/>
                <w:bCs/>
                <w:color w:val="8C2121"/>
                <w:spacing w:val="14"/>
                <w:sz w:val="18"/>
                <w:szCs w:val="18"/>
              </w:rPr>
              <w:t xml:space="preserve">CORRECT ANSWER  </w:t>
            </w:r>
            <w:r>
              <w:rPr>
                <w:b/>
                <w:bCs/>
                <w:color w:val="2F5C21"/>
              </w:rPr>
              <w:t>c) 550°C–650°C</w:t>
            </w:r>
          </w:p>
          <w:p w14:paraId="1FF1E38B" w14:textId="77777777" w:rsidR="007E4447" w:rsidRDefault="00000000">
            <w:pPr>
              <w:spacing w:after="70"/>
            </w:pPr>
            <w:r>
              <w:rPr>
                <w:b/>
                <w:bCs/>
                <w:i/>
                <w:iCs/>
                <w:color w:val="3F4A38"/>
              </w:rPr>
              <w:t xml:space="preserve">Explanation: </w:t>
            </w:r>
            <w:r>
              <w:rPr>
                <w:i/>
                <w:iCs/>
                <w:color w:val="3F4A38"/>
              </w:rPr>
              <w:t>The critical HTT parameter for stable biochar quality is 550°C–650°C.</w:t>
            </w:r>
          </w:p>
          <w:p w14:paraId="1DB2FE86" w14:textId="77777777" w:rsidR="007E4447" w:rsidRDefault="00000000">
            <w:r>
              <w:rPr>
                <w:color w:val="7E8A72"/>
                <w:sz w:val="17"/>
                <w:szCs w:val="17"/>
              </w:rPr>
              <w:t>Reference: 3a_biochar_production_technology_and_process</w:t>
            </w:r>
          </w:p>
        </w:tc>
      </w:tr>
    </w:tbl>
    <w:p w14:paraId="50BD1808" w14:textId="77777777" w:rsidR="007E4447" w:rsidRDefault="007E4447">
      <w:pPr>
        <w:spacing w:after="160"/>
      </w:pPr>
    </w:p>
    <w:p w14:paraId="014FDD53" w14:textId="77777777" w:rsidR="007E4447" w:rsidRDefault="00000000">
      <w:pPr>
        <w:spacing w:before="200" w:after="60"/>
      </w:pPr>
      <w:r>
        <w:rPr>
          <w:b/>
          <w:bCs/>
          <w:sz w:val="21"/>
          <w:szCs w:val="21"/>
        </w:rPr>
        <w:t>23. What is the recommended solid residence time inside the pyrolysis reactor for quality biochar?</w:t>
      </w:r>
    </w:p>
    <w:p w14:paraId="6FEA7AA3" w14:textId="77777777" w:rsidR="007E4447" w:rsidRDefault="00000000">
      <w:pPr>
        <w:spacing w:after="30"/>
        <w:ind w:left="400"/>
      </w:pPr>
      <w:r>
        <w:t>a) 1–2 minutes</w:t>
      </w:r>
    </w:p>
    <w:p w14:paraId="116FB5FB" w14:textId="77777777" w:rsidR="007E4447" w:rsidRDefault="00000000">
      <w:pPr>
        <w:spacing w:after="30"/>
        <w:ind w:left="400"/>
      </w:pPr>
      <w:r>
        <w:t>b) 15–30 minutes</w:t>
      </w:r>
    </w:p>
    <w:p w14:paraId="05A51975" w14:textId="77777777" w:rsidR="007E4447" w:rsidRDefault="00000000">
      <w:pPr>
        <w:spacing w:after="30"/>
        <w:ind w:left="400"/>
      </w:pPr>
      <w:r>
        <w:t>c) 2–3 hours</w:t>
      </w:r>
    </w:p>
    <w:p w14:paraId="29CE449E" w14:textId="77777777" w:rsidR="007E4447" w:rsidRDefault="00000000">
      <w:pPr>
        <w:spacing w:after="30"/>
        <w:ind w:left="400"/>
      </w:pPr>
      <w:r>
        <w:t>d) 24 hours</w:t>
      </w:r>
    </w:p>
    <w:tbl>
      <w:tblPr>
        <w:tblW w:w="9350" w:type="dxa"/>
        <w:tblCellMar>
          <w:left w:w="10" w:type="dxa"/>
          <w:right w:w="10" w:type="dxa"/>
        </w:tblCellMar>
        <w:tblLook w:val="04A0" w:firstRow="1" w:lastRow="0" w:firstColumn="1" w:lastColumn="0" w:noHBand="0" w:noVBand="1"/>
      </w:tblPr>
      <w:tblGrid>
        <w:gridCol w:w="9350"/>
      </w:tblGrid>
      <w:tr w:rsidR="007E4447" w14:paraId="238E98BC" w14:textId="77777777">
        <w:tc>
          <w:tcPr>
            <w:tcW w:w="0" w:type="auto"/>
            <w:tcMar>
              <w:top w:w="120" w:type="dxa"/>
              <w:left w:w="220" w:type="dxa"/>
              <w:bottom w:w="130" w:type="dxa"/>
              <w:right w:w="200" w:type="dxa"/>
            </w:tcMar>
          </w:tcPr>
          <w:p w14:paraId="692B3431" w14:textId="77777777" w:rsidR="007E4447" w:rsidRDefault="00000000">
            <w:pPr>
              <w:spacing w:after="60"/>
            </w:pPr>
            <w:r>
              <w:rPr>
                <w:b/>
                <w:bCs/>
                <w:color w:val="8C2121"/>
                <w:spacing w:val="14"/>
                <w:sz w:val="18"/>
                <w:szCs w:val="18"/>
              </w:rPr>
              <w:t xml:space="preserve">CORRECT ANSWER  </w:t>
            </w:r>
            <w:r>
              <w:rPr>
                <w:b/>
                <w:bCs/>
                <w:color w:val="2F5C21"/>
              </w:rPr>
              <w:t>b) 15–30 minutes</w:t>
            </w:r>
          </w:p>
          <w:p w14:paraId="397E30FD" w14:textId="77777777" w:rsidR="007E4447" w:rsidRDefault="00000000">
            <w:pPr>
              <w:spacing w:after="70"/>
            </w:pPr>
            <w:r>
              <w:rPr>
                <w:b/>
                <w:bCs/>
                <w:i/>
                <w:iCs/>
                <w:color w:val="3F4A38"/>
              </w:rPr>
              <w:t xml:space="preserve">Explanation: </w:t>
            </w:r>
            <w:r>
              <w:rPr>
                <w:i/>
                <w:iCs/>
                <w:color w:val="3F4A38"/>
              </w:rPr>
              <w:t>A residence time of 15–30 minutes is the target parameter for producing stable biochar.</w:t>
            </w:r>
          </w:p>
          <w:p w14:paraId="392A370C" w14:textId="77777777" w:rsidR="007E4447" w:rsidRDefault="00000000">
            <w:r>
              <w:rPr>
                <w:color w:val="7E8A72"/>
                <w:sz w:val="17"/>
                <w:szCs w:val="17"/>
              </w:rPr>
              <w:t>Reference: 3a_biochar_production_technology_and_process</w:t>
            </w:r>
          </w:p>
        </w:tc>
      </w:tr>
    </w:tbl>
    <w:p w14:paraId="308621D0" w14:textId="77777777" w:rsidR="007E4447" w:rsidRDefault="007E4447">
      <w:pPr>
        <w:spacing w:after="160"/>
      </w:pPr>
    </w:p>
    <w:p w14:paraId="24CC0746" w14:textId="77777777" w:rsidR="007E4447" w:rsidRDefault="00000000">
      <w:pPr>
        <w:spacing w:before="200" w:after="60"/>
      </w:pPr>
      <w:r>
        <w:rPr>
          <w:b/>
          <w:bCs/>
          <w:sz w:val="21"/>
          <w:szCs w:val="21"/>
        </w:rPr>
        <w:t>24. What feedstock moisture content is recommended before pyrolysis?</w:t>
      </w:r>
    </w:p>
    <w:p w14:paraId="423FD2AF" w14:textId="77777777" w:rsidR="007E4447" w:rsidRDefault="00000000">
      <w:pPr>
        <w:spacing w:after="30"/>
        <w:ind w:left="400"/>
      </w:pPr>
      <w:r>
        <w:t>a) Below 15% (ideally below 10%)</w:t>
      </w:r>
    </w:p>
    <w:p w14:paraId="25825DA4" w14:textId="77777777" w:rsidR="007E4447" w:rsidRDefault="00000000">
      <w:pPr>
        <w:spacing w:after="30"/>
        <w:ind w:left="400"/>
      </w:pPr>
      <w:r>
        <w:t>b) Above 50%</w:t>
      </w:r>
    </w:p>
    <w:p w14:paraId="154F1CCB" w14:textId="77777777" w:rsidR="007E4447" w:rsidRDefault="00000000">
      <w:pPr>
        <w:spacing w:after="30"/>
        <w:ind w:left="400"/>
      </w:pPr>
      <w:r>
        <w:t>c) Exactly 30%</w:t>
      </w:r>
    </w:p>
    <w:p w14:paraId="171064C6" w14:textId="77777777" w:rsidR="007E4447" w:rsidRDefault="00000000">
      <w:pPr>
        <w:spacing w:after="30"/>
        <w:ind w:left="400"/>
      </w:pPr>
      <w:r>
        <w:t>d) Moisture content does not matter</w:t>
      </w:r>
    </w:p>
    <w:tbl>
      <w:tblPr>
        <w:tblW w:w="9350" w:type="dxa"/>
        <w:tblCellMar>
          <w:left w:w="10" w:type="dxa"/>
          <w:right w:w="10" w:type="dxa"/>
        </w:tblCellMar>
        <w:tblLook w:val="04A0" w:firstRow="1" w:lastRow="0" w:firstColumn="1" w:lastColumn="0" w:noHBand="0" w:noVBand="1"/>
      </w:tblPr>
      <w:tblGrid>
        <w:gridCol w:w="9350"/>
      </w:tblGrid>
      <w:tr w:rsidR="007E4447" w14:paraId="32CA47CE" w14:textId="77777777">
        <w:tc>
          <w:tcPr>
            <w:tcW w:w="0" w:type="auto"/>
            <w:tcMar>
              <w:top w:w="120" w:type="dxa"/>
              <w:left w:w="220" w:type="dxa"/>
              <w:bottom w:w="130" w:type="dxa"/>
              <w:right w:w="200" w:type="dxa"/>
            </w:tcMar>
          </w:tcPr>
          <w:p w14:paraId="6AF6CF47" w14:textId="77777777" w:rsidR="007E4447" w:rsidRDefault="00000000">
            <w:pPr>
              <w:spacing w:after="60"/>
            </w:pPr>
            <w:r>
              <w:rPr>
                <w:b/>
                <w:bCs/>
                <w:color w:val="8C2121"/>
                <w:spacing w:val="14"/>
                <w:sz w:val="18"/>
                <w:szCs w:val="18"/>
              </w:rPr>
              <w:t xml:space="preserve">CORRECT ANSWER  </w:t>
            </w:r>
            <w:r>
              <w:rPr>
                <w:b/>
                <w:bCs/>
                <w:color w:val="2F5C21"/>
              </w:rPr>
              <w:t>a) Below 15% (ideally below 10%)</w:t>
            </w:r>
          </w:p>
          <w:p w14:paraId="197ABE59" w14:textId="77777777" w:rsidR="007E4447" w:rsidRDefault="00000000">
            <w:pPr>
              <w:spacing w:after="70"/>
            </w:pPr>
            <w:r>
              <w:rPr>
                <w:b/>
                <w:bCs/>
                <w:i/>
                <w:iCs/>
                <w:color w:val="3F4A38"/>
              </w:rPr>
              <w:t xml:space="preserve">Explanation: </w:t>
            </w:r>
            <w:r>
              <w:rPr>
                <w:i/>
                <w:iCs/>
                <w:color w:val="3F4A38"/>
              </w:rPr>
              <w:t>Feedstock moisture should be below 15%, ideally below 10%, for efficient, high-quality pyrolysis.</w:t>
            </w:r>
          </w:p>
          <w:p w14:paraId="14E51102" w14:textId="77777777" w:rsidR="007E4447" w:rsidRDefault="00000000">
            <w:r>
              <w:rPr>
                <w:color w:val="7E8A72"/>
                <w:sz w:val="17"/>
                <w:szCs w:val="17"/>
              </w:rPr>
              <w:t>Reference: 3a_biochar_production_technology_and_process</w:t>
            </w:r>
          </w:p>
        </w:tc>
      </w:tr>
    </w:tbl>
    <w:p w14:paraId="153167A8" w14:textId="77777777" w:rsidR="007E4447" w:rsidRDefault="007E4447">
      <w:pPr>
        <w:spacing w:after="160"/>
      </w:pPr>
    </w:p>
    <w:p w14:paraId="236245E4" w14:textId="77777777" w:rsidR="007E4447" w:rsidRDefault="00000000">
      <w:pPr>
        <w:spacing w:before="200" w:after="60"/>
      </w:pPr>
      <w:r>
        <w:rPr>
          <w:b/>
          <w:bCs/>
          <w:sz w:val="21"/>
          <w:szCs w:val="21"/>
        </w:rPr>
        <w:t>25. Slow pyrolysis, with a slow heating rate, is optimised to maximise which output?</w:t>
      </w:r>
    </w:p>
    <w:p w14:paraId="0C1FF59A" w14:textId="77777777" w:rsidR="007E4447" w:rsidRDefault="00000000">
      <w:pPr>
        <w:spacing w:after="30"/>
        <w:ind w:left="400"/>
      </w:pPr>
      <w:r>
        <w:t>a) Bio-oil</w:t>
      </w:r>
    </w:p>
    <w:p w14:paraId="411DCA25" w14:textId="77777777" w:rsidR="007E4447" w:rsidRDefault="00000000">
      <w:pPr>
        <w:spacing w:after="30"/>
        <w:ind w:left="400"/>
      </w:pPr>
      <w:r>
        <w:t>b) Syngas</w:t>
      </w:r>
    </w:p>
    <w:p w14:paraId="2EE0C5EF" w14:textId="77777777" w:rsidR="007E4447" w:rsidRDefault="00000000">
      <w:pPr>
        <w:spacing w:after="30"/>
        <w:ind w:left="400"/>
      </w:pPr>
      <w:r>
        <w:t>c) Biochar</w:t>
      </w:r>
    </w:p>
    <w:p w14:paraId="00162929" w14:textId="77777777" w:rsidR="007E4447" w:rsidRDefault="00000000">
      <w:pPr>
        <w:spacing w:after="30"/>
        <w:ind w:left="400"/>
      </w:pPr>
      <w:r>
        <w:t>d) Ash</w:t>
      </w:r>
    </w:p>
    <w:tbl>
      <w:tblPr>
        <w:tblW w:w="9350" w:type="dxa"/>
        <w:tblCellMar>
          <w:left w:w="10" w:type="dxa"/>
          <w:right w:w="10" w:type="dxa"/>
        </w:tblCellMar>
        <w:tblLook w:val="04A0" w:firstRow="1" w:lastRow="0" w:firstColumn="1" w:lastColumn="0" w:noHBand="0" w:noVBand="1"/>
      </w:tblPr>
      <w:tblGrid>
        <w:gridCol w:w="9350"/>
      </w:tblGrid>
      <w:tr w:rsidR="007E4447" w14:paraId="7B9D868C" w14:textId="77777777">
        <w:tc>
          <w:tcPr>
            <w:tcW w:w="0" w:type="auto"/>
            <w:tcMar>
              <w:top w:w="120" w:type="dxa"/>
              <w:left w:w="220" w:type="dxa"/>
              <w:bottom w:w="130" w:type="dxa"/>
              <w:right w:w="200" w:type="dxa"/>
            </w:tcMar>
          </w:tcPr>
          <w:p w14:paraId="6D35BA5F" w14:textId="77777777" w:rsidR="007E4447" w:rsidRDefault="00000000">
            <w:pPr>
              <w:spacing w:after="60"/>
            </w:pPr>
            <w:r>
              <w:rPr>
                <w:b/>
                <w:bCs/>
                <w:color w:val="8C2121"/>
                <w:spacing w:val="14"/>
                <w:sz w:val="18"/>
                <w:szCs w:val="18"/>
              </w:rPr>
              <w:t xml:space="preserve">CORRECT ANSWER  </w:t>
            </w:r>
            <w:r>
              <w:rPr>
                <w:b/>
                <w:bCs/>
                <w:color w:val="2F5C21"/>
              </w:rPr>
              <w:t>c) Biochar</w:t>
            </w:r>
          </w:p>
          <w:p w14:paraId="413BBC5C" w14:textId="77777777" w:rsidR="007E4447" w:rsidRDefault="00000000">
            <w:pPr>
              <w:spacing w:after="70"/>
            </w:pPr>
            <w:r>
              <w:rPr>
                <w:b/>
                <w:bCs/>
                <w:i/>
                <w:iCs/>
                <w:color w:val="3F4A38"/>
              </w:rPr>
              <w:lastRenderedPageBreak/>
              <w:t xml:space="preserve">Explanation: </w:t>
            </w:r>
            <w:r>
              <w:rPr>
                <w:i/>
                <w:iCs/>
                <w:color w:val="3F4A38"/>
              </w:rPr>
              <w:t>Slow pyrolysis favours biochar yield (up to 35–50%), while fast pyrolysis favours bio-oil instead.</w:t>
            </w:r>
          </w:p>
          <w:p w14:paraId="2BB5E1A0" w14:textId="77777777" w:rsidR="007E4447" w:rsidRDefault="00000000">
            <w:r>
              <w:rPr>
                <w:color w:val="7E8A72"/>
                <w:sz w:val="17"/>
                <w:szCs w:val="17"/>
              </w:rPr>
              <w:t>Reference: 3a_biochar_production_technology_and_process</w:t>
            </w:r>
          </w:p>
        </w:tc>
      </w:tr>
    </w:tbl>
    <w:p w14:paraId="653F9760" w14:textId="77777777" w:rsidR="007E4447" w:rsidRDefault="007E4447">
      <w:pPr>
        <w:spacing w:after="160"/>
      </w:pPr>
    </w:p>
    <w:p w14:paraId="539F3B14" w14:textId="77777777" w:rsidR="007E4447" w:rsidRDefault="00000000">
      <w:pPr>
        <w:spacing w:before="200" w:after="60"/>
      </w:pPr>
      <w:r>
        <w:rPr>
          <w:b/>
          <w:bCs/>
          <w:sz w:val="21"/>
          <w:szCs w:val="21"/>
        </w:rPr>
        <w:t>26. Fast pyrolysis, with a rapid heating rate, is optimised to maximise which output?</w:t>
      </w:r>
    </w:p>
    <w:p w14:paraId="1EAA5C1D" w14:textId="77777777" w:rsidR="007E4447" w:rsidRDefault="00000000">
      <w:pPr>
        <w:spacing w:after="30"/>
        <w:ind w:left="400"/>
      </w:pPr>
      <w:r>
        <w:t>a) Biochar</w:t>
      </w:r>
    </w:p>
    <w:p w14:paraId="089C82F4" w14:textId="77777777" w:rsidR="007E4447" w:rsidRDefault="00000000">
      <w:pPr>
        <w:spacing w:after="30"/>
        <w:ind w:left="400"/>
      </w:pPr>
      <w:r>
        <w:t>b) Bio-oil</w:t>
      </w:r>
    </w:p>
    <w:p w14:paraId="775889E1" w14:textId="77777777" w:rsidR="007E4447" w:rsidRDefault="00000000">
      <w:pPr>
        <w:spacing w:after="30"/>
        <w:ind w:left="400"/>
      </w:pPr>
      <w:r>
        <w:t>c) Ash</w:t>
      </w:r>
    </w:p>
    <w:p w14:paraId="1AAE6245" w14:textId="77777777" w:rsidR="007E4447" w:rsidRDefault="00000000">
      <w:pPr>
        <w:spacing w:after="30"/>
        <w:ind w:left="400"/>
      </w:pPr>
      <w:r>
        <w:t>d) Water vapour</w:t>
      </w:r>
    </w:p>
    <w:tbl>
      <w:tblPr>
        <w:tblW w:w="9350" w:type="dxa"/>
        <w:tblCellMar>
          <w:left w:w="10" w:type="dxa"/>
          <w:right w:w="10" w:type="dxa"/>
        </w:tblCellMar>
        <w:tblLook w:val="04A0" w:firstRow="1" w:lastRow="0" w:firstColumn="1" w:lastColumn="0" w:noHBand="0" w:noVBand="1"/>
      </w:tblPr>
      <w:tblGrid>
        <w:gridCol w:w="9350"/>
      </w:tblGrid>
      <w:tr w:rsidR="007E4447" w14:paraId="174E174B" w14:textId="77777777">
        <w:tc>
          <w:tcPr>
            <w:tcW w:w="0" w:type="auto"/>
            <w:tcMar>
              <w:top w:w="120" w:type="dxa"/>
              <w:left w:w="220" w:type="dxa"/>
              <w:bottom w:w="130" w:type="dxa"/>
              <w:right w:w="200" w:type="dxa"/>
            </w:tcMar>
          </w:tcPr>
          <w:p w14:paraId="2EFCA957" w14:textId="77777777" w:rsidR="007E4447" w:rsidRDefault="00000000">
            <w:pPr>
              <w:spacing w:after="60"/>
            </w:pPr>
            <w:r>
              <w:rPr>
                <w:b/>
                <w:bCs/>
                <w:color w:val="8C2121"/>
                <w:spacing w:val="14"/>
                <w:sz w:val="18"/>
                <w:szCs w:val="18"/>
              </w:rPr>
              <w:t xml:space="preserve">CORRECT ANSWER  </w:t>
            </w:r>
            <w:r>
              <w:rPr>
                <w:b/>
                <w:bCs/>
                <w:color w:val="2F5C21"/>
              </w:rPr>
              <w:t>b) Bio-oil</w:t>
            </w:r>
          </w:p>
          <w:p w14:paraId="2DF931E4" w14:textId="77777777" w:rsidR="007E4447" w:rsidRDefault="00000000">
            <w:pPr>
              <w:spacing w:after="70"/>
            </w:pPr>
            <w:r>
              <w:rPr>
                <w:b/>
                <w:bCs/>
                <w:i/>
                <w:iCs/>
                <w:color w:val="3F4A38"/>
              </w:rPr>
              <w:t xml:space="preserve">Explanation: </w:t>
            </w:r>
            <w:r>
              <w:rPr>
                <w:i/>
                <w:iCs/>
                <w:color w:val="3F4A38"/>
              </w:rPr>
              <w:t>Fast pyrolysis shifts the product balance toward bio-oil rather than biochar.</w:t>
            </w:r>
          </w:p>
          <w:p w14:paraId="4BFBD603" w14:textId="77777777" w:rsidR="007E4447" w:rsidRDefault="00000000">
            <w:r>
              <w:rPr>
                <w:color w:val="7E8A72"/>
                <w:sz w:val="17"/>
                <w:szCs w:val="17"/>
              </w:rPr>
              <w:t>Reference: 3a_biochar_production_technology_and_process</w:t>
            </w:r>
          </w:p>
        </w:tc>
      </w:tr>
    </w:tbl>
    <w:p w14:paraId="29E068CC" w14:textId="77777777" w:rsidR="007E4447" w:rsidRDefault="007E4447">
      <w:pPr>
        <w:spacing w:after="160"/>
      </w:pPr>
    </w:p>
    <w:p w14:paraId="212117B4" w14:textId="77777777" w:rsidR="007E4447" w:rsidRDefault="00000000">
      <w:pPr>
        <w:spacing w:before="200" w:after="60"/>
      </w:pPr>
      <w:r>
        <w:rPr>
          <w:b/>
          <w:bCs/>
          <w:sz w:val="21"/>
          <w:szCs w:val="21"/>
        </w:rPr>
        <w:t>27. Bio-oil is best described chemically as:</w:t>
      </w:r>
    </w:p>
    <w:p w14:paraId="0D9713B5" w14:textId="77777777" w:rsidR="007E4447" w:rsidRDefault="00000000">
      <w:pPr>
        <w:spacing w:after="30"/>
        <w:ind w:left="400"/>
      </w:pPr>
      <w:r>
        <w:t>a) A pure hydrocarbon similar to diesel</w:t>
      </w:r>
    </w:p>
    <w:p w14:paraId="77DBCCE2" w14:textId="77777777" w:rsidR="007E4447" w:rsidRDefault="00000000">
      <w:pPr>
        <w:spacing w:after="30"/>
        <w:ind w:left="400"/>
      </w:pPr>
      <w:r>
        <w:t>b) A corrosive mixture of water, phenols, carboxylic acids, and aldehydes</w:t>
      </w:r>
    </w:p>
    <w:p w14:paraId="464FFAE7" w14:textId="77777777" w:rsidR="007E4447" w:rsidRDefault="00000000">
      <w:pPr>
        <w:spacing w:after="30"/>
        <w:ind w:left="400"/>
      </w:pPr>
      <w:r>
        <w:t>c) Pure distilled water</w:t>
      </w:r>
    </w:p>
    <w:p w14:paraId="0559530D" w14:textId="77777777" w:rsidR="007E4447" w:rsidRDefault="00000000">
      <w:pPr>
        <w:spacing w:after="30"/>
        <w:ind w:left="400"/>
      </w:pPr>
      <w:r>
        <w:t>d) An inert, non-reactive liquid</w:t>
      </w:r>
    </w:p>
    <w:tbl>
      <w:tblPr>
        <w:tblW w:w="9350" w:type="dxa"/>
        <w:tblCellMar>
          <w:left w:w="10" w:type="dxa"/>
          <w:right w:w="10" w:type="dxa"/>
        </w:tblCellMar>
        <w:tblLook w:val="04A0" w:firstRow="1" w:lastRow="0" w:firstColumn="1" w:lastColumn="0" w:noHBand="0" w:noVBand="1"/>
      </w:tblPr>
      <w:tblGrid>
        <w:gridCol w:w="9350"/>
      </w:tblGrid>
      <w:tr w:rsidR="007E4447" w14:paraId="6A0EE5D5" w14:textId="77777777">
        <w:tc>
          <w:tcPr>
            <w:tcW w:w="0" w:type="auto"/>
            <w:tcMar>
              <w:top w:w="120" w:type="dxa"/>
              <w:left w:w="220" w:type="dxa"/>
              <w:bottom w:w="130" w:type="dxa"/>
              <w:right w:w="200" w:type="dxa"/>
            </w:tcMar>
          </w:tcPr>
          <w:p w14:paraId="4ED3D91D" w14:textId="77777777" w:rsidR="007E4447" w:rsidRDefault="00000000">
            <w:pPr>
              <w:spacing w:after="60"/>
            </w:pPr>
            <w:r>
              <w:rPr>
                <w:b/>
                <w:bCs/>
                <w:color w:val="8C2121"/>
                <w:spacing w:val="14"/>
                <w:sz w:val="18"/>
                <w:szCs w:val="18"/>
              </w:rPr>
              <w:t xml:space="preserve">CORRECT ANSWER  </w:t>
            </w:r>
            <w:r>
              <w:rPr>
                <w:b/>
                <w:bCs/>
                <w:color w:val="2F5C21"/>
              </w:rPr>
              <w:t>b) A corrosive mixture of water, phenols, carboxylic acids, and aldehydes</w:t>
            </w:r>
          </w:p>
          <w:p w14:paraId="303CFAA3" w14:textId="77777777" w:rsidR="007E4447" w:rsidRDefault="00000000">
            <w:pPr>
              <w:spacing w:after="70"/>
            </w:pPr>
            <w:r>
              <w:rPr>
                <w:b/>
                <w:bCs/>
                <w:i/>
                <w:iCs/>
                <w:color w:val="3F4A38"/>
              </w:rPr>
              <w:t xml:space="preserve">Explanation: </w:t>
            </w:r>
            <w:r>
              <w:rPr>
                <w:i/>
                <w:iCs/>
                <w:color w:val="3F4A38"/>
              </w:rPr>
              <w:t>Bio-oil is a complex, corrosive mixture including water, phenols, carboxylic acids, and aldehydes.</w:t>
            </w:r>
          </w:p>
          <w:p w14:paraId="2E681589" w14:textId="77777777" w:rsidR="007E4447" w:rsidRDefault="00000000">
            <w:r>
              <w:rPr>
                <w:color w:val="7E8A72"/>
                <w:sz w:val="17"/>
                <w:szCs w:val="17"/>
              </w:rPr>
              <w:t>Reference: 3a_biochar_production_technology_and_process</w:t>
            </w:r>
          </w:p>
        </w:tc>
      </w:tr>
    </w:tbl>
    <w:p w14:paraId="58941E01" w14:textId="77777777" w:rsidR="007E4447" w:rsidRDefault="007E4447">
      <w:pPr>
        <w:spacing w:after="160"/>
      </w:pPr>
    </w:p>
    <w:p w14:paraId="454FEF58" w14:textId="77777777" w:rsidR="007E4447" w:rsidRDefault="00000000">
      <w:pPr>
        <w:spacing w:before="200" w:after="60"/>
      </w:pPr>
      <w:r>
        <w:rPr>
          <w:b/>
          <w:bCs/>
          <w:sz w:val="21"/>
          <w:szCs w:val="21"/>
        </w:rPr>
        <w:t>28. What happens to the syngas produced during pyrolysis in a typical plant design?</w:t>
      </w:r>
    </w:p>
    <w:p w14:paraId="269DDAC9" w14:textId="77777777" w:rsidR="007E4447" w:rsidRDefault="00000000">
      <w:pPr>
        <w:spacing w:after="30"/>
        <w:ind w:left="400"/>
      </w:pPr>
      <w:r>
        <w:t>a) It is vented to atmosphere unused</w:t>
      </w:r>
    </w:p>
    <w:p w14:paraId="10DF265E" w14:textId="77777777" w:rsidR="007E4447" w:rsidRDefault="00000000">
      <w:pPr>
        <w:spacing w:after="30"/>
        <w:ind w:left="400"/>
      </w:pPr>
      <w:r>
        <w:t>b) It is recycled to help heat the reactor</w:t>
      </w:r>
    </w:p>
    <w:p w14:paraId="5BCF935A" w14:textId="77777777" w:rsidR="007E4447" w:rsidRDefault="00000000">
      <w:pPr>
        <w:spacing w:after="30"/>
        <w:ind w:left="400"/>
      </w:pPr>
      <w:r>
        <w:t>c) It is bottled for separate sale</w:t>
      </w:r>
    </w:p>
    <w:p w14:paraId="4554CE2B" w14:textId="77777777" w:rsidR="007E4447" w:rsidRDefault="00000000">
      <w:pPr>
        <w:spacing w:after="30"/>
        <w:ind w:left="400"/>
      </w:pPr>
      <w:r>
        <w:t>d) It is used only for lighting</w:t>
      </w:r>
    </w:p>
    <w:tbl>
      <w:tblPr>
        <w:tblW w:w="9350" w:type="dxa"/>
        <w:tblCellMar>
          <w:left w:w="10" w:type="dxa"/>
          <w:right w:w="10" w:type="dxa"/>
        </w:tblCellMar>
        <w:tblLook w:val="04A0" w:firstRow="1" w:lastRow="0" w:firstColumn="1" w:lastColumn="0" w:noHBand="0" w:noVBand="1"/>
      </w:tblPr>
      <w:tblGrid>
        <w:gridCol w:w="9350"/>
      </w:tblGrid>
      <w:tr w:rsidR="007E4447" w14:paraId="5FDFEE76" w14:textId="77777777">
        <w:tc>
          <w:tcPr>
            <w:tcW w:w="0" w:type="auto"/>
            <w:tcMar>
              <w:top w:w="120" w:type="dxa"/>
              <w:left w:w="220" w:type="dxa"/>
              <w:bottom w:w="130" w:type="dxa"/>
              <w:right w:w="200" w:type="dxa"/>
            </w:tcMar>
          </w:tcPr>
          <w:p w14:paraId="617625BB" w14:textId="77777777" w:rsidR="007E4447" w:rsidRDefault="00000000">
            <w:pPr>
              <w:spacing w:after="60"/>
            </w:pPr>
            <w:r>
              <w:rPr>
                <w:b/>
                <w:bCs/>
                <w:color w:val="8C2121"/>
                <w:spacing w:val="14"/>
                <w:sz w:val="18"/>
                <w:szCs w:val="18"/>
              </w:rPr>
              <w:t xml:space="preserve">CORRECT ANSWER  </w:t>
            </w:r>
            <w:r>
              <w:rPr>
                <w:b/>
                <w:bCs/>
                <w:color w:val="2F5C21"/>
              </w:rPr>
              <w:t>b) It is recycled to help heat the reactor</w:t>
            </w:r>
          </w:p>
          <w:p w14:paraId="0C92562C" w14:textId="77777777" w:rsidR="007E4447" w:rsidRDefault="00000000">
            <w:pPr>
              <w:spacing w:after="70"/>
            </w:pPr>
            <w:r>
              <w:rPr>
                <w:b/>
                <w:bCs/>
                <w:i/>
                <w:iCs/>
                <w:color w:val="3F4A38"/>
              </w:rPr>
              <w:t xml:space="preserve">Explanation: </w:t>
            </w:r>
            <w:r>
              <w:rPr>
                <w:i/>
                <w:iCs/>
                <w:color w:val="3F4A38"/>
              </w:rPr>
              <w:t>Syngas is recycled back into the process, providing heat to sustain the pyrolysis reaction.</w:t>
            </w:r>
          </w:p>
          <w:p w14:paraId="6500844A" w14:textId="77777777" w:rsidR="007E4447" w:rsidRDefault="00000000">
            <w:r>
              <w:rPr>
                <w:color w:val="7E8A72"/>
                <w:sz w:val="17"/>
                <w:szCs w:val="17"/>
              </w:rPr>
              <w:t>Reference: 3a_biochar_production_technology_and_process</w:t>
            </w:r>
          </w:p>
        </w:tc>
      </w:tr>
    </w:tbl>
    <w:p w14:paraId="2CCC0E11" w14:textId="77777777" w:rsidR="007E4447" w:rsidRDefault="007E4447">
      <w:pPr>
        <w:spacing w:after="160"/>
      </w:pPr>
    </w:p>
    <w:p w14:paraId="2B447CEA" w14:textId="77777777" w:rsidR="007E4447" w:rsidRDefault="00000000">
      <w:pPr>
        <w:spacing w:before="200" w:after="60"/>
      </w:pPr>
      <w:r>
        <w:rPr>
          <w:b/>
          <w:bCs/>
          <w:sz w:val="21"/>
          <w:szCs w:val="21"/>
        </w:rPr>
        <w:t>29. Before bagging, finished biochar is cooled (via water-cooling jackets) to below approximately what temperature?</w:t>
      </w:r>
    </w:p>
    <w:p w14:paraId="7D78F592" w14:textId="77777777" w:rsidR="007E4447" w:rsidRDefault="00000000">
      <w:pPr>
        <w:spacing w:after="30"/>
        <w:ind w:left="400"/>
      </w:pPr>
      <w:r>
        <w:t>a) 10°C</w:t>
      </w:r>
    </w:p>
    <w:p w14:paraId="2471D6B4" w14:textId="77777777" w:rsidR="007E4447" w:rsidRDefault="00000000">
      <w:pPr>
        <w:spacing w:after="30"/>
        <w:ind w:left="400"/>
      </w:pPr>
      <w:r>
        <w:t>b) 50°C</w:t>
      </w:r>
    </w:p>
    <w:p w14:paraId="3E468A30" w14:textId="77777777" w:rsidR="007E4447" w:rsidRDefault="00000000">
      <w:pPr>
        <w:spacing w:after="30"/>
        <w:ind w:left="400"/>
      </w:pPr>
      <w:r>
        <w:t>c) 150°C</w:t>
      </w:r>
    </w:p>
    <w:p w14:paraId="33302243" w14:textId="77777777" w:rsidR="007E4447" w:rsidRDefault="00000000">
      <w:pPr>
        <w:spacing w:after="30"/>
        <w:ind w:left="400"/>
      </w:pPr>
      <w:r>
        <w:t>d) 300°C</w:t>
      </w:r>
    </w:p>
    <w:tbl>
      <w:tblPr>
        <w:tblW w:w="9350" w:type="dxa"/>
        <w:tblCellMar>
          <w:left w:w="10" w:type="dxa"/>
          <w:right w:w="10" w:type="dxa"/>
        </w:tblCellMar>
        <w:tblLook w:val="04A0" w:firstRow="1" w:lastRow="0" w:firstColumn="1" w:lastColumn="0" w:noHBand="0" w:noVBand="1"/>
      </w:tblPr>
      <w:tblGrid>
        <w:gridCol w:w="9350"/>
      </w:tblGrid>
      <w:tr w:rsidR="007E4447" w14:paraId="72E52B7E" w14:textId="77777777">
        <w:tc>
          <w:tcPr>
            <w:tcW w:w="0" w:type="auto"/>
            <w:tcMar>
              <w:top w:w="120" w:type="dxa"/>
              <w:left w:w="220" w:type="dxa"/>
              <w:bottom w:w="130" w:type="dxa"/>
              <w:right w:w="200" w:type="dxa"/>
            </w:tcMar>
          </w:tcPr>
          <w:p w14:paraId="589F4179" w14:textId="77777777" w:rsidR="007E4447" w:rsidRDefault="00000000">
            <w:pPr>
              <w:spacing w:after="60"/>
            </w:pPr>
            <w:r>
              <w:rPr>
                <w:b/>
                <w:bCs/>
                <w:color w:val="8C2121"/>
                <w:spacing w:val="14"/>
                <w:sz w:val="18"/>
                <w:szCs w:val="18"/>
              </w:rPr>
              <w:t xml:space="preserve">CORRECT ANSWER  </w:t>
            </w:r>
            <w:r>
              <w:rPr>
                <w:b/>
                <w:bCs/>
                <w:color w:val="2F5C21"/>
              </w:rPr>
              <w:t>b) 50°C</w:t>
            </w:r>
          </w:p>
          <w:p w14:paraId="709FB6B1" w14:textId="77777777" w:rsidR="007E4447" w:rsidRDefault="00000000">
            <w:pPr>
              <w:spacing w:after="70"/>
            </w:pPr>
            <w:r>
              <w:rPr>
                <w:b/>
                <w:bCs/>
                <w:i/>
                <w:iCs/>
                <w:color w:val="3F4A38"/>
              </w:rPr>
              <w:t xml:space="preserve">Explanation: </w:t>
            </w:r>
            <w:r>
              <w:rPr>
                <w:i/>
                <w:iCs/>
                <w:color w:val="3F4A38"/>
              </w:rPr>
              <w:t>The plant design cools biochar below roughly 50°C via water-cooling jackets before it is bagged.</w:t>
            </w:r>
          </w:p>
          <w:p w14:paraId="3A30882E" w14:textId="77777777" w:rsidR="007E4447" w:rsidRDefault="00000000">
            <w:r>
              <w:rPr>
                <w:color w:val="7E8A72"/>
                <w:sz w:val="17"/>
                <w:szCs w:val="17"/>
              </w:rPr>
              <w:t>Reference: 3b_dpr_for_biochar_production_1_tph_biomass_feedstock</w:t>
            </w:r>
          </w:p>
        </w:tc>
      </w:tr>
    </w:tbl>
    <w:p w14:paraId="5CC2785C" w14:textId="77777777" w:rsidR="007E4447" w:rsidRDefault="007E4447">
      <w:pPr>
        <w:spacing w:after="160"/>
      </w:pPr>
    </w:p>
    <w:p w14:paraId="2B90375E" w14:textId="77777777" w:rsidR="007E4447" w:rsidRDefault="00000000">
      <w:pPr>
        <w:spacing w:before="200" w:after="60"/>
      </w:pPr>
      <w:r>
        <w:rPr>
          <w:b/>
          <w:bCs/>
          <w:sz w:val="21"/>
          <w:szCs w:val="21"/>
        </w:rPr>
        <w:t>30. Which of the following is a feedstock processing step that happens before material enters the pyrolyser?</w:t>
      </w:r>
    </w:p>
    <w:p w14:paraId="56A8D1BC" w14:textId="77777777" w:rsidR="007E4447" w:rsidRDefault="00000000">
      <w:pPr>
        <w:spacing w:after="30"/>
        <w:ind w:left="400"/>
      </w:pPr>
      <w:r>
        <w:t>a) Bagging</w:t>
      </w:r>
    </w:p>
    <w:p w14:paraId="2583092B" w14:textId="77777777" w:rsidR="007E4447" w:rsidRDefault="00000000">
      <w:pPr>
        <w:spacing w:after="30"/>
        <w:ind w:left="400"/>
      </w:pPr>
      <w:r>
        <w:lastRenderedPageBreak/>
        <w:t>b) Debaling, pulverising, and pre-drying</w:t>
      </w:r>
    </w:p>
    <w:p w14:paraId="2F03715E" w14:textId="77777777" w:rsidR="007E4447" w:rsidRDefault="00000000">
      <w:pPr>
        <w:spacing w:after="30"/>
        <w:ind w:left="400"/>
      </w:pPr>
      <w:r>
        <w:t>c) Carbon credit issuance</w:t>
      </w:r>
    </w:p>
    <w:p w14:paraId="3220E636" w14:textId="77777777" w:rsidR="007E4447" w:rsidRDefault="00000000">
      <w:pPr>
        <w:spacing w:after="30"/>
        <w:ind w:left="400"/>
      </w:pPr>
      <w:r>
        <w:t>d) Soil application</w:t>
      </w:r>
    </w:p>
    <w:tbl>
      <w:tblPr>
        <w:tblW w:w="9350" w:type="dxa"/>
        <w:tblCellMar>
          <w:left w:w="10" w:type="dxa"/>
          <w:right w:w="10" w:type="dxa"/>
        </w:tblCellMar>
        <w:tblLook w:val="04A0" w:firstRow="1" w:lastRow="0" w:firstColumn="1" w:lastColumn="0" w:noHBand="0" w:noVBand="1"/>
      </w:tblPr>
      <w:tblGrid>
        <w:gridCol w:w="9350"/>
      </w:tblGrid>
      <w:tr w:rsidR="007E4447" w14:paraId="4A2CE413" w14:textId="77777777">
        <w:tc>
          <w:tcPr>
            <w:tcW w:w="0" w:type="auto"/>
            <w:tcMar>
              <w:top w:w="120" w:type="dxa"/>
              <w:left w:w="220" w:type="dxa"/>
              <w:bottom w:w="130" w:type="dxa"/>
              <w:right w:w="200" w:type="dxa"/>
            </w:tcMar>
          </w:tcPr>
          <w:p w14:paraId="332C6EE6" w14:textId="77777777" w:rsidR="007E4447" w:rsidRDefault="00000000">
            <w:pPr>
              <w:spacing w:after="60"/>
            </w:pPr>
            <w:r>
              <w:rPr>
                <w:b/>
                <w:bCs/>
                <w:color w:val="8C2121"/>
                <w:spacing w:val="14"/>
                <w:sz w:val="18"/>
                <w:szCs w:val="18"/>
              </w:rPr>
              <w:t xml:space="preserve">CORRECT ANSWER  </w:t>
            </w:r>
            <w:r>
              <w:rPr>
                <w:b/>
                <w:bCs/>
                <w:color w:val="2F5C21"/>
              </w:rPr>
              <w:t>b) Debaling, pulverising, and pre-drying</w:t>
            </w:r>
          </w:p>
          <w:p w14:paraId="4AA739C2" w14:textId="77777777" w:rsidR="007E4447" w:rsidRDefault="00000000">
            <w:pPr>
              <w:spacing w:after="70"/>
            </w:pPr>
            <w:r>
              <w:rPr>
                <w:b/>
                <w:bCs/>
                <w:i/>
                <w:iCs/>
                <w:color w:val="3F4A38"/>
              </w:rPr>
              <w:t xml:space="preserve">Explanation: </w:t>
            </w:r>
            <w:r>
              <w:rPr>
                <w:i/>
                <w:iCs/>
                <w:color w:val="3F4A38"/>
              </w:rPr>
              <w:t>Feedstock is debaled, pulverised/ground, and pre-dried before it reaches the pyrolyser.</w:t>
            </w:r>
          </w:p>
          <w:p w14:paraId="0C5F96E7" w14:textId="77777777" w:rsidR="007E4447" w:rsidRDefault="00000000">
            <w:r>
              <w:rPr>
                <w:color w:val="7E8A72"/>
                <w:sz w:val="17"/>
                <w:szCs w:val="17"/>
              </w:rPr>
              <w:t>Reference: 3b_dpr_for_biochar_production_1_tph_biomass_feedstock</w:t>
            </w:r>
          </w:p>
        </w:tc>
      </w:tr>
    </w:tbl>
    <w:p w14:paraId="373683AC" w14:textId="77777777" w:rsidR="007E4447" w:rsidRDefault="007E4447">
      <w:pPr>
        <w:spacing w:after="160"/>
      </w:pPr>
    </w:p>
    <w:p w14:paraId="41661DFF" w14:textId="77777777" w:rsidR="007E4447" w:rsidRDefault="00000000">
      <w:pPr>
        <w:pStyle w:val="Heading2"/>
        <w:spacing w:before="260" w:after="140"/>
      </w:pPr>
      <w:r>
        <w:rPr>
          <w:b/>
          <w:bCs/>
          <w:color w:val="8C2121"/>
          <w:sz w:val="30"/>
          <w:szCs w:val="30"/>
        </w:rPr>
        <w:t>Module 4: Biochar Sequestration, Carbon Removals &amp; Digital MRV Question Bank (Questions 31-40)</w:t>
      </w:r>
    </w:p>
    <w:p w14:paraId="0599A88A" w14:textId="77777777" w:rsidR="007E4447" w:rsidRDefault="00000000">
      <w:pPr>
        <w:spacing w:before="200" w:after="60"/>
      </w:pPr>
      <w:r>
        <w:rPr>
          <w:b/>
          <w:bCs/>
          <w:sz w:val="21"/>
          <w:szCs w:val="21"/>
        </w:rPr>
        <w:t>31. Why does biochar's carbon persist far longer in soil than compost or crop-residue carbon?</w:t>
      </w:r>
    </w:p>
    <w:p w14:paraId="72E374FF" w14:textId="77777777" w:rsidR="007E4447" w:rsidRDefault="00000000">
      <w:pPr>
        <w:spacing w:after="30"/>
        <w:ind w:left="400"/>
      </w:pPr>
      <w:r>
        <w:t>a) It contains no carbon at all</w:t>
      </w:r>
    </w:p>
    <w:p w14:paraId="1B0C43B0" w14:textId="77777777" w:rsidR="007E4447" w:rsidRDefault="00000000">
      <w:pPr>
        <w:spacing w:after="30"/>
        <w:ind w:left="400"/>
      </w:pPr>
      <w:r>
        <w:t>b) Its aromatic carbon structure resists microbial decomposition</w:t>
      </w:r>
    </w:p>
    <w:p w14:paraId="408D83E4" w14:textId="77777777" w:rsidR="007E4447" w:rsidRDefault="00000000">
      <w:pPr>
        <w:spacing w:after="30"/>
        <w:ind w:left="400"/>
      </w:pPr>
      <w:r>
        <w:t>c) It is stored in sealed containers underground</w:t>
      </w:r>
    </w:p>
    <w:p w14:paraId="10098A36" w14:textId="77777777" w:rsidR="007E4447" w:rsidRDefault="00000000">
      <w:pPr>
        <w:spacing w:after="30"/>
        <w:ind w:left="400"/>
      </w:pPr>
      <w:r>
        <w:t>d) It is chemically identical to compost</w:t>
      </w:r>
    </w:p>
    <w:tbl>
      <w:tblPr>
        <w:tblW w:w="9350" w:type="dxa"/>
        <w:tblCellMar>
          <w:left w:w="10" w:type="dxa"/>
          <w:right w:w="10" w:type="dxa"/>
        </w:tblCellMar>
        <w:tblLook w:val="04A0" w:firstRow="1" w:lastRow="0" w:firstColumn="1" w:lastColumn="0" w:noHBand="0" w:noVBand="1"/>
      </w:tblPr>
      <w:tblGrid>
        <w:gridCol w:w="9350"/>
      </w:tblGrid>
      <w:tr w:rsidR="007E4447" w14:paraId="604A2D53" w14:textId="77777777">
        <w:tc>
          <w:tcPr>
            <w:tcW w:w="0" w:type="auto"/>
            <w:tcMar>
              <w:top w:w="120" w:type="dxa"/>
              <w:left w:w="220" w:type="dxa"/>
              <w:bottom w:w="130" w:type="dxa"/>
              <w:right w:w="200" w:type="dxa"/>
            </w:tcMar>
          </w:tcPr>
          <w:p w14:paraId="5907FEED" w14:textId="77777777" w:rsidR="007E4447" w:rsidRDefault="00000000">
            <w:pPr>
              <w:spacing w:after="60"/>
            </w:pPr>
            <w:r>
              <w:rPr>
                <w:b/>
                <w:bCs/>
                <w:color w:val="8C2121"/>
                <w:spacing w:val="14"/>
                <w:sz w:val="18"/>
                <w:szCs w:val="18"/>
              </w:rPr>
              <w:t xml:space="preserve">CORRECT ANSWER  </w:t>
            </w:r>
            <w:r>
              <w:rPr>
                <w:b/>
                <w:bCs/>
                <w:color w:val="2F5C21"/>
              </w:rPr>
              <w:t>b) Its aromatic carbon structure resists microbial decomposition</w:t>
            </w:r>
          </w:p>
          <w:p w14:paraId="22CBA49D" w14:textId="77777777" w:rsidR="007E4447" w:rsidRDefault="00000000">
            <w:pPr>
              <w:spacing w:after="70"/>
            </w:pPr>
            <w:r>
              <w:rPr>
                <w:b/>
                <w:bCs/>
                <w:i/>
                <w:iCs/>
                <w:color w:val="3F4A38"/>
              </w:rPr>
              <w:t xml:space="preserve">Explanation: </w:t>
            </w:r>
            <w:r>
              <w:rPr>
                <w:i/>
                <w:iCs/>
                <w:color w:val="3F4A38"/>
              </w:rPr>
              <w:t>Biochar's aromatic carbon structure persists for centuries, unlike biological carbon which re-releases CO2 within 1–10 years.</w:t>
            </w:r>
          </w:p>
          <w:p w14:paraId="7976DEB1" w14:textId="77777777" w:rsidR="007E4447" w:rsidRDefault="00000000">
            <w:r>
              <w:rPr>
                <w:color w:val="7E8A72"/>
                <w:sz w:val="17"/>
                <w:szCs w:val="17"/>
              </w:rPr>
              <w:t>Reference: 4a_dpr_for_supply_chain_and_biochar_sequestration</w:t>
            </w:r>
          </w:p>
        </w:tc>
      </w:tr>
    </w:tbl>
    <w:p w14:paraId="18B9C144" w14:textId="77777777" w:rsidR="007E4447" w:rsidRDefault="007E4447">
      <w:pPr>
        <w:spacing w:after="160"/>
      </w:pPr>
    </w:p>
    <w:p w14:paraId="293807B3" w14:textId="77777777" w:rsidR="007E4447" w:rsidRDefault="00000000">
      <w:pPr>
        <w:spacing w:before="200" w:after="60"/>
      </w:pPr>
      <w:r>
        <w:rPr>
          <w:b/>
          <w:bCs/>
          <w:sz w:val="21"/>
          <w:szCs w:val="21"/>
        </w:rPr>
        <w:t>32. In the six-step MRV traceability chain, what is logged first?</w:t>
      </w:r>
    </w:p>
    <w:p w14:paraId="658C2821" w14:textId="77777777" w:rsidR="007E4447" w:rsidRDefault="00000000">
      <w:pPr>
        <w:spacing w:after="30"/>
        <w:ind w:left="400"/>
      </w:pPr>
      <w:r>
        <w:t>a) Soil lab test results</w:t>
      </w:r>
    </w:p>
    <w:p w14:paraId="4CEC6C7A" w14:textId="77777777" w:rsidR="007E4447" w:rsidRDefault="00000000">
      <w:pPr>
        <w:spacing w:after="30"/>
        <w:ind w:left="400"/>
      </w:pPr>
      <w:r>
        <w:t>b) Feedstock delivery weight, moisture, and GPS at the weighbridge</w:t>
      </w:r>
    </w:p>
    <w:p w14:paraId="250A7324" w14:textId="77777777" w:rsidR="007E4447" w:rsidRDefault="00000000">
      <w:pPr>
        <w:spacing w:after="30"/>
        <w:ind w:left="400"/>
      </w:pPr>
      <w:r>
        <w:t>c) Verification report compilation</w:t>
      </w:r>
    </w:p>
    <w:p w14:paraId="1CEFF85C" w14:textId="77777777" w:rsidR="007E4447" w:rsidRDefault="00000000">
      <w:pPr>
        <w:spacing w:after="30"/>
        <w:ind w:left="400"/>
      </w:pPr>
      <w:r>
        <w:t>d) Field application photo</w:t>
      </w:r>
    </w:p>
    <w:tbl>
      <w:tblPr>
        <w:tblW w:w="9350" w:type="dxa"/>
        <w:tblCellMar>
          <w:left w:w="10" w:type="dxa"/>
          <w:right w:w="10" w:type="dxa"/>
        </w:tblCellMar>
        <w:tblLook w:val="04A0" w:firstRow="1" w:lastRow="0" w:firstColumn="1" w:lastColumn="0" w:noHBand="0" w:noVBand="1"/>
      </w:tblPr>
      <w:tblGrid>
        <w:gridCol w:w="9350"/>
      </w:tblGrid>
      <w:tr w:rsidR="007E4447" w14:paraId="5DD26AC3" w14:textId="77777777">
        <w:tc>
          <w:tcPr>
            <w:tcW w:w="0" w:type="auto"/>
            <w:tcMar>
              <w:top w:w="120" w:type="dxa"/>
              <w:left w:w="220" w:type="dxa"/>
              <w:bottom w:w="130" w:type="dxa"/>
              <w:right w:w="200" w:type="dxa"/>
            </w:tcMar>
          </w:tcPr>
          <w:p w14:paraId="3D179174" w14:textId="77777777" w:rsidR="007E4447" w:rsidRDefault="00000000">
            <w:pPr>
              <w:spacing w:after="60"/>
            </w:pPr>
            <w:r>
              <w:rPr>
                <w:b/>
                <w:bCs/>
                <w:color w:val="8C2121"/>
                <w:spacing w:val="14"/>
                <w:sz w:val="18"/>
                <w:szCs w:val="18"/>
              </w:rPr>
              <w:t xml:space="preserve">CORRECT ANSWER  </w:t>
            </w:r>
            <w:r>
              <w:rPr>
                <w:b/>
                <w:bCs/>
                <w:color w:val="2F5C21"/>
              </w:rPr>
              <w:t>b) Feedstock delivery weight, moisture, and GPS at the weighbridge</w:t>
            </w:r>
          </w:p>
          <w:p w14:paraId="4C33D32D" w14:textId="77777777" w:rsidR="007E4447" w:rsidRDefault="00000000">
            <w:pPr>
              <w:spacing w:after="70"/>
            </w:pPr>
            <w:r>
              <w:rPr>
                <w:b/>
                <w:bCs/>
                <w:i/>
                <w:iCs/>
                <w:color w:val="3F4A38"/>
              </w:rPr>
              <w:t xml:space="preserve">Explanation: </w:t>
            </w:r>
            <w:r>
              <w:rPr>
                <w:i/>
                <w:iCs/>
                <w:color w:val="3F4A38"/>
              </w:rPr>
              <w:t>The chain begins at the weighbridge, where each feedstock delivery is logged by weight, moisture, and GPS under a unique Batch ID.</w:t>
            </w:r>
          </w:p>
          <w:p w14:paraId="7B393C7C" w14:textId="77777777" w:rsidR="007E4447" w:rsidRDefault="00000000">
            <w:r>
              <w:rPr>
                <w:color w:val="7E8A72"/>
                <w:sz w:val="17"/>
                <w:szCs w:val="17"/>
              </w:rPr>
              <w:t>Reference: 4a_dpr_for_supply_chain_and_biochar_sequestration</w:t>
            </w:r>
          </w:p>
        </w:tc>
      </w:tr>
    </w:tbl>
    <w:p w14:paraId="6C56B5A5" w14:textId="77777777" w:rsidR="007E4447" w:rsidRDefault="007E4447">
      <w:pPr>
        <w:spacing w:after="160"/>
      </w:pPr>
    </w:p>
    <w:p w14:paraId="55836FFA" w14:textId="77777777" w:rsidR="007E4447" w:rsidRDefault="00000000">
      <w:pPr>
        <w:spacing w:before="200" w:after="60"/>
      </w:pPr>
      <w:r>
        <w:rPr>
          <w:b/>
          <w:bCs/>
          <w:sz w:val="21"/>
          <w:szCs w:val="21"/>
        </w:rPr>
        <w:t>33. How is produced biochar linked back to its input feedstock batch in the MRV chain?</w:t>
      </w:r>
    </w:p>
    <w:p w14:paraId="2E6BBF89" w14:textId="77777777" w:rsidR="007E4447" w:rsidRDefault="00000000">
      <w:pPr>
        <w:spacing w:after="30"/>
        <w:ind w:left="400"/>
      </w:pPr>
      <w:r>
        <w:t>a) Verbal confirmation only</w:t>
      </w:r>
    </w:p>
    <w:p w14:paraId="769FABF4" w14:textId="77777777" w:rsidR="007E4447" w:rsidRDefault="00000000">
      <w:pPr>
        <w:spacing w:after="30"/>
        <w:ind w:left="400"/>
      </w:pPr>
      <w:r>
        <w:t>b) A QR code encoding production date, temperature, and organic carbon content</w:t>
      </w:r>
    </w:p>
    <w:p w14:paraId="6694B0E4" w14:textId="77777777" w:rsidR="007E4447" w:rsidRDefault="00000000">
      <w:pPr>
        <w:spacing w:after="30"/>
        <w:ind w:left="400"/>
      </w:pPr>
      <w:r>
        <w:t>c) There is no link maintained</w:t>
      </w:r>
    </w:p>
    <w:p w14:paraId="71530167" w14:textId="77777777" w:rsidR="007E4447" w:rsidRDefault="00000000">
      <w:pPr>
        <w:spacing w:after="30"/>
        <w:ind w:left="400"/>
      </w:pPr>
      <w:r>
        <w:t>d) A handwritten paper ledger only</w:t>
      </w:r>
    </w:p>
    <w:tbl>
      <w:tblPr>
        <w:tblW w:w="9350" w:type="dxa"/>
        <w:tblCellMar>
          <w:left w:w="10" w:type="dxa"/>
          <w:right w:w="10" w:type="dxa"/>
        </w:tblCellMar>
        <w:tblLook w:val="04A0" w:firstRow="1" w:lastRow="0" w:firstColumn="1" w:lastColumn="0" w:noHBand="0" w:noVBand="1"/>
      </w:tblPr>
      <w:tblGrid>
        <w:gridCol w:w="9350"/>
      </w:tblGrid>
      <w:tr w:rsidR="007E4447" w14:paraId="5F2DE008" w14:textId="77777777">
        <w:tc>
          <w:tcPr>
            <w:tcW w:w="0" w:type="auto"/>
            <w:tcMar>
              <w:top w:w="120" w:type="dxa"/>
              <w:left w:w="220" w:type="dxa"/>
              <w:bottom w:w="130" w:type="dxa"/>
              <w:right w:w="200" w:type="dxa"/>
            </w:tcMar>
          </w:tcPr>
          <w:p w14:paraId="1869BFCF" w14:textId="77777777" w:rsidR="007E4447" w:rsidRDefault="00000000">
            <w:pPr>
              <w:spacing w:after="60"/>
            </w:pPr>
            <w:r>
              <w:rPr>
                <w:b/>
                <w:bCs/>
                <w:color w:val="8C2121"/>
                <w:spacing w:val="14"/>
                <w:sz w:val="18"/>
                <w:szCs w:val="18"/>
              </w:rPr>
              <w:t xml:space="preserve">CORRECT ANSWER  </w:t>
            </w:r>
            <w:r>
              <w:rPr>
                <w:b/>
                <w:bCs/>
                <w:color w:val="2F5C21"/>
              </w:rPr>
              <w:t>b) A QR code encoding production date, temperature, and organic carbon content</w:t>
            </w:r>
          </w:p>
          <w:p w14:paraId="2BF0378D" w14:textId="77777777" w:rsidR="007E4447" w:rsidRDefault="00000000">
            <w:pPr>
              <w:spacing w:after="70"/>
            </w:pPr>
            <w:r>
              <w:rPr>
                <w:b/>
                <w:bCs/>
                <w:i/>
                <w:iCs/>
                <w:color w:val="3F4A38"/>
              </w:rPr>
              <w:t xml:space="preserve">Explanation: </w:t>
            </w:r>
            <w:r>
              <w:rPr>
                <w:i/>
                <w:iCs/>
                <w:color w:val="3F4A38"/>
              </w:rPr>
              <w:t>A QR code on each biochar batch encodes its production date, pyrolysis temperature, and organic carbon content, linking it to the source feedstock.</w:t>
            </w:r>
          </w:p>
          <w:p w14:paraId="398FDD69" w14:textId="77777777" w:rsidR="007E4447" w:rsidRDefault="00000000">
            <w:r>
              <w:rPr>
                <w:color w:val="7E8A72"/>
                <w:sz w:val="17"/>
                <w:szCs w:val="17"/>
              </w:rPr>
              <w:t>Reference: 4a_dpr_for_supply_chain_and_biochar_sequestration</w:t>
            </w:r>
          </w:p>
        </w:tc>
      </w:tr>
    </w:tbl>
    <w:p w14:paraId="7DF87968" w14:textId="77777777" w:rsidR="007E4447" w:rsidRDefault="007E4447">
      <w:pPr>
        <w:spacing w:after="160"/>
      </w:pPr>
    </w:p>
    <w:p w14:paraId="40567734" w14:textId="77777777" w:rsidR="007E4447" w:rsidRDefault="00000000">
      <w:pPr>
        <w:spacing w:before="200" w:after="60"/>
      </w:pPr>
      <w:r>
        <w:rPr>
          <w:b/>
          <w:bCs/>
          <w:sz w:val="21"/>
          <w:szCs w:val="21"/>
        </w:rPr>
        <w:t>34. Which soil test is used to verify the biochar application's actual carbon impact over time?</w:t>
      </w:r>
    </w:p>
    <w:p w14:paraId="5027D96F" w14:textId="77777777" w:rsidR="007E4447" w:rsidRDefault="00000000">
      <w:pPr>
        <w:spacing w:after="30"/>
        <w:ind w:left="400"/>
      </w:pPr>
      <w:r>
        <w:t>a) Soil pH strip test only</w:t>
      </w:r>
    </w:p>
    <w:p w14:paraId="23CD6579" w14:textId="77777777" w:rsidR="007E4447" w:rsidRDefault="00000000">
      <w:pPr>
        <w:spacing w:after="30"/>
        <w:ind w:left="400"/>
      </w:pPr>
      <w:r>
        <w:t>b) Soil Organic Carbon (SOC) testing at an accredited lab</w:t>
      </w:r>
    </w:p>
    <w:p w14:paraId="19BA86E3" w14:textId="77777777" w:rsidR="007E4447" w:rsidRDefault="00000000">
      <w:pPr>
        <w:spacing w:after="30"/>
        <w:ind w:left="400"/>
      </w:pPr>
      <w:r>
        <w:lastRenderedPageBreak/>
        <w:t>c) A visual inspection only</w:t>
      </w:r>
    </w:p>
    <w:p w14:paraId="23D56139" w14:textId="77777777" w:rsidR="007E4447" w:rsidRDefault="00000000">
      <w:pPr>
        <w:spacing w:after="30"/>
        <w:ind w:left="400"/>
      </w:pPr>
      <w:r>
        <w:t>d) No testing is required</w:t>
      </w:r>
    </w:p>
    <w:tbl>
      <w:tblPr>
        <w:tblW w:w="9350" w:type="dxa"/>
        <w:tblCellMar>
          <w:left w:w="10" w:type="dxa"/>
          <w:right w:w="10" w:type="dxa"/>
        </w:tblCellMar>
        <w:tblLook w:val="04A0" w:firstRow="1" w:lastRow="0" w:firstColumn="1" w:lastColumn="0" w:noHBand="0" w:noVBand="1"/>
      </w:tblPr>
      <w:tblGrid>
        <w:gridCol w:w="9350"/>
      </w:tblGrid>
      <w:tr w:rsidR="007E4447" w14:paraId="6A9B7F34" w14:textId="77777777">
        <w:tc>
          <w:tcPr>
            <w:tcW w:w="0" w:type="auto"/>
            <w:tcMar>
              <w:top w:w="120" w:type="dxa"/>
              <w:left w:w="220" w:type="dxa"/>
              <w:bottom w:w="130" w:type="dxa"/>
              <w:right w:w="200" w:type="dxa"/>
            </w:tcMar>
          </w:tcPr>
          <w:p w14:paraId="4BFF885F" w14:textId="77777777" w:rsidR="007E4447" w:rsidRDefault="00000000">
            <w:pPr>
              <w:spacing w:after="60"/>
            </w:pPr>
            <w:r>
              <w:rPr>
                <w:b/>
                <w:bCs/>
                <w:color w:val="8C2121"/>
                <w:spacing w:val="14"/>
                <w:sz w:val="18"/>
                <w:szCs w:val="18"/>
              </w:rPr>
              <w:t xml:space="preserve">CORRECT ANSWER  </w:t>
            </w:r>
            <w:r>
              <w:rPr>
                <w:b/>
                <w:bCs/>
                <w:color w:val="2F5C21"/>
              </w:rPr>
              <w:t>b) Soil Organic Carbon (SOC) testing at an accredited lab</w:t>
            </w:r>
          </w:p>
          <w:p w14:paraId="251F74FD" w14:textId="77777777" w:rsidR="007E4447" w:rsidRDefault="00000000">
            <w:pPr>
              <w:spacing w:after="70"/>
            </w:pPr>
            <w:r>
              <w:rPr>
                <w:b/>
                <w:bCs/>
                <w:i/>
                <w:iCs/>
                <w:color w:val="3F4A38"/>
              </w:rPr>
              <w:t xml:space="preserve">Explanation: </w:t>
            </w:r>
            <w:r>
              <w:rPr>
                <w:i/>
                <w:iCs/>
                <w:color w:val="3F4A38"/>
              </w:rPr>
              <w:t>Baseline and periodic Soil Organic Carbon testing at an accredited laboratory verifies the biochar's carbon impact.</w:t>
            </w:r>
          </w:p>
          <w:p w14:paraId="42D7C488" w14:textId="77777777" w:rsidR="007E4447" w:rsidRDefault="00000000">
            <w:r>
              <w:rPr>
                <w:color w:val="7E8A72"/>
                <w:sz w:val="17"/>
                <w:szCs w:val="17"/>
              </w:rPr>
              <w:t>Reference: 4a_dpr_for_supply_chain_and_biochar_sequestration</w:t>
            </w:r>
          </w:p>
        </w:tc>
      </w:tr>
    </w:tbl>
    <w:p w14:paraId="6A6BDA03" w14:textId="77777777" w:rsidR="007E4447" w:rsidRDefault="007E4447">
      <w:pPr>
        <w:spacing w:after="160"/>
      </w:pPr>
    </w:p>
    <w:p w14:paraId="4697830D" w14:textId="77777777" w:rsidR="007E4447" w:rsidRDefault="00000000">
      <w:pPr>
        <w:spacing w:before="200" w:after="60"/>
      </w:pPr>
      <w:r>
        <w:rPr>
          <w:b/>
          <w:bCs/>
          <w:sz w:val="21"/>
          <w:szCs w:val="21"/>
        </w:rPr>
        <w:t>35. Roughly how much CO2 is the world currently removing annually through all CDR pathways combined, per the module?</w:t>
      </w:r>
    </w:p>
    <w:p w14:paraId="3D8B5B05" w14:textId="77777777" w:rsidR="007E4447" w:rsidRDefault="00000000">
      <w:pPr>
        <w:spacing w:after="30"/>
        <w:ind w:left="400"/>
      </w:pPr>
      <w:r>
        <w:t>a) 2.2 million tonnes</w:t>
      </w:r>
    </w:p>
    <w:p w14:paraId="262FABBB" w14:textId="77777777" w:rsidR="007E4447" w:rsidRDefault="00000000">
      <w:pPr>
        <w:spacing w:after="30"/>
        <w:ind w:left="400"/>
      </w:pPr>
      <w:r>
        <w:t>b) 2.2 billion tonnes</w:t>
      </w:r>
    </w:p>
    <w:p w14:paraId="0DDBE167" w14:textId="77777777" w:rsidR="007E4447" w:rsidRDefault="00000000">
      <w:pPr>
        <w:spacing w:after="30"/>
        <w:ind w:left="400"/>
      </w:pPr>
      <w:r>
        <w:t>c) 22 billion tonnes</w:t>
      </w:r>
    </w:p>
    <w:p w14:paraId="4762F64C" w14:textId="77777777" w:rsidR="007E4447" w:rsidRDefault="00000000">
      <w:pPr>
        <w:spacing w:after="30"/>
        <w:ind w:left="400"/>
      </w:pPr>
      <w:r>
        <w:t>d) 220 million tonnes</w:t>
      </w:r>
    </w:p>
    <w:tbl>
      <w:tblPr>
        <w:tblW w:w="9350" w:type="dxa"/>
        <w:tblCellMar>
          <w:left w:w="10" w:type="dxa"/>
          <w:right w:w="10" w:type="dxa"/>
        </w:tblCellMar>
        <w:tblLook w:val="04A0" w:firstRow="1" w:lastRow="0" w:firstColumn="1" w:lastColumn="0" w:noHBand="0" w:noVBand="1"/>
      </w:tblPr>
      <w:tblGrid>
        <w:gridCol w:w="9350"/>
      </w:tblGrid>
      <w:tr w:rsidR="007E4447" w14:paraId="551DC6FC" w14:textId="77777777">
        <w:tc>
          <w:tcPr>
            <w:tcW w:w="0" w:type="auto"/>
            <w:tcMar>
              <w:top w:w="120" w:type="dxa"/>
              <w:left w:w="220" w:type="dxa"/>
              <w:bottom w:w="130" w:type="dxa"/>
              <w:right w:w="200" w:type="dxa"/>
            </w:tcMar>
          </w:tcPr>
          <w:p w14:paraId="3A8F9F32" w14:textId="77777777" w:rsidR="007E4447" w:rsidRDefault="00000000">
            <w:pPr>
              <w:spacing w:after="60"/>
            </w:pPr>
            <w:r>
              <w:rPr>
                <w:b/>
                <w:bCs/>
                <w:color w:val="8C2121"/>
                <w:spacing w:val="14"/>
                <w:sz w:val="18"/>
                <w:szCs w:val="18"/>
              </w:rPr>
              <w:t xml:space="preserve">CORRECT ANSWER  </w:t>
            </w:r>
            <w:r>
              <w:rPr>
                <w:b/>
                <w:bCs/>
                <w:color w:val="2F5C21"/>
              </w:rPr>
              <w:t>b) 2.2 billion tonnes</w:t>
            </w:r>
          </w:p>
          <w:p w14:paraId="32DB15FC" w14:textId="77777777" w:rsidR="007E4447" w:rsidRDefault="00000000">
            <w:pPr>
              <w:spacing w:after="70"/>
            </w:pPr>
            <w:r>
              <w:rPr>
                <w:b/>
                <w:bCs/>
                <w:i/>
                <w:iCs/>
                <w:color w:val="3F4A38"/>
              </w:rPr>
              <w:t xml:space="preserve">Explanation: </w:t>
            </w:r>
            <w:r>
              <w:rPr>
                <w:i/>
                <w:iCs/>
                <w:color w:val="3F4A38"/>
              </w:rPr>
              <w:t>The module cites roughly 2.2 billion tonnes of CO2 removed annually today, against a target nearly four times that by 2050.</w:t>
            </w:r>
          </w:p>
          <w:p w14:paraId="19E72FB4" w14:textId="77777777" w:rsidR="007E4447" w:rsidRDefault="00000000">
            <w:r>
              <w:rPr>
                <w:color w:val="7E8A72"/>
                <w:sz w:val="17"/>
                <w:szCs w:val="17"/>
              </w:rPr>
              <w:t>Reference: 4b_carbon_removal_and_biochar_credits</w:t>
            </w:r>
          </w:p>
        </w:tc>
      </w:tr>
    </w:tbl>
    <w:p w14:paraId="72678D08" w14:textId="77777777" w:rsidR="007E4447" w:rsidRDefault="007E4447">
      <w:pPr>
        <w:spacing w:after="160"/>
      </w:pPr>
    </w:p>
    <w:p w14:paraId="099A63CC" w14:textId="77777777" w:rsidR="007E4447" w:rsidRDefault="00000000">
      <w:pPr>
        <w:spacing w:before="200" w:after="60"/>
      </w:pPr>
      <w:r>
        <w:rPr>
          <w:b/>
          <w:bCs/>
          <w:sz w:val="21"/>
          <w:szCs w:val="21"/>
        </w:rPr>
        <w:t>36. Which two CDR pathways are noted as growing at roughly 40% per year?</w:t>
      </w:r>
    </w:p>
    <w:p w14:paraId="02F32E34" w14:textId="77777777" w:rsidR="007E4447" w:rsidRDefault="00000000">
      <w:pPr>
        <w:spacing w:after="30"/>
        <w:ind w:left="400"/>
      </w:pPr>
      <w:r>
        <w:t>a) Afforestation and ocean fertilisation</w:t>
      </w:r>
    </w:p>
    <w:p w14:paraId="464030FF" w14:textId="77777777" w:rsidR="007E4447" w:rsidRDefault="00000000">
      <w:pPr>
        <w:spacing w:after="30"/>
        <w:ind w:left="400"/>
      </w:pPr>
      <w:r>
        <w:t>b) Direct Air Capture and biochar</w:t>
      </w:r>
    </w:p>
    <w:p w14:paraId="27A471A5" w14:textId="77777777" w:rsidR="007E4447" w:rsidRDefault="00000000">
      <w:pPr>
        <w:spacing w:after="30"/>
        <w:ind w:left="400"/>
      </w:pPr>
      <w:r>
        <w:t>c) Coal capture and shipping fuel switching</w:t>
      </w:r>
    </w:p>
    <w:p w14:paraId="6AA88A99" w14:textId="77777777" w:rsidR="007E4447" w:rsidRDefault="00000000">
      <w:pPr>
        <w:spacing w:after="30"/>
        <w:ind w:left="400"/>
      </w:pPr>
      <w:r>
        <w:t>d) Solar and wind energy</w:t>
      </w:r>
    </w:p>
    <w:tbl>
      <w:tblPr>
        <w:tblW w:w="9350" w:type="dxa"/>
        <w:tblCellMar>
          <w:left w:w="10" w:type="dxa"/>
          <w:right w:w="10" w:type="dxa"/>
        </w:tblCellMar>
        <w:tblLook w:val="04A0" w:firstRow="1" w:lastRow="0" w:firstColumn="1" w:lastColumn="0" w:noHBand="0" w:noVBand="1"/>
      </w:tblPr>
      <w:tblGrid>
        <w:gridCol w:w="9350"/>
      </w:tblGrid>
      <w:tr w:rsidR="007E4447" w14:paraId="1FB704C2" w14:textId="77777777">
        <w:tc>
          <w:tcPr>
            <w:tcW w:w="0" w:type="auto"/>
            <w:tcMar>
              <w:top w:w="120" w:type="dxa"/>
              <w:left w:w="220" w:type="dxa"/>
              <w:bottom w:w="130" w:type="dxa"/>
              <w:right w:w="200" w:type="dxa"/>
            </w:tcMar>
          </w:tcPr>
          <w:p w14:paraId="5EDA109B" w14:textId="77777777" w:rsidR="007E4447" w:rsidRDefault="00000000">
            <w:pPr>
              <w:spacing w:after="60"/>
            </w:pPr>
            <w:r>
              <w:rPr>
                <w:b/>
                <w:bCs/>
                <w:color w:val="8C2121"/>
                <w:spacing w:val="14"/>
                <w:sz w:val="18"/>
                <w:szCs w:val="18"/>
              </w:rPr>
              <w:t xml:space="preserve">CORRECT ANSWER  </w:t>
            </w:r>
            <w:r>
              <w:rPr>
                <w:b/>
                <w:bCs/>
                <w:color w:val="2F5C21"/>
              </w:rPr>
              <w:t>b) Direct Air Capture and biochar</w:t>
            </w:r>
          </w:p>
          <w:p w14:paraId="6EBC0244" w14:textId="77777777" w:rsidR="007E4447" w:rsidRDefault="00000000">
            <w:pPr>
              <w:spacing w:after="70"/>
            </w:pPr>
            <w:r>
              <w:rPr>
                <w:b/>
                <w:bCs/>
                <w:i/>
                <w:iCs/>
                <w:color w:val="3F4A38"/>
              </w:rPr>
              <w:t xml:space="preserve">Explanation: </w:t>
            </w:r>
            <w:r>
              <w:rPr>
                <w:i/>
                <w:iCs/>
                <w:color w:val="3F4A38"/>
              </w:rPr>
              <w:t>Direct Air Capture and biochar are highlighted as among the fastest-growing removal pathways, at roughly 40% per year.</w:t>
            </w:r>
          </w:p>
          <w:p w14:paraId="3DAFE37D" w14:textId="77777777" w:rsidR="007E4447" w:rsidRDefault="00000000">
            <w:r>
              <w:rPr>
                <w:color w:val="7E8A72"/>
                <w:sz w:val="17"/>
                <w:szCs w:val="17"/>
              </w:rPr>
              <w:t>Reference: 4b_carbon_removal_and_biochar_credits</w:t>
            </w:r>
          </w:p>
        </w:tc>
      </w:tr>
    </w:tbl>
    <w:p w14:paraId="4B3E51DB" w14:textId="77777777" w:rsidR="007E4447" w:rsidRDefault="007E4447">
      <w:pPr>
        <w:spacing w:after="160"/>
      </w:pPr>
    </w:p>
    <w:p w14:paraId="30D70E0F" w14:textId="77777777" w:rsidR="007E4447" w:rsidRDefault="00000000">
      <w:pPr>
        <w:spacing w:before="200" w:after="60"/>
      </w:pPr>
      <w:r>
        <w:rPr>
          <w:b/>
          <w:bCs/>
          <w:sz w:val="21"/>
          <w:szCs w:val="21"/>
        </w:rPr>
        <w:t>37. Which compliance mechanism is cited as an example where host-country regulatory approval has become a market bottleneck?</w:t>
      </w:r>
    </w:p>
    <w:p w14:paraId="45432493" w14:textId="77777777" w:rsidR="007E4447" w:rsidRDefault="00000000">
      <w:pPr>
        <w:spacing w:after="30"/>
        <w:ind w:left="400"/>
      </w:pPr>
      <w:r>
        <w:t>a) CCTS</w:t>
      </w:r>
    </w:p>
    <w:p w14:paraId="3BDEEE0D" w14:textId="77777777" w:rsidR="007E4447" w:rsidRDefault="00000000">
      <w:pPr>
        <w:spacing w:after="30"/>
        <w:ind w:left="400"/>
      </w:pPr>
      <w:r>
        <w:t>b) CORSIA</w:t>
      </w:r>
    </w:p>
    <w:p w14:paraId="725F299C" w14:textId="77777777" w:rsidR="007E4447" w:rsidRDefault="00000000">
      <w:pPr>
        <w:spacing w:after="30"/>
        <w:ind w:left="400"/>
      </w:pPr>
      <w:r>
        <w:t>c) VCS</w:t>
      </w:r>
    </w:p>
    <w:p w14:paraId="47CC2B0D" w14:textId="77777777" w:rsidR="007E4447" w:rsidRDefault="00000000">
      <w:pPr>
        <w:spacing w:after="30"/>
        <w:ind w:left="400"/>
      </w:pPr>
      <w:r>
        <w:t>d) UNFCCC</w:t>
      </w:r>
    </w:p>
    <w:tbl>
      <w:tblPr>
        <w:tblW w:w="9350" w:type="dxa"/>
        <w:tblCellMar>
          <w:left w:w="10" w:type="dxa"/>
          <w:right w:w="10" w:type="dxa"/>
        </w:tblCellMar>
        <w:tblLook w:val="04A0" w:firstRow="1" w:lastRow="0" w:firstColumn="1" w:lastColumn="0" w:noHBand="0" w:noVBand="1"/>
      </w:tblPr>
      <w:tblGrid>
        <w:gridCol w:w="9350"/>
      </w:tblGrid>
      <w:tr w:rsidR="007E4447" w14:paraId="58959CAD" w14:textId="77777777">
        <w:tc>
          <w:tcPr>
            <w:tcW w:w="0" w:type="auto"/>
            <w:tcMar>
              <w:top w:w="120" w:type="dxa"/>
              <w:left w:w="220" w:type="dxa"/>
              <w:bottom w:w="130" w:type="dxa"/>
              <w:right w:w="200" w:type="dxa"/>
            </w:tcMar>
          </w:tcPr>
          <w:p w14:paraId="7E9C626B" w14:textId="77777777" w:rsidR="007E4447" w:rsidRDefault="00000000">
            <w:pPr>
              <w:spacing w:after="60"/>
            </w:pPr>
            <w:r>
              <w:rPr>
                <w:b/>
                <w:bCs/>
                <w:color w:val="8C2121"/>
                <w:spacing w:val="14"/>
                <w:sz w:val="18"/>
                <w:szCs w:val="18"/>
              </w:rPr>
              <w:t xml:space="preserve">CORRECT ANSWER  </w:t>
            </w:r>
            <w:r>
              <w:rPr>
                <w:b/>
                <w:bCs/>
                <w:color w:val="2F5C21"/>
              </w:rPr>
              <w:t>b) CORSIA</w:t>
            </w:r>
          </w:p>
          <w:p w14:paraId="507894C3" w14:textId="77777777" w:rsidR="007E4447" w:rsidRDefault="00000000">
            <w:pPr>
              <w:spacing w:after="70"/>
            </w:pPr>
            <w:r>
              <w:rPr>
                <w:b/>
                <w:bCs/>
                <w:i/>
                <w:iCs/>
                <w:color w:val="3F4A38"/>
              </w:rPr>
              <w:t xml:space="preserve">Explanation: </w:t>
            </w:r>
            <w:r>
              <w:rPr>
                <w:i/>
                <w:iCs/>
                <w:color w:val="3F4A38"/>
              </w:rPr>
              <w:t>CORSIA (Carbon Offsetting and Reduction Scheme for International Aviation) is cited as an example where host-country approval has become a key bottleneck.</w:t>
            </w:r>
          </w:p>
          <w:p w14:paraId="3CEFDA47" w14:textId="77777777" w:rsidR="007E4447" w:rsidRDefault="00000000">
            <w:r>
              <w:rPr>
                <w:color w:val="7E8A72"/>
                <w:sz w:val="17"/>
                <w:szCs w:val="17"/>
              </w:rPr>
              <w:t>Reference: 4b_carbon_removal_and_biochar_credits</w:t>
            </w:r>
          </w:p>
        </w:tc>
      </w:tr>
    </w:tbl>
    <w:p w14:paraId="7EA86C3D" w14:textId="77777777" w:rsidR="007E4447" w:rsidRDefault="007E4447">
      <w:pPr>
        <w:spacing w:after="160"/>
      </w:pPr>
    </w:p>
    <w:p w14:paraId="1E4D66BC" w14:textId="77777777" w:rsidR="007E4447" w:rsidRDefault="00000000">
      <w:pPr>
        <w:spacing w:before="200" w:after="60"/>
      </w:pPr>
      <w:r>
        <w:rPr>
          <w:b/>
          <w:bCs/>
          <w:sz w:val="21"/>
          <w:szCs w:val="21"/>
        </w:rPr>
        <w:t>38. Which agronomic co-benefit is documented for soils receiving biochar application?</w:t>
      </w:r>
    </w:p>
    <w:p w14:paraId="1A6AF678" w14:textId="77777777" w:rsidR="007E4447" w:rsidRDefault="00000000">
      <w:pPr>
        <w:spacing w:after="30"/>
        <w:ind w:left="400"/>
      </w:pPr>
      <w:r>
        <w:t>a) Reduced water-holding capacity</w:t>
      </w:r>
    </w:p>
    <w:p w14:paraId="147E079A" w14:textId="77777777" w:rsidR="007E4447" w:rsidRDefault="00000000">
      <w:pPr>
        <w:spacing w:after="30"/>
        <w:ind w:left="400"/>
      </w:pPr>
      <w:r>
        <w:t>b) Improved water-holding capacity and Cation Exchange Capacity</w:t>
      </w:r>
    </w:p>
    <w:p w14:paraId="41F666A7" w14:textId="77777777" w:rsidR="007E4447" w:rsidRDefault="00000000">
      <w:pPr>
        <w:spacing w:after="30"/>
        <w:ind w:left="400"/>
      </w:pPr>
      <w:r>
        <w:t>c) Increased soil acidity only</w:t>
      </w:r>
    </w:p>
    <w:p w14:paraId="24CCE7FD" w14:textId="77777777" w:rsidR="007E4447" w:rsidRDefault="00000000">
      <w:pPr>
        <w:spacing w:after="30"/>
        <w:ind w:left="400"/>
      </w:pPr>
      <w:r>
        <w:t>d) No agronomic effect</w:t>
      </w:r>
    </w:p>
    <w:tbl>
      <w:tblPr>
        <w:tblW w:w="9350" w:type="dxa"/>
        <w:tblCellMar>
          <w:left w:w="10" w:type="dxa"/>
          <w:right w:w="10" w:type="dxa"/>
        </w:tblCellMar>
        <w:tblLook w:val="04A0" w:firstRow="1" w:lastRow="0" w:firstColumn="1" w:lastColumn="0" w:noHBand="0" w:noVBand="1"/>
      </w:tblPr>
      <w:tblGrid>
        <w:gridCol w:w="9350"/>
      </w:tblGrid>
      <w:tr w:rsidR="007E4447" w14:paraId="203023BB" w14:textId="77777777">
        <w:tc>
          <w:tcPr>
            <w:tcW w:w="0" w:type="auto"/>
            <w:tcMar>
              <w:top w:w="120" w:type="dxa"/>
              <w:left w:w="220" w:type="dxa"/>
              <w:bottom w:w="130" w:type="dxa"/>
              <w:right w:w="200" w:type="dxa"/>
            </w:tcMar>
          </w:tcPr>
          <w:p w14:paraId="63ECAE26" w14:textId="77777777" w:rsidR="007E4447" w:rsidRDefault="00000000">
            <w:pPr>
              <w:spacing w:after="60"/>
            </w:pPr>
            <w:r>
              <w:rPr>
                <w:b/>
                <w:bCs/>
                <w:color w:val="8C2121"/>
                <w:spacing w:val="14"/>
                <w:sz w:val="18"/>
                <w:szCs w:val="18"/>
              </w:rPr>
              <w:lastRenderedPageBreak/>
              <w:t xml:space="preserve">CORRECT ANSWER  </w:t>
            </w:r>
            <w:r>
              <w:rPr>
                <w:b/>
                <w:bCs/>
                <w:color w:val="2F5C21"/>
              </w:rPr>
              <w:t>b) Improved water-holding capacity and Cation Exchange Capacity</w:t>
            </w:r>
          </w:p>
          <w:p w14:paraId="09E1CE76" w14:textId="77777777" w:rsidR="007E4447" w:rsidRDefault="00000000">
            <w:pPr>
              <w:spacing w:after="70"/>
            </w:pPr>
            <w:r>
              <w:rPr>
                <w:b/>
                <w:bCs/>
                <w:i/>
                <w:iCs/>
                <w:color w:val="3F4A38"/>
              </w:rPr>
              <w:t xml:space="preserve">Explanation: </w:t>
            </w:r>
            <w:r>
              <w:rPr>
                <w:i/>
                <w:iCs/>
                <w:color w:val="3F4A38"/>
              </w:rPr>
              <w:t>Biochar application is documented to improve water-holding capacity and Cation Exchange Capacity, reducing fertiliser leaching.</w:t>
            </w:r>
          </w:p>
          <w:p w14:paraId="36BA3280" w14:textId="77777777" w:rsidR="007E4447" w:rsidRDefault="00000000">
            <w:r>
              <w:rPr>
                <w:color w:val="7E8A72"/>
                <w:sz w:val="17"/>
                <w:szCs w:val="17"/>
              </w:rPr>
              <w:t>Reference: 4a_dpr_for_supply_chain_and_biochar_sequestration</w:t>
            </w:r>
          </w:p>
        </w:tc>
      </w:tr>
    </w:tbl>
    <w:p w14:paraId="71D77E7E" w14:textId="77777777" w:rsidR="007E4447" w:rsidRDefault="007E4447">
      <w:pPr>
        <w:spacing w:after="160"/>
      </w:pPr>
    </w:p>
    <w:p w14:paraId="731CA580" w14:textId="77777777" w:rsidR="007E4447" w:rsidRDefault="00000000">
      <w:pPr>
        <w:spacing w:before="200" w:after="60"/>
      </w:pPr>
      <w:r>
        <w:rPr>
          <w:b/>
          <w:bCs/>
          <w:sz w:val="21"/>
          <w:szCs w:val="21"/>
        </w:rPr>
        <w:t>39. In the generic application protocol described, biochar is broadcast into which soil depth?</w:t>
      </w:r>
    </w:p>
    <w:p w14:paraId="2D0617E9" w14:textId="77777777" w:rsidR="007E4447" w:rsidRDefault="00000000">
      <w:pPr>
        <w:spacing w:after="30"/>
        <w:ind w:left="400"/>
      </w:pPr>
      <w:r>
        <w:t>a) 0–15 cm</w:t>
      </w:r>
    </w:p>
    <w:p w14:paraId="5DD01B96" w14:textId="77777777" w:rsidR="007E4447" w:rsidRDefault="00000000">
      <w:pPr>
        <w:spacing w:after="30"/>
        <w:ind w:left="400"/>
      </w:pPr>
      <w:r>
        <w:t>b) 50–100 cm</w:t>
      </w:r>
    </w:p>
    <w:p w14:paraId="13BF3072" w14:textId="77777777" w:rsidR="007E4447" w:rsidRDefault="00000000">
      <w:pPr>
        <w:spacing w:after="30"/>
        <w:ind w:left="400"/>
      </w:pPr>
      <w:r>
        <w:t>c) 1–2 metres</w:t>
      </w:r>
    </w:p>
    <w:p w14:paraId="28B24EEC" w14:textId="77777777" w:rsidR="007E4447" w:rsidRDefault="00000000">
      <w:pPr>
        <w:spacing w:after="30"/>
        <w:ind w:left="400"/>
      </w:pPr>
      <w:r>
        <w:t>d) Surface only, not tilled in</w:t>
      </w:r>
    </w:p>
    <w:tbl>
      <w:tblPr>
        <w:tblW w:w="9350" w:type="dxa"/>
        <w:tblCellMar>
          <w:left w:w="10" w:type="dxa"/>
          <w:right w:w="10" w:type="dxa"/>
        </w:tblCellMar>
        <w:tblLook w:val="04A0" w:firstRow="1" w:lastRow="0" w:firstColumn="1" w:lastColumn="0" w:noHBand="0" w:noVBand="1"/>
      </w:tblPr>
      <w:tblGrid>
        <w:gridCol w:w="9350"/>
      </w:tblGrid>
      <w:tr w:rsidR="007E4447" w14:paraId="19EFD353" w14:textId="77777777">
        <w:tc>
          <w:tcPr>
            <w:tcW w:w="0" w:type="auto"/>
            <w:tcMar>
              <w:top w:w="120" w:type="dxa"/>
              <w:left w:w="220" w:type="dxa"/>
              <w:bottom w:w="130" w:type="dxa"/>
              <w:right w:w="200" w:type="dxa"/>
            </w:tcMar>
          </w:tcPr>
          <w:p w14:paraId="5B8A6E7A" w14:textId="77777777" w:rsidR="007E4447" w:rsidRDefault="00000000">
            <w:pPr>
              <w:spacing w:after="60"/>
            </w:pPr>
            <w:r>
              <w:rPr>
                <w:b/>
                <w:bCs/>
                <w:color w:val="8C2121"/>
                <w:spacing w:val="14"/>
                <w:sz w:val="18"/>
                <w:szCs w:val="18"/>
              </w:rPr>
              <w:t xml:space="preserve">CORRECT ANSWER  </w:t>
            </w:r>
            <w:r>
              <w:rPr>
                <w:b/>
                <w:bCs/>
                <w:color w:val="2F5C21"/>
              </w:rPr>
              <w:t>a) 0–15 cm</w:t>
            </w:r>
          </w:p>
          <w:p w14:paraId="68BD27BE" w14:textId="77777777" w:rsidR="007E4447" w:rsidRDefault="00000000">
            <w:pPr>
              <w:spacing w:after="70"/>
            </w:pPr>
            <w:r>
              <w:rPr>
                <w:b/>
                <w:bCs/>
                <w:i/>
                <w:iCs/>
                <w:color w:val="3F4A38"/>
              </w:rPr>
              <w:t xml:space="preserve">Explanation: </w:t>
            </w:r>
            <w:r>
              <w:rPr>
                <w:i/>
                <w:iCs/>
                <w:color w:val="3F4A38"/>
              </w:rPr>
              <w:t>The generic application protocol broadcasts biochar into the top 0–15 cm of soil using a rotavator or hand-till.</w:t>
            </w:r>
          </w:p>
          <w:p w14:paraId="3BAA93AB" w14:textId="77777777" w:rsidR="007E4447" w:rsidRDefault="00000000">
            <w:r>
              <w:rPr>
                <w:color w:val="7E8A72"/>
                <w:sz w:val="17"/>
                <w:szCs w:val="17"/>
              </w:rPr>
              <w:t>Reference: 4a_dpr_for_supply_chain_and_biochar_sequestration</w:t>
            </w:r>
          </w:p>
        </w:tc>
      </w:tr>
    </w:tbl>
    <w:p w14:paraId="208AE694" w14:textId="77777777" w:rsidR="007E4447" w:rsidRDefault="007E4447">
      <w:pPr>
        <w:spacing w:after="160"/>
      </w:pPr>
    </w:p>
    <w:p w14:paraId="0BBC83ED" w14:textId="77777777" w:rsidR="007E4447" w:rsidRDefault="00000000">
      <w:pPr>
        <w:spacing w:before="200" w:after="60"/>
      </w:pPr>
      <w:r>
        <w:rPr>
          <w:b/>
          <w:bCs/>
          <w:sz w:val="21"/>
          <w:szCs w:val="21"/>
        </w:rPr>
        <w:t>40. What is the final step of the six-step MRV chain before credit issuance?</w:t>
      </w:r>
    </w:p>
    <w:p w14:paraId="5A1DCB80" w14:textId="77777777" w:rsidR="007E4447" w:rsidRDefault="00000000">
      <w:pPr>
        <w:spacing w:after="30"/>
        <w:ind w:left="400"/>
      </w:pPr>
      <w:r>
        <w:t>a) Feedstock delivery</w:t>
      </w:r>
    </w:p>
    <w:p w14:paraId="4414D460" w14:textId="77777777" w:rsidR="007E4447" w:rsidRDefault="00000000">
      <w:pPr>
        <w:spacing w:after="30"/>
        <w:ind w:left="400"/>
      </w:pPr>
      <w:r>
        <w:t>b) QR code generation</w:t>
      </w:r>
    </w:p>
    <w:p w14:paraId="6E244FC6" w14:textId="77777777" w:rsidR="007E4447" w:rsidRDefault="00000000">
      <w:pPr>
        <w:spacing w:after="30"/>
        <w:ind w:left="400"/>
      </w:pPr>
      <w:r>
        <w:t>c) Compiling the aggregated dataset into a verification report for third-party audit</w:t>
      </w:r>
    </w:p>
    <w:p w14:paraId="02154429" w14:textId="77777777" w:rsidR="007E4447" w:rsidRDefault="00000000">
      <w:pPr>
        <w:spacing w:after="30"/>
        <w:ind w:left="400"/>
      </w:pPr>
      <w:r>
        <w:t>d) Bagging the biochar</w:t>
      </w:r>
    </w:p>
    <w:tbl>
      <w:tblPr>
        <w:tblW w:w="9350" w:type="dxa"/>
        <w:tblCellMar>
          <w:left w:w="10" w:type="dxa"/>
          <w:right w:w="10" w:type="dxa"/>
        </w:tblCellMar>
        <w:tblLook w:val="04A0" w:firstRow="1" w:lastRow="0" w:firstColumn="1" w:lastColumn="0" w:noHBand="0" w:noVBand="1"/>
      </w:tblPr>
      <w:tblGrid>
        <w:gridCol w:w="9350"/>
      </w:tblGrid>
      <w:tr w:rsidR="007E4447" w14:paraId="46DD371B" w14:textId="77777777">
        <w:tc>
          <w:tcPr>
            <w:tcW w:w="0" w:type="auto"/>
            <w:tcMar>
              <w:top w:w="120" w:type="dxa"/>
              <w:left w:w="220" w:type="dxa"/>
              <w:bottom w:w="130" w:type="dxa"/>
              <w:right w:w="200" w:type="dxa"/>
            </w:tcMar>
          </w:tcPr>
          <w:p w14:paraId="04E49BA9" w14:textId="77777777" w:rsidR="007E4447" w:rsidRDefault="00000000">
            <w:pPr>
              <w:spacing w:after="60"/>
            </w:pPr>
            <w:r>
              <w:rPr>
                <w:b/>
                <w:bCs/>
                <w:color w:val="8C2121"/>
                <w:spacing w:val="14"/>
                <w:sz w:val="18"/>
                <w:szCs w:val="18"/>
              </w:rPr>
              <w:t xml:space="preserve">CORRECT ANSWER  </w:t>
            </w:r>
            <w:r>
              <w:rPr>
                <w:b/>
                <w:bCs/>
                <w:color w:val="2F5C21"/>
              </w:rPr>
              <w:t>c) Compiling the aggregated dataset into a verification report for third-party audit</w:t>
            </w:r>
          </w:p>
          <w:p w14:paraId="51344FCD" w14:textId="77777777" w:rsidR="007E4447" w:rsidRDefault="00000000">
            <w:pPr>
              <w:spacing w:after="70"/>
            </w:pPr>
            <w:r>
              <w:rPr>
                <w:b/>
                <w:bCs/>
                <w:i/>
                <w:iCs/>
                <w:color w:val="3F4A38"/>
              </w:rPr>
              <w:t xml:space="preserve">Explanation: </w:t>
            </w:r>
            <w:r>
              <w:rPr>
                <w:i/>
                <w:iCs/>
                <w:color w:val="3F4A38"/>
              </w:rPr>
              <w:t>The chain closes with compiling the aggregated dataset into a verification report for third-party audit and carbon-credit issuance.</w:t>
            </w:r>
          </w:p>
          <w:p w14:paraId="5EE65F27" w14:textId="77777777" w:rsidR="007E4447" w:rsidRDefault="00000000">
            <w:r>
              <w:rPr>
                <w:color w:val="7E8A72"/>
                <w:sz w:val="17"/>
                <w:szCs w:val="17"/>
              </w:rPr>
              <w:t>Reference: 4a_dpr_for_supply_chain_and_biochar_sequestration</w:t>
            </w:r>
          </w:p>
        </w:tc>
      </w:tr>
    </w:tbl>
    <w:p w14:paraId="2F97DBC7" w14:textId="77777777" w:rsidR="007E4447" w:rsidRDefault="007E4447">
      <w:pPr>
        <w:spacing w:after="160"/>
      </w:pPr>
    </w:p>
    <w:p w14:paraId="6FD73A61" w14:textId="77777777" w:rsidR="007E4447" w:rsidRDefault="00000000">
      <w:pPr>
        <w:pStyle w:val="Heading2"/>
        <w:spacing w:before="260" w:after="140"/>
      </w:pPr>
      <w:r>
        <w:rPr>
          <w:b/>
          <w:bCs/>
          <w:color w:val="8C2121"/>
          <w:sz w:val="30"/>
          <w:szCs w:val="30"/>
        </w:rPr>
        <w:t>Module 5: Case Study – Mandya Project Question Bank (Questions 41-50)</w:t>
      </w:r>
    </w:p>
    <w:p w14:paraId="2EE79A51" w14:textId="77777777" w:rsidR="007E4447" w:rsidRDefault="00000000">
      <w:pPr>
        <w:spacing w:before="200" w:after="60"/>
      </w:pPr>
      <w:r>
        <w:rPr>
          <w:b/>
          <w:bCs/>
          <w:sz w:val="21"/>
          <w:szCs w:val="21"/>
        </w:rPr>
        <w:t>41. In which village and taluka is the case-study biochar project located?</w:t>
      </w:r>
    </w:p>
    <w:p w14:paraId="0617F1AB" w14:textId="77777777" w:rsidR="007E4447" w:rsidRDefault="00000000">
      <w:pPr>
        <w:spacing w:after="30"/>
        <w:ind w:left="400"/>
      </w:pPr>
      <w:r>
        <w:t>a) Bikasandra Village, K.R. Pet Taluka, Mandya District</w:t>
      </w:r>
    </w:p>
    <w:p w14:paraId="5F9ED13C" w14:textId="77777777" w:rsidR="007E4447" w:rsidRDefault="00000000">
      <w:pPr>
        <w:spacing w:after="30"/>
        <w:ind w:left="400"/>
      </w:pPr>
      <w:r>
        <w:t>b) Mysuru City Centre</w:t>
      </w:r>
    </w:p>
    <w:p w14:paraId="6ACDD9C3" w14:textId="77777777" w:rsidR="007E4447" w:rsidRDefault="00000000">
      <w:pPr>
        <w:spacing w:after="30"/>
        <w:ind w:left="400"/>
      </w:pPr>
      <w:r>
        <w:t>c) Bengaluru Rural District</w:t>
      </w:r>
    </w:p>
    <w:p w14:paraId="76280E6A" w14:textId="77777777" w:rsidR="007E4447" w:rsidRDefault="00000000">
      <w:pPr>
        <w:spacing w:after="30"/>
        <w:ind w:left="400"/>
      </w:pPr>
      <w:r>
        <w:t>d) Hassan Taluka</w:t>
      </w:r>
    </w:p>
    <w:tbl>
      <w:tblPr>
        <w:tblW w:w="9350" w:type="dxa"/>
        <w:tblCellMar>
          <w:left w:w="10" w:type="dxa"/>
          <w:right w:w="10" w:type="dxa"/>
        </w:tblCellMar>
        <w:tblLook w:val="04A0" w:firstRow="1" w:lastRow="0" w:firstColumn="1" w:lastColumn="0" w:noHBand="0" w:noVBand="1"/>
      </w:tblPr>
      <w:tblGrid>
        <w:gridCol w:w="9350"/>
      </w:tblGrid>
      <w:tr w:rsidR="007E4447" w14:paraId="12FBB14A" w14:textId="77777777">
        <w:tc>
          <w:tcPr>
            <w:tcW w:w="0" w:type="auto"/>
            <w:tcMar>
              <w:top w:w="120" w:type="dxa"/>
              <w:left w:w="220" w:type="dxa"/>
              <w:bottom w:w="130" w:type="dxa"/>
              <w:right w:w="200" w:type="dxa"/>
            </w:tcMar>
          </w:tcPr>
          <w:p w14:paraId="79BDED05" w14:textId="77777777" w:rsidR="007E4447" w:rsidRDefault="00000000">
            <w:pPr>
              <w:spacing w:after="60"/>
            </w:pPr>
            <w:r>
              <w:rPr>
                <w:b/>
                <w:bCs/>
                <w:color w:val="8C2121"/>
                <w:spacing w:val="14"/>
                <w:sz w:val="18"/>
                <w:szCs w:val="18"/>
              </w:rPr>
              <w:t xml:space="preserve">CORRECT ANSWER  </w:t>
            </w:r>
            <w:r>
              <w:rPr>
                <w:b/>
                <w:bCs/>
                <w:color w:val="2F5C21"/>
              </w:rPr>
              <w:t>a) Bikasandra Village, K.R. Pet Taluka, Mandya District</w:t>
            </w:r>
          </w:p>
          <w:p w14:paraId="063AC40B" w14:textId="77777777" w:rsidR="007E4447" w:rsidRDefault="00000000">
            <w:pPr>
              <w:spacing w:after="70"/>
            </w:pPr>
            <w:r>
              <w:rPr>
                <w:b/>
                <w:bCs/>
                <w:i/>
                <w:iCs/>
                <w:color w:val="3F4A38"/>
              </w:rPr>
              <w:t xml:space="preserve">Explanation: </w:t>
            </w:r>
            <w:r>
              <w:rPr>
                <w:i/>
                <w:iCs/>
                <w:color w:val="3F4A38"/>
              </w:rPr>
              <w:t>The project is located at Bikasandra Village, K.R. Pet Taluka, Mandya District, Karnataka.</w:t>
            </w:r>
          </w:p>
          <w:p w14:paraId="177F8AC7" w14:textId="77777777" w:rsidR="007E4447" w:rsidRDefault="00000000">
            <w:r>
              <w:rPr>
                <w:color w:val="7E8A72"/>
                <w:sz w:val="17"/>
                <w:szCs w:val="17"/>
              </w:rPr>
              <w:t>Reference: 5_pdd_and_methodology_for_ghg_mitigation</w:t>
            </w:r>
          </w:p>
        </w:tc>
      </w:tr>
    </w:tbl>
    <w:p w14:paraId="5CCD11D0" w14:textId="77777777" w:rsidR="007E4447" w:rsidRDefault="007E4447">
      <w:pPr>
        <w:spacing w:after="160"/>
      </w:pPr>
    </w:p>
    <w:p w14:paraId="42313FAA" w14:textId="77777777" w:rsidR="007E4447" w:rsidRDefault="00000000">
      <w:pPr>
        <w:spacing w:before="200" w:after="60"/>
      </w:pPr>
      <w:r>
        <w:rPr>
          <w:b/>
          <w:bCs/>
          <w:sz w:val="21"/>
          <w:szCs w:val="21"/>
        </w:rPr>
        <w:t>42. What is the farmer barter ratio used by the project (biochar received per tonnes of biomass delivered)?</w:t>
      </w:r>
    </w:p>
    <w:p w14:paraId="76643432" w14:textId="77777777" w:rsidR="007E4447" w:rsidRDefault="00000000">
      <w:pPr>
        <w:spacing w:after="30"/>
        <w:ind w:left="400"/>
      </w:pPr>
      <w:r>
        <w:t>a) 1 tonne biochar per 1 tonne biomass</w:t>
      </w:r>
    </w:p>
    <w:p w14:paraId="7D336164" w14:textId="77777777" w:rsidR="007E4447" w:rsidRDefault="00000000">
      <w:pPr>
        <w:spacing w:after="30"/>
        <w:ind w:left="400"/>
      </w:pPr>
      <w:r>
        <w:t>b) 1 tonne biochar per 4 tonnes biomass</w:t>
      </w:r>
    </w:p>
    <w:p w14:paraId="372C23A7" w14:textId="77777777" w:rsidR="007E4447" w:rsidRDefault="00000000">
      <w:pPr>
        <w:spacing w:after="30"/>
        <w:ind w:left="400"/>
      </w:pPr>
      <w:r>
        <w:t>c) 4 tonnes biochar per 1 tonne biomass</w:t>
      </w:r>
    </w:p>
    <w:p w14:paraId="33608DEB" w14:textId="77777777" w:rsidR="007E4447" w:rsidRDefault="00000000">
      <w:pPr>
        <w:spacing w:after="30"/>
        <w:ind w:left="400"/>
      </w:pPr>
      <w:r>
        <w:t>d) No barter model is used</w:t>
      </w:r>
    </w:p>
    <w:tbl>
      <w:tblPr>
        <w:tblW w:w="9350" w:type="dxa"/>
        <w:tblCellMar>
          <w:left w:w="10" w:type="dxa"/>
          <w:right w:w="10" w:type="dxa"/>
        </w:tblCellMar>
        <w:tblLook w:val="04A0" w:firstRow="1" w:lastRow="0" w:firstColumn="1" w:lastColumn="0" w:noHBand="0" w:noVBand="1"/>
      </w:tblPr>
      <w:tblGrid>
        <w:gridCol w:w="9350"/>
      </w:tblGrid>
      <w:tr w:rsidR="007E4447" w14:paraId="7FF99E98" w14:textId="77777777">
        <w:tc>
          <w:tcPr>
            <w:tcW w:w="0" w:type="auto"/>
            <w:tcMar>
              <w:top w:w="120" w:type="dxa"/>
              <w:left w:w="220" w:type="dxa"/>
              <w:bottom w:w="130" w:type="dxa"/>
              <w:right w:w="200" w:type="dxa"/>
            </w:tcMar>
          </w:tcPr>
          <w:p w14:paraId="1A313874" w14:textId="77777777" w:rsidR="007E4447" w:rsidRDefault="00000000">
            <w:pPr>
              <w:spacing w:after="60"/>
            </w:pPr>
            <w:r>
              <w:rPr>
                <w:b/>
                <w:bCs/>
                <w:color w:val="8C2121"/>
                <w:spacing w:val="14"/>
                <w:sz w:val="18"/>
                <w:szCs w:val="18"/>
              </w:rPr>
              <w:t xml:space="preserve">CORRECT ANSWER  </w:t>
            </w:r>
            <w:r>
              <w:rPr>
                <w:b/>
                <w:bCs/>
                <w:color w:val="2F5C21"/>
              </w:rPr>
              <w:t>b) 1 tonne biochar per 4 tonnes biomass</w:t>
            </w:r>
          </w:p>
          <w:p w14:paraId="6D4F89F0" w14:textId="77777777" w:rsidR="007E4447" w:rsidRDefault="00000000">
            <w:pPr>
              <w:spacing w:after="70"/>
            </w:pPr>
            <w:r>
              <w:rPr>
                <w:b/>
                <w:bCs/>
                <w:i/>
                <w:iCs/>
                <w:color w:val="3F4A38"/>
              </w:rPr>
              <w:lastRenderedPageBreak/>
              <w:t xml:space="preserve">Explanation: </w:t>
            </w:r>
            <w:r>
              <w:rPr>
                <w:i/>
                <w:iCs/>
                <w:color w:val="3F4A38"/>
              </w:rPr>
              <w:t>Farmers receive 1 tonne of biochar for every 4 tonnes of dry biomass delivered, plus a cash payment for collection effort.</w:t>
            </w:r>
          </w:p>
          <w:p w14:paraId="1F6BA730" w14:textId="77777777" w:rsidR="007E4447" w:rsidRDefault="00000000">
            <w:r>
              <w:rPr>
                <w:color w:val="7E8A72"/>
                <w:sz w:val="17"/>
                <w:szCs w:val="17"/>
              </w:rPr>
              <w:t>Reference: 4a_dpr_for_supply_chain_and_biochar_sequestration</w:t>
            </w:r>
          </w:p>
        </w:tc>
      </w:tr>
    </w:tbl>
    <w:p w14:paraId="26463C55" w14:textId="77777777" w:rsidR="007E4447" w:rsidRDefault="007E4447">
      <w:pPr>
        <w:spacing w:after="160"/>
      </w:pPr>
    </w:p>
    <w:p w14:paraId="6F856051" w14:textId="77777777" w:rsidR="007E4447" w:rsidRDefault="00000000">
      <w:pPr>
        <w:spacing w:before="200" w:after="60"/>
      </w:pPr>
      <w:r>
        <w:rPr>
          <w:b/>
          <w:bCs/>
          <w:sz w:val="21"/>
          <w:szCs w:val="21"/>
        </w:rPr>
        <w:t>43. What is the approximate annual biochar output of each modular 1 TPH production line at the project?</w:t>
      </w:r>
    </w:p>
    <w:p w14:paraId="6ACD02A7" w14:textId="77777777" w:rsidR="007E4447" w:rsidRDefault="00000000">
      <w:pPr>
        <w:spacing w:after="30"/>
        <w:ind w:left="400"/>
      </w:pPr>
      <w:r>
        <w:t>a) 480 tonnes/year</w:t>
      </w:r>
    </w:p>
    <w:p w14:paraId="55EBAAFD" w14:textId="77777777" w:rsidR="007E4447" w:rsidRDefault="00000000">
      <w:pPr>
        <w:spacing w:after="30"/>
        <w:ind w:left="400"/>
      </w:pPr>
      <w:r>
        <w:t>b) 4,800 tonnes/year</w:t>
      </w:r>
    </w:p>
    <w:p w14:paraId="4D0BA285" w14:textId="77777777" w:rsidR="007E4447" w:rsidRDefault="00000000">
      <w:pPr>
        <w:spacing w:after="30"/>
        <w:ind w:left="400"/>
      </w:pPr>
      <w:r>
        <w:t>c) 48,000 tonnes/year</w:t>
      </w:r>
    </w:p>
    <w:p w14:paraId="5266B6C3" w14:textId="77777777" w:rsidR="007E4447" w:rsidRDefault="00000000">
      <w:pPr>
        <w:spacing w:after="30"/>
        <w:ind w:left="400"/>
      </w:pPr>
      <w:r>
        <w:t>d) 16 tonnes/year</w:t>
      </w:r>
    </w:p>
    <w:tbl>
      <w:tblPr>
        <w:tblW w:w="9350" w:type="dxa"/>
        <w:tblCellMar>
          <w:left w:w="10" w:type="dxa"/>
          <w:right w:w="10" w:type="dxa"/>
        </w:tblCellMar>
        <w:tblLook w:val="04A0" w:firstRow="1" w:lastRow="0" w:firstColumn="1" w:lastColumn="0" w:noHBand="0" w:noVBand="1"/>
      </w:tblPr>
      <w:tblGrid>
        <w:gridCol w:w="9350"/>
      </w:tblGrid>
      <w:tr w:rsidR="007E4447" w14:paraId="692423D3" w14:textId="77777777">
        <w:tc>
          <w:tcPr>
            <w:tcW w:w="0" w:type="auto"/>
            <w:tcMar>
              <w:top w:w="120" w:type="dxa"/>
              <w:left w:w="220" w:type="dxa"/>
              <w:bottom w:w="130" w:type="dxa"/>
              <w:right w:w="200" w:type="dxa"/>
            </w:tcMar>
          </w:tcPr>
          <w:p w14:paraId="497E26A3" w14:textId="77777777" w:rsidR="007E4447" w:rsidRDefault="00000000">
            <w:pPr>
              <w:spacing w:after="60"/>
            </w:pPr>
            <w:r>
              <w:rPr>
                <w:b/>
                <w:bCs/>
                <w:color w:val="8C2121"/>
                <w:spacing w:val="14"/>
                <w:sz w:val="18"/>
                <w:szCs w:val="18"/>
              </w:rPr>
              <w:t xml:space="preserve">CORRECT ANSWER  </w:t>
            </w:r>
            <w:r>
              <w:rPr>
                <w:b/>
                <w:bCs/>
                <w:color w:val="2F5C21"/>
              </w:rPr>
              <w:t>b) 4,800 tonnes/year</w:t>
            </w:r>
          </w:p>
          <w:p w14:paraId="079D2637" w14:textId="77777777" w:rsidR="007E4447" w:rsidRDefault="00000000">
            <w:pPr>
              <w:spacing w:after="70"/>
            </w:pPr>
            <w:r>
              <w:rPr>
                <w:b/>
                <w:bCs/>
                <w:i/>
                <w:iCs/>
                <w:color w:val="3F4A38"/>
              </w:rPr>
              <w:t xml:space="preserve">Explanation: </w:t>
            </w:r>
            <w:r>
              <w:rPr>
                <w:i/>
                <w:iCs/>
                <w:color w:val="3F4A38"/>
              </w:rPr>
              <w:t>Each modular 1 TPH line produces approximately 4,800 tonnes per annum of biochar (about 16 tonnes/day).</w:t>
            </w:r>
          </w:p>
          <w:p w14:paraId="32CFCE25" w14:textId="77777777" w:rsidR="007E4447" w:rsidRDefault="00000000">
            <w:r>
              <w:rPr>
                <w:color w:val="7E8A72"/>
                <w:sz w:val="17"/>
                <w:szCs w:val="17"/>
              </w:rPr>
              <w:t>Reference: 3b_dpr_for_biochar_production_1_tph_biomass_feedstock</w:t>
            </w:r>
          </w:p>
        </w:tc>
      </w:tr>
    </w:tbl>
    <w:p w14:paraId="2A7F534F" w14:textId="77777777" w:rsidR="007E4447" w:rsidRDefault="007E4447">
      <w:pPr>
        <w:spacing w:after="160"/>
      </w:pPr>
    </w:p>
    <w:p w14:paraId="71ABC8A0" w14:textId="77777777" w:rsidR="007E4447" w:rsidRDefault="00000000">
      <w:pPr>
        <w:spacing w:before="200" w:after="60"/>
      </w:pPr>
      <w:r>
        <w:rPr>
          <w:b/>
          <w:bCs/>
          <w:sz w:val="21"/>
          <w:szCs w:val="21"/>
        </w:rPr>
        <w:t>44. How many modular continuous biochar production lines are configured at the Bikasandra site?</w:t>
      </w:r>
    </w:p>
    <w:p w14:paraId="663C948A" w14:textId="77777777" w:rsidR="007E4447" w:rsidRDefault="00000000">
      <w:pPr>
        <w:spacing w:after="30"/>
        <w:ind w:left="400"/>
      </w:pPr>
      <w:r>
        <w:t>a) 1</w:t>
      </w:r>
    </w:p>
    <w:p w14:paraId="3D1B5A0F" w14:textId="77777777" w:rsidR="007E4447" w:rsidRDefault="00000000">
      <w:pPr>
        <w:spacing w:after="30"/>
        <w:ind w:left="400"/>
      </w:pPr>
      <w:r>
        <w:t>b) 2</w:t>
      </w:r>
    </w:p>
    <w:p w14:paraId="5D5AC8D0" w14:textId="77777777" w:rsidR="007E4447" w:rsidRDefault="00000000">
      <w:pPr>
        <w:spacing w:after="30"/>
        <w:ind w:left="400"/>
      </w:pPr>
      <w:r>
        <w:t>c) 4</w:t>
      </w:r>
    </w:p>
    <w:p w14:paraId="7ED6CBD2" w14:textId="77777777" w:rsidR="007E4447" w:rsidRDefault="00000000">
      <w:pPr>
        <w:spacing w:after="30"/>
        <w:ind w:left="400"/>
      </w:pPr>
      <w:r>
        <w:t>d) 6</w:t>
      </w:r>
    </w:p>
    <w:tbl>
      <w:tblPr>
        <w:tblW w:w="9350" w:type="dxa"/>
        <w:tblCellMar>
          <w:left w:w="10" w:type="dxa"/>
          <w:right w:w="10" w:type="dxa"/>
        </w:tblCellMar>
        <w:tblLook w:val="04A0" w:firstRow="1" w:lastRow="0" w:firstColumn="1" w:lastColumn="0" w:noHBand="0" w:noVBand="1"/>
      </w:tblPr>
      <w:tblGrid>
        <w:gridCol w:w="9350"/>
      </w:tblGrid>
      <w:tr w:rsidR="007E4447" w14:paraId="18D1E09A" w14:textId="77777777">
        <w:tc>
          <w:tcPr>
            <w:tcW w:w="0" w:type="auto"/>
            <w:tcMar>
              <w:top w:w="120" w:type="dxa"/>
              <w:left w:w="220" w:type="dxa"/>
              <w:bottom w:w="130" w:type="dxa"/>
              <w:right w:w="200" w:type="dxa"/>
            </w:tcMar>
          </w:tcPr>
          <w:p w14:paraId="11562596" w14:textId="77777777" w:rsidR="007E4447" w:rsidRDefault="00000000">
            <w:pPr>
              <w:spacing w:after="60"/>
            </w:pPr>
            <w:r>
              <w:rPr>
                <w:b/>
                <w:bCs/>
                <w:color w:val="8C2121"/>
                <w:spacing w:val="14"/>
                <w:sz w:val="18"/>
                <w:szCs w:val="18"/>
              </w:rPr>
              <w:t xml:space="preserve">CORRECT ANSWER  </w:t>
            </w:r>
            <w:r>
              <w:rPr>
                <w:b/>
                <w:bCs/>
                <w:color w:val="2F5C21"/>
              </w:rPr>
              <w:t>b) 2</w:t>
            </w:r>
          </w:p>
          <w:p w14:paraId="30ECAD5B" w14:textId="77777777" w:rsidR="007E4447" w:rsidRDefault="00000000">
            <w:pPr>
              <w:spacing w:after="70"/>
            </w:pPr>
            <w:r>
              <w:rPr>
                <w:b/>
                <w:bCs/>
                <w:i/>
                <w:iCs/>
                <w:color w:val="3F4A38"/>
              </w:rPr>
              <w:t xml:space="preserve">Explanation: </w:t>
            </w:r>
            <w:r>
              <w:rPr>
                <w:i/>
                <w:iCs/>
                <w:color w:val="3F4A38"/>
              </w:rPr>
              <w:t>The site is configured with 2 × 1 TPH modular continuous biochar production lines.</w:t>
            </w:r>
          </w:p>
          <w:p w14:paraId="02C348F0" w14:textId="77777777" w:rsidR="007E4447" w:rsidRDefault="00000000">
            <w:r>
              <w:rPr>
                <w:color w:val="7E8A72"/>
                <w:sz w:val="17"/>
                <w:szCs w:val="17"/>
              </w:rPr>
              <w:t>Reference: 3b_dpr_for_biochar_production_1_tph_biomass_feedstock</w:t>
            </w:r>
          </w:p>
        </w:tc>
      </w:tr>
    </w:tbl>
    <w:p w14:paraId="46A23D61" w14:textId="77777777" w:rsidR="007E4447" w:rsidRDefault="007E4447">
      <w:pPr>
        <w:spacing w:after="160"/>
      </w:pPr>
    </w:p>
    <w:p w14:paraId="59197D04" w14:textId="77777777" w:rsidR="007E4447" w:rsidRDefault="00000000">
      <w:pPr>
        <w:spacing w:before="200" w:after="60"/>
      </w:pPr>
      <w:r>
        <w:rPr>
          <w:b/>
          <w:bCs/>
          <w:sz w:val="21"/>
          <w:szCs w:val="21"/>
        </w:rPr>
        <w:t>45. Which VCS methodology is applied for this project's GHG accounting?</w:t>
      </w:r>
    </w:p>
    <w:p w14:paraId="41DDE6EF" w14:textId="77777777" w:rsidR="007E4447" w:rsidRDefault="00000000">
      <w:pPr>
        <w:spacing w:after="30"/>
        <w:ind w:left="400"/>
      </w:pPr>
      <w:r>
        <w:t>a) VM0044</w:t>
      </w:r>
    </w:p>
    <w:p w14:paraId="78F1288D" w14:textId="77777777" w:rsidR="007E4447" w:rsidRDefault="00000000">
      <w:pPr>
        <w:spacing w:after="30"/>
        <w:ind w:left="400"/>
      </w:pPr>
      <w:r>
        <w:t>b) VM0033</w:t>
      </w:r>
    </w:p>
    <w:p w14:paraId="56AD9F3C" w14:textId="77777777" w:rsidR="007E4447" w:rsidRDefault="00000000">
      <w:pPr>
        <w:spacing w:after="30"/>
        <w:ind w:left="400"/>
      </w:pPr>
      <w:r>
        <w:t>c) CDM AMS-III</w:t>
      </w:r>
    </w:p>
    <w:p w14:paraId="5DC29DEE" w14:textId="77777777" w:rsidR="007E4447" w:rsidRDefault="00000000">
      <w:pPr>
        <w:spacing w:after="30"/>
        <w:ind w:left="400"/>
      </w:pPr>
      <w:r>
        <w:t>d) ISO 14064</w:t>
      </w:r>
    </w:p>
    <w:tbl>
      <w:tblPr>
        <w:tblW w:w="9350" w:type="dxa"/>
        <w:tblCellMar>
          <w:left w:w="10" w:type="dxa"/>
          <w:right w:w="10" w:type="dxa"/>
        </w:tblCellMar>
        <w:tblLook w:val="04A0" w:firstRow="1" w:lastRow="0" w:firstColumn="1" w:lastColumn="0" w:noHBand="0" w:noVBand="1"/>
      </w:tblPr>
      <w:tblGrid>
        <w:gridCol w:w="9350"/>
      </w:tblGrid>
      <w:tr w:rsidR="007E4447" w14:paraId="09F12703" w14:textId="77777777">
        <w:tc>
          <w:tcPr>
            <w:tcW w:w="0" w:type="auto"/>
            <w:tcMar>
              <w:top w:w="120" w:type="dxa"/>
              <w:left w:w="220" w:type="dxa"/>
              <w:bottom w:w="130" w:type="dxa"/>
              <w:right w:w="200" w:type="dxa"/>
            </w:tcMar>
          </w:tcPr>
          <w:p w14:paraId="0E31AB33" w14:textId="77777777" w:rsidR="007E4447" w:rsidRDefault="00000000">
            <w:pPr>
              <w:spacing w:after="60"/>
            </w:pPr>
            <w:r>
              <w:rPr>
                <w:b/>
                <w:bCs/>
                <w:color w:val="8C2121"/>
                <w:spacing w:val="14"/>
                <w:sz w:val="18"/>
                <w:szCs w:val="18"/>
              </w:rPr>
              <w:t xml:space="preserve">CORRECT ANSWER  </w:t>
            </w:r>
            <w:r>
              <w:rPr>
                <w:b/>
                <w:bCs/>
                <w:color w:val="2F5C21"/>
              </w:rPr>
              <w:t>a) VM0044</w:t>
            </w:r>
          </w:p>
          <w:p w14:paraId="2281810C" w14:textId="77777777" w:rsidR="007E4447" w:rsidRDefault="00000000">
            <w:pPr>
              <w:spacing w:after="70"/>
            </w:pPr>
            <w:r>
              <w:rPr>
                <w:b/>
                <w:bCs/>
                <w:i/>
                <w:iCs/>
                <w:color w:val="3F4A38"/>
              </w:rPr>
              <w:t xml:space="preserve">Explanation: </w:t>
            </w:r>
            <w:r>
              <w:rPr>
                <w:i/>
                <w:iCs/>
                <w:color w:val="3F4A38"/>
              </w:rPr>
              <w:t>The project applies VCS Methodology VM0044 for its biochar carbon-removal accounting.</w:t>
            </w:r>
          </w:p>
          <w:p w14:paraId="5D4061B4" w14:textId="77777777" w:rsidR="007E4447" w:rsidRDefault="00000000">
            <w:r>
              <w:rPr>
                <w:color w:val="7E8A72"/>
                <w:sz w:val="17"/>
                <w:szCs w:val="17"/>
              </w:rPr>
              <w:t>Reference: 5_pdd_and_methodology_for_ghg_mitigation</w:t>
            </w:r>
          </w:p>
        </w:tc>
      </w:tr>
    </w:tbl>
    <w:p w14:paraId="037251CB" w14:textId="77777777" w:rsidR="007E4447" w:rsidRDefault="007E4447">
      <w:pPr>
        <w:spacing w:after="160"/>
      </w:pPr>
    </w:p>
    <w:p w14:paraId="53B898F5" w14:textId="77777777" w:rsidR="007E4447" w:rsidRDefault="00000000">
      <w:pPr>
        <w:spacing w:before="200" w:after="60"/>
      </w:pPr>
      <w:r>
        <w:rPr>
          <w:b/>
          <w:bCs/>
          <w:sz w:val="21"/>
          <w:szCs w:val="21"/>
        </w:rPr>
        <w:t>46. What is the project's estimated annual emission reduction, per the PDD?</w:t>
      </w:r>
    </w:p>
    <w:p w14:paraId="6BD0E264" w14:textId="77777777" w:rsidR="007E4447" w:rsidRDefault="00000000">
      <w:pPr>
        <w:spacing w:after="30"/>
        <w:ind w:left="400"/>
      </w:pPr>
      <w:r>
        <w:t>a) 4,000 tCO2e/year</w:t>
      </w:r>
    </w:p>
    <w:p w14:paraId="478A0C0A" w14:textId="77777777" w:rsidR="007E4447" w:rsidRDefault="00000000">
      <w:pPr>
        <w:spacing w:after="30"/>
        <w:ind w:left="400"/>
      </w:pPr>
      <w:r>
        <w:t>b) 40,000 tCO2e/year</w:t>
      </w:r>
    </w:p>
    <w:p w14:paraId="15FCC343" w14:textId="77777777" w:rsidR="007E4447" w:rsidRDefault="00000000">
      <w:pPr>
        <w:spacing w:after="30"/>
        <w:ind w:left="400"/>
      </w:pPr>
      <w:r>
        <w:t>c) 400,000 tCO2e/year</w:t>
      </w:r>
    </w:p>
    <w:p w14:paraId="1CDB9CD6" w14:textId="77777777" w:rsidR="007E4447" w:rsidRDefault="00000000">
      <w:pPr>
        <w:spacing w:after="30"/>
        <w:ind w:left="400"/>
      </w:pPr>
      <w:r>
        <w:t>d) 4 million tCO2e/year</w:t>
      </w:r>
    </w:p>
    <w:tbl>
      <w:tblPr>
        <w:tblW w:w="9350" w:type="dxa"/>
        <w:tblCellMar>
          <w:left w:w="10" w:type="dxa"/>
          <w:right w:w="10" w:type="dxa"/>
        </w:tblCellMar>
        <w:tblLook w:val="04A0" w:firstRow="1" w:lastRow="0" w:firstColumn="1" w:lastColumn="0" w:noHBand="0" w:noVBand="1"/>
      </w:tblPr>
      <w:tblGrid>
        <w:gridCol w:w="9350"/>
      </w:tblGrid>
      <w:tr w:rsidR="007E4447" w14:paraId="6852E8CF" w14:textId="77777777">
        <w:tc>
          <w:tcPr>
            <w:tcW w:w="0" w:type="auto"/>
            <w:tcMar>
              <w:top w:w="120" w:type="dxa"/>
              <w:left w:w="220" w:type="dxa"/>
              <w:bottom w:w="130" w:type="dxa"/>
              <w:right w:w="200" w:type="dxa"/>
            </w:tcMar>
          </w:tcPr>
          <w:p w14:paraId="301C79C3" w14:textId="77777777" w:rsidR="007E4447" w:rsidRDefault="00000000">
            <w:pPr>
              <w:spacing w:after="60"/>
            </w:pPr>
            <w:r>
              <w:rPr>
                <w:b/>
                <w:bCs/>
                <w:color w:val="8C2121"/>
                <w:spacing w:val="14"/>
                <w:sz w:val="18"/>
                <w:szCs w:val="18"/>
              </w:rPr>
              <w:t xml:space="preserve">CORRECT ANSWER  </w:t>
            </w:r>
            <w:r>
              <w:rPr>
                <w:b/>
                <w:bCs/>
                <w:color w:val="2F5C21"/>
              </w:rPr>
              <w:t>b) 40,000 tCO2e/year</w:t>
            </w:r>
          </w:p>
          <w:p w14:paraId="4F77F446" w14:textId="77777777" w:rsidR="007E4447" w:rsidRDefault="00000000">
            <w:pPr>
              <w:spacing w:after="70"/>
            </w:pPr>
            <w:r>
              <w:rPr>
                <w:b/>
                <w:bCs/>
                <w:i/>
                <w:iCs/>
                <w:color w:val="3F4A38"/>
              </w:rPr>
              <w:t xml:space="preserve">Explanation: </w:t>
            </w:r>
            <w:r>
              <w:rPr>
                <w:i/>
                <w:iCs/>
                <w:color w:val="3F4A38"/>
              </w:rPr>
              <w:t>The PDD estimates approximately 40,000 tCO2e in annual emission reductions.</w:t>
            </w:r>
          </w:p>
          <w:p w14:paraId="47E2F161" w14:textId="77777777" w:rsidR="007E4447" w:rsidRDefault="00000000">
            <w:r>
              <w:rPr>
                <w:color w:val="7E8A72"/>
                <w:sz w:val="17"/>
                <w:szCs w:val="17"/>
              </w:rPr>
              <w:t>Reference: 5_pdd_and_methodology_for_ghg_mitigation</w:t>
            </w:r>
          </w:p>
        </w:tc>
      </w:tr>
    </w:tbl>
    <w:p w14:paraId="4FBA2D7B" w14:textId="77777777" w:rsidR="007E4447" w:rsidRDefault="007E4447">
      <w:pPr>
        <w:spacing w:after="160"/>
      </w:pPr>
    </w:p>
    <w:p w14:paraId="346FB12F" w14:textId="77777777" w:rsidR="007E4447" w:rsidRDefault="00000000">
      <w:pPr>
        <w:spacing w:before="200" w:after="60"/>
      </w:pPr>
      <w:r>
        <w:rPr>
          <w:b/>
          <w:bCs/>
          <w:sz w:val="21"/>
          <w:szCs w:val="21"/>
        </w:rPr>
        <w:t>47. What water-holding-capacity improvement range is documented for Mandya's soils under this project?</w:t>
      </w:r>
    </w:p>
    <w:p w14:paraId="3BED2853" w14:textId="77777777" w:rsidR="007E4447" w:rsidRDefault="00000000">
      <w:pPr>
        <w:spacing w:after="30"/>
        <w:ind w:left="400"/>
      </w:pPr>
      <w:r>
        <w:lastRenderedPageBreak/>
        <w:t>a) 1–5%</w:t>
      </w:r>
    </w:p>
    <w:p w14:paraId="1430C03D" w14:textId="77777777" w:rsidR="007E4447" w:rsidRDefault="00000000">
      <w:pPr>
        <w:spacing w:after="30"/>
        <w:ind w:left="400"/>
      </w:pPr>
      <w:r>
        <w:t>b) 15–25%</w:t>
      </w:r>
    </w:p>
    <w:p w14:paraId="2D4B8D99" w14:textId="77777777" w:rsidR="007E4447" w:rsidRDefault="00000000">
      <w:pPr>
        <w:spacing w:after="30"/>
        <w:ind w:left="400"/>
      </w:pPr>
      <w:r>
        <w:t>c) 50–75%</w:t>
      </w:r>
    </w:p>
    <w:p w14:paraId="4683EB37" w14:textId="77777777" w:rsidR="007E4447" w:rsidRDefault="00000000">
      <w:pPr>
        <w:spacing w:after="30"/>
        <w:ind w:left="400"/>
      </w:pPr>
      <w:r>
        <w:t>d) No improvement documented</w:t>
      </w:r>
    </w:p>
    <w:tbl>
      <w:tblPr>
        <w:tblW w:w="9350" w:type="dxa"/>
        <w:tblCellMar>
          <w:left w:w="10" w:type="dxa"/>
          <w:right w:w="10" w:type="dxa"/>
        </w:tblCellMar>
        <w:tblLook w:val="04A0" w:firstRow="1" w:lastRow="0" w:firstColumn="1" w:lastColumn="0" w:noHBand="0" w:noVBand="1"/>
      </w:tblPr>
      <w:tblGrid>
        <w:gridCol w:w="9350"/>
      </w:tblGrid>
      <w:tr w:rsidR="007E4447" w14:paraId="5DF60571" w14:textId="77777777">
        <w:tc>
          <w:tcPr>
            <w:tcW w:w="0" w:type="auto"/>
            <w:tcMar>
              <w:top w:w="120" w:type="dxa"/>
              <w:left w:w="220" w:type="dxa"/>
              <w:bottom w:w="130" w:type="dxa"/>
              <w:right w:w="200" w:type="dxa"/>
            </w:tcMar>
          </w:tcPr>
          <w:p w14:paraId="4DE38581" w14:textId="77777777" w:rsidR="007E4447" w:rsidRDefault="00000000">
            <w:pPr>
              <w:spacing w:after="60"/>
            </w:pPr>
            <w:r>
              <w:rPr>
                <w:b/>
                <w:bCs/>
                <w:color w:val="8C2121"/>
                <w:spacing w:val="14"/>
                <w:sz w:val="18"/>
                <w:szCs w:val="18"/>
              </w:rPr>
              <w:t xml:space="preserve">CORRECT ANSWER  </w:t>
            </w:r>
            <w:r>
              <w:rPr>
                <w:b/>
                <w:bCs/>
                <w:color w:val="2F5C21"/>
              </w:rPr>
              <w:t>b) 15–25%</w:t>
            </w:r>
          </w:p>
          <w:p w14:paraId="2C858E9D" w14:textId="77777777" w:rsidR="007E4447" w:rsidRDefault="00000000">
            <w:pPr>
              <w:spacing w:after="70"/>
            </w:pPr>
            <w:r>
              <w:rPr>
                <w:b/>
                <w:bCs/>
                <w:i/>
                <w:iCs/>
                <w:color w:val="3F4A38"/>
              </w:rPr>
              <w:t xml:space="preserve">Explanation: </w:t>
            </w:r>
            <w:r>
              <w:rPr>
                <w:i/>
                <w:iCs/>
                <w:color w:val="3F4A38"/>
              </w:rPr>
              <w:t>A 15–25% water-holding-capacity improvement is documented as critical to K.R. Pet's rain-fed paddy.</w:t>
            </w:r>
          </w:p>
          <w:p w14:paraId="1ABCF454" w14:textId="77777777" w:rsidR="007E4447" w:rsidRDefault="00000000">
            <w:r>
              <w:rPr>
                <w:color w:val="7E8A72"/>
                <w:sz w:val="17"/>
                <w:szCs w:val="17"/>
              </w:rPr>
              <w:t>Reference: 4a_dpr_for_supply_chain_and_biochar_sequestration</w:t>
            </w:r>
          </w:p>
        </w:tc>
      </w:tr>
    </w:tbl>
    <w:p w14:paraId="423BB277" w14:textId="77777777" w:rsidR="007E4447" w:rsidRDefault="007E4447">
      <w:pPr>
        <w:spacing w:after="160"/>
      </w:pPr>
    </w:p>
    <w:p w14:paraId="073A6716" w14:textId="77777777" w:rsidR="007E4447" w:rsidRDefault="00000000">
      <w:pPr>
        <w:spacing w:before="200" w:after="60"/>
      </w:pPr>
      <w:r>
        <w:rPr>
          <w:b/>
          <w:bCs/>
          <w:sz w:val="21"/>
          <w:szCs w:val="21"/>
        </w:rPr>
        <w:t>48. In the project's baseline scenario (used for GHG accounting), what would happen to the biomass in the project's absence?</w:t>
      </w:r>
    </w:p>
    <w:p w14:paraId="66916106" w14:textId="77777777" w:rsidR="007E4447" w:rsidRDefault="00000000">
      <w:pPr>
        <w:spacing w:after="30"/>
        <w:ind w:left="400"/>
      </w:pPr>
      <w:r>
        <w:t>a) It would be composted</w:t>
      </w:r>
    </w:p>
    <w:p w14:paraId="72441F8F" w14:textId="77777777" w:rsidR="007E4447" w:rsidRDefault="00000000">
      <w:pPr>
        <w:spacing w:after="30"/>
        <w:ind w:left="400"/>
      </w:pPr>
      <w:r>
        <w:t>b) It would be openly combusted in the field</w:t>
      </w:r>
    </w:p>
    <w:p w14:paraId="3A7B9EDF" w14:textId="77777777" w:rsidR="007E4447" w:rsidRDefault="00000000">
      <w:pPr>
        <w:spacing w:after="30"/>
        <w:ind w:left="400"/>
      </w:pPr>
      <w:r>
        <w:t>c) It would be exported</w:t>
      </w:r>
    </w:p>
    <w:p w14:paraId="338A9679" w14:textId="77777777" w:rsidR="007E4447" w:rsidRDefault="00000000">
      <w:pPr>
        <w:spacing w:after="30"/>
        <w:ind w:left="400"/>
      </w:pPr>
      <w:r>
        <w:t>d) It would be left to naturally decompose only</w:t>
      </w:r>
    </w:p>
    <w:tbl>
      <w:tblPr>
        <w:tblW w:w="9350" w:type="dxa"/>
        <w:tblCellMar>
          <w:left w:w="10" w:type="dxa"/>
          <w:right w:w="10" w:type="dxa"/>
        </w:tblCellMar>
        <w:tblLook w:val="04A0" w:firstRow="1" w:lastRow="0" w:firstColumn="1" w:lastColumn="0" w:noHBand="0" w:noVBand="1"/>
      </w:tblPr>
      <w:tblGrid>
        <w:gridCol w:w="9350"/>
      </w:tblGrid>
      <w:tr w:rsidR="007E4447" w14:paraId="2CA2AC4F" w14:textId="77777777">
        <w:tc>
          <w:tcPr>
            <w:tcW w:w="0" w:type="auto"/>
            <w:tcMar>
              <w:top w:w="120" w:type="dxa"/>
              <w:left w:w="220" w:type="dxa"/>
              <w:bottom w:w="130" w:type="dxa"/>
              <w:right w:w="200" w:type="dxa"/>
            </w:tcMar>
          </w:tcPr>
          <w:p w14:paraId="66BB620B" w14:textId="77777777" w:rsidR="007E4447" w:rsidRDefault="00000000">
            <w:pPr>
              <w:spacing w:after="60"/>
            </w:pPr>
            <w:r>
              <w:rPr>
                <w:b/>
                <w:bCs/>
                <w:color w:val="8C2121"/>
                <w:spacing w:val="14"/>
                <w:sz w:val="18"/>
                <w:szCs w:val="18"/>
              </w:rPr>
              <w:t xml:space="preserve">CORRECT ANSWER  </w:t>
            </w:r>
            <w:r>
              <w:rPr>
                <w:b/>
                <w:bCs/>
                <w:color w:val="2F5C21"/>
              </w:rPr>
              <w:t>b) It would be openly combusted in the field</w:t>
            </w:r>
          </w:p>
          <w:p w14:paraId="3DAD21C7" w14:textId="77777777" w:rsidR="007E4447" w:rsidRDefault="00000000">
            <w:pPr>
              <w:spacing w:after="70"/>
            </w:pPr>
            <w:r>
              <w:rPr>
                <w:b/>
                <w:bCs/>
                <w:i/>
                <w:iCs/>
                <w:color w:val="3F4A38"/>
              </w:rPr>
              <w:t xml:space="preserve">Explanation: </w:t>
            </w:r>
            <w:r>
              <w:rPr>
                <w:i/>
                <w:iCs/>
                <w:color w:val="3F4A38"/>
              </w:rPr>
              <w:t>The established baseline scenario assumes the same biomass would otherwise be openly combusted in the field absent the project.</w:t>
            </w:r>
          </w:p>
          <w:p w14:paraId="35F5AAB5" w14:textId="77777777" w:rsidR="007E4447" w:rsidRDefault="00000000">
            <w:r>
              <w:rPr>
                <w:color w:val="7E8A72"/>
                <w:sz w:val="17"/>
                <w:szCs w:val="17"/>
              </w:rPr>
              <w:t>Reference: 5_pdd_and_methodology_for_ghg_mitigation</w:t>
            </w:r>
          </w:p>
        </w:tc>
      </w:tr>
    </w:tbl>
    <w:p w14:paraId="77B92245" w14:textId="77777777" w:rsidR="007E4447" w:rsidRDefault="007E4447">
      <w:pPr>
        <w:spacing w:after="160"/>
      </w:pPr>
    </w:p>
    <w:p w14:paraId="1464AD86" w14:textId="77777777" w:rsidR="007E4447" w:rsidRDefault="00000000">
      <w:pPr>
        <w:spacing w:before="200" w:after="60"/>
      </w:pPr>
      <w:r>
        <w:rPr>
          <w:b/>
          <w:bCs/>
          <w:sz w:val="21"/>
          <w:szCs w:val="21"/>
        </w:rPr>
        <w:t>49. Besides K.R. Pet, which other taluka is covered by the project's application protocol?</w:t>
      </w:r>
    </w:p>
    <w:p w14:paraId="7561BC47" w14:textId="77777777" w:rsidR="007E4447" w:rsidRDefault="00000000">
      <w:pPr>
        <w:spacing w:after="30"/>
        <w:ind w:left="400"/>
      </w:pPr>
      <w:r>
        <w:t>a) Pandavapura</w:t>
      </w:r>
    </w:p>
    <w:p w14:paraId="4180DE63" w14:textId="77777777" w:rsidR="007E4447" w:rsidRDefault="00000000">
      <w:pPr>
        <w:spacing w:after="30"/>
        <w:ind w:left="400"/>
      </w:pPr>
      <w:r>
        <w:t>b) Mangalore</w:t>
      </w:r>
    </w:p>
    <w:p w14:paraId="07E059B4" w14:textId="77777777" w:rsidR="007E4447" w:rsidRDefault="00000000">
      <w:pPr>
        <w:spacing w:after="30"/>
        <w:ind w:left="400"/>
      </w:pPr>
      <w:r>
        <w:t>c) Chikkamagaluru</w:t>
      </w:r>
    </w:p>
    <w:p w14:paraId="44DE0AC8" w14:textId="77777777" w:rsidR="007E4447" w:rsidRDefault="00000000">
      <w:pPr>
        <w:spacing w:after="30"/>
        <w:ind w:left="400"/>
      </w:pPr>
      <w:r>
        <w:t>d) Udupi</w:t>
      </w:r>
    </w:p>
    <w:tbl>
      <w:tblPr>
        <w:tblW w:w="9350" w:type="dxa"/>
        <w:tblCellMar>
          <w:left w:w="10" w:type="dxa"/>
          <w:right w:w="10" w:type="dxa"/>
        </w:tblCellMar>
        <w:tblLook w:val="04A0" w:firstRow="1" w:lastRow="0" w:firstColumn="1" w:lastColumn="0" w:noHBand="0" w:noVBand="1"/>
      </w:tblPr>
      <w:tblGrid>
        <w:gridCol w:w="9350"/>
      </w:tblGrid>
      <w:tr w:rsidR="007E4447" w14:paraId="3BD843DA" w14:textId="77777777">
        <w:tc>
          <w:tcPr>
            <w:tcW w:w="0" w:type="auto"/>
            <w:tcMar>
              <w:top w:w="120" w:type="dxa"/>
              <w:left w:w="220" w:type="dxa"/>
              <w:bottom w:w="130" w:type="dxa"/>
              <w:right w:w="200" w:type="dxa"/>
            </w:tcMar>
          </w:tcPr>
          <w:p w14:paraId="155083EF" w14:textId="77777777" w:rsidR="007E4447" w:rsidRDefault="00000000">
            <w:pPr>
              <w:spacing w:after="60"/>
            </w:pPr>
            <w:r>
              <w:rPr>
                <w:b/>
                <w:bCs/>
                <w:color w:val="8C2121"/>
                <w:spacing w:val="14"/>
                <w:sz w:val="18"/>
                <w:szCs w:val="18"/>
              </w:rPr>
              <w:t xml:space="preserve">CORRECT ANSWER  </w:t>
            </w:r>
            <w:r>
              <w:rPr>
                <w:b/>
                <w:bCs/>
                <w:color w:val="2F5C21"/>
              </w:rPr>
              <w:t>a) Pandavapura</w:t>
            </w:r>
          </w:p>
          <w:p w14:paraId="4CE2232B" w14:textId="77777777" w:rsidR="007E4447" w:rsidRDefault="00000000">
            <w:pPr>
              <w:spacing w:after="70"/>
            </w:pPr>
            <w:r>
              <w:rPr>
                <w:b/>
                <w:bCs/>
                <w:i/>
                <w:iCs/>
                <w:color w:val="3F4A38"/>
              </w:rPr>
              <w:t xml:space="preserve">Explanation: </w:t>
            </w:r>
            <w:r>
              <w:rPr>
                <w:i/>
                <w:iCs/>
                <w:color w:val="3F4A38"/>
              </w:rPr>
              <w:t>Pandavapura is one of the additional talukas (alongside Nagamangala and Channarayapatna) covered by the application protocol.</w:t>
            </w:r>
          </w:p>
          <w:p w14:paraId="1A6BFD11" w14:textId="77777777" w:rsidR="007E4447" w:rsidRDefault="00000000">
            <w:r>
              <w:rPr>
                <w:color w:val="7E8A72"/>
                <w:sz w:val="17"/>
                <w:szCs w:val="17"/>
              </w:rPr>
              <w:t>Reference: 4a_dpr_for_supply_chain_and_biochar_sequestration</w:t>
            </w:r>
          </w:p>
        </w:tc>
      </w:tr>
    </w:tbl>
    <w:p w14:paraId="72AFD164" w14:textId="77777777" w:rsidR="007E4447" w:rsidRDefault="007E4447">
      <w:pPr>
        <w:spacing w:after="160"/>
      </w:pPr>
    </w:p>
    <w:p w14:paraId="5E00E94E" w14:textId="77777777" w:rsidR="007E4447" w:rsidRDefault="00000000">
      <w:pPr>
        <w:spacing w:before="200" w:after="60"/>
      </w:pPr>
      <w:r>
        <w:rPr>
          <w:b/>
          <w:bCs/>
          <w:sz w:val="21"/>
          <w:szCs w:val="21"/>
        </w:rPr>
        <w:t>50. What is the biochar application rate used across the project's covered talukas?</w:t>
      </w:r>
    </w:p>
    <w:p w14:paraId="64033877" w14:textId="77777777" w:rsidR="007E4447" w:rsidRDefault="00000000">
      <w:pPr>
        <w:spacing w:after="30"/>
        <w:ind w:left="400"/>
      </w:pPr>
      <w:r>
        <w:t>a) 0.5 tonnes/hectare</w:t>
      </w:r>
    </w:p>
    <w:p w14:paraId="6A9A12FB" w14:textId="77777777" w:rsidR="007E4447" w:rsidRDefault="00000000">
      <w:pPr>
        <w:spacing w:after="30"/>
        <w:ind w:left="400"/>
      </w:pPr>
      <w:r>
        <w:t>b) 2 tonnes/hectare</w:t>
      </w:r>
    </w:p>
    <w:p w14:paraId="33D71AA6" w14:textId="77777777" w:rsidR="007E4447" w:rsidRDefault="00000000">
      <w:pPr>
        <w:spacing w:after="30"/>
        <w:ind w:left="400"/>
      </w:pPr>
      <w:r>
        <w:t>c) 10 tonnes/hectare</w:t>
      </w:r>
    </w:p>
    <w:p w14:paraId="5E26289F" w14:textId="77777777" w:rsidR="007E4447" w:rsidRDefault="00000000">
      <w:pPr>
        <w:spacing w:after="30"/>
        <w:ind w:left="400"/>
      </w:pPr>
      <w:r>
        <w:t>d) 50 tonnes/hectare</w:t>
      </w:r>
    </w:p>
    <w:tbl>
      <w:tblPr>
        <w:tblW w:w="9350" w:type="dxa"/>
        <w:tblCellMar>
          <w:left w:w="10" w:type="dxa"/>
          <w:right w:w="10" w:type="dxa"/>
        </w:tblCellMar>
        <w:tblLook w:val="04A0" w:firstRow="1" w:lastRow="0" w:firstColumn="1" w:lastColumn="0" w:noHBand="0" w:noVBand="1"/>
      </w:tblPr>
      <w:tblGrid>
        <w:gridCol w:w="9350"/>
      </w:tblGrid>
      <w:tr w:rsidR="007E4447" w14:paraId="30DF714E" w14:textId="77777777">
        <w:tc>
          <w:tcPr>
            <w:tcW w:w="0" w:type="auto"/>
            <w:tcMar>
              <w:top w:w="120" w:type="dxa"/>
              <w:left w:w="220" w:type="dxa"/>
              <w:bottom w:w="130" w:type="dxa"/>
              <w:right w:w="200" w:type="dxa"/>
            </w:tcMar>
          </w:tcPr>
          <w:p w14:paraId="78F13F30" w14:textId="77777777" w:rsidR="007E4447" w:rsidRDefault="00000000">
            <w:pPr>
              <w:spacing w:after="60"/>
            </w:pPr>
            <w:r>
              <w:rPr>
                <w:b/>
                <w:bCs/>
                <w:color w:val="8C2121"/>
                <w:spacing w:val="14"/>
                <w:sz w:val="18"/>
                <w:szCs w:val="18"/>
              </w:rPr>
              <w:t xml:space="preserve">CORRECT ANSWER  </w:t>
            </w:r>
            <w:r>
              <w:rPr>
                <w:b/>
                <w:bCs/>
                <w:color w:val="2F5C21"/>
              </w:rPr>
              <w:t>b) 2 tonnes/hectare</w:t>
            </w:r>
          </w:p>
          <w:p w14:paraId="5A121610" w14:textId="77777777" w:rsidR="007E4447" w:rsidRDefault="00000000">
            <w:pPr>
              <w:spacing w:after="70"/>
            </w:pPr>
            <w:r>
              <w:rPr>
                <w:b/>
                <w:bCs/>
                <w:i/>
                <w:iCs/>
                <w:color w:val="3F4A38"/>
              </w:rPr>
              <w:t xml:space="preserve">Explanation: </w:t>
            </w:r>
            <w:r>
              <w:rPr>
                <w:i/>
                <w:iCs/>
                <w:color w:val="3F4A38"/>
              </w:rPr>
              <w:t>The application protocol uses 2 tonnes of biochar per hectare, timed to Kharif/Rabi paddy and sugarcane planting.</w:t>
            </w:r>
          </w:p>
          <w:p w14:paraId="02E546F2" w14:textId="77777777" w:rsidR="007E4447" w:rsidRDefault="00000000">
            <w:r>
              <w:rPr>
                <w:color w:val="7E8A72"/>
                <w:sz w:val="17"/>
                <w:szCs w:val="17"/>
              </w:rPr>
              <w:t>Reference: 4a_dpr_for_supply_chain_and_biochar_sequestration</w:t>
            </w:r>
          </w:p>
        </w:tc>
      </w:tr>
    </w:tbl>
    <w:p w14:paraId="070A8A71" w14:textId="77777777" w:rsidR="007E4447" w:rsidRDefault="007E4447">
      <w:pPr>
        <w:spacing w:after="160"/>
      </w:pPr>
    </w:p>
    <w:p w14:paraId="3A6DD802" w14:textId="77777777" w:rsidR="007E4447" w:rsidRDefault="007E4447">
      <w:pPr>
        <w:pageBreakBefore/>
      </w:pPr>
    </w:p>
    <w:p w14:paraId="23049F18" w14:textId="77777777" w:rsidR="007E4447" w:rsidRDefault="00000000">
      <w:pPr>
        <w:pStyle w:val="Heading1"/>
        <w:pBdr>
          <w:bottom w:val="single" w:sz="10" w:space="6" w:color="8C2121"/>
        </w:pBdr>
        <w:spacing w:after="160"/>
      </w:pPr>
      <w:r>
        <w:rPr>
          <w:b/>
          <w:bCs/>
          <w:color w:val="2F5C21"/>
          <w:sz w:val="40"/>
          <w:szCs w:val="40"/>
        </w:rPr>
        <w:t>Glossary of Terms and Abbreviations</w:t>
      </w:r>
    </w:p>
    <w:p w14:paraId="03581172" w14:textId="77777777" w:rsidR="007E4447" w:rsidRDefault="00000000">
      <w:pPr>
        <w:spacing w:after="160" w:line="276" w:lineRule="auto"/>
      </w:pPr>
      <w:r>
        <w:t>Comprehensive reference of technical, market, MRV, regulatory, and digital/LMS terminology used throughout this CDR – Biochar storyboard.</w:t>
      </w:r>
    </w:p>
    <w:tbl>
      <w:tblPr>
        <w:tblW w:w="9350" w:type="dxa"/>
        <w:tblBorders>
          <w:top w:val="single" w:sz="4" w:space="0" w:color="D6DDCE"/>
          <w:left w:val="single" w:sz="4" w:space="0" w:color="D6DDCE"/>
          <w:bottom w:val="single" w:sz="4" w:space="0" w:color="D6DDCE"/>
          <w:right w:val="single" w:sz="4" w:space="0" w:color="D6DDCE"/>
          <w:insideH w:val="single" w:sz="4" w:space="0" w:color="D6DDCE"/>
          <w:insideV w:val="single" w:sz="4" w:space="0" w:color="D6DDCE"/>
        </w:tblBorders>
        <w:tblCellMar>
          <w:left w:w="10" w:type="dxa"/>
          <w:right w:w="10" w:type="dxa"/>
        </w:tblCellMar>
        <w:tblLook w:val="04A0" w:firstRow="1" w:lastRow="0" w:firstColumn="1" w:lastColumn="0" w:noHBand="0" w:noVBand="1"/>
      </w:tblPr>
      <w:tblGrid>
        <w:gridCol w:w="1400"/>
        <w:gridCol w:w="2600"/>
        <w:gridCol w:w="5350"/>
      </w:tblGrid>
      <w:tr w:rsidR="007E4447" w14:paraId="3F6F1197" w14:textId="77777777">
        <w:trPr>
          <w:tblHeader/>
        </w:trPr>
        <w:tc>
          <w:tcPr>
            <w:tcW w:w="14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64A1FEF4" w14:textId="77777777" w:rsidR="007E4447" w:rsidRDefault="00000000">
            <w:r>
              <w:rPr>
                <w:b/>
                <w:bCs/>
                <w:color w:val="FFFFFF"/>
              </w:rPr>
              <w:t>Abbreviation</w:t>
            </w:r>
          </w:p>
        </w:tc>
        <w:tc>
          <w:tcPr>
            <w:tcW w:w="260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35BECDDA" w14:textId="77777777" w:rsidR="007E4447" w:rsidRDefault="00000000">
            <w:r>
              <w:rPr>
                <w:b/>
                <w:bCs/>
                <w:color w:val="FFFFFF"/>
              </w:rPr>
              <w:t>Full Form</w:t>
            </w:r>
          </w:p>
        </w:tc>
        <w:tc>
          <w:tcPr>
            <w:tcW w:w="5350" w:type="dxa"/>
            <w:tcBorders>
              <w:top w:val="single" w:sz="4" w:space="0" w:color="D6DDCE"/>
              <w:left w:val="single" w:sz="4" w:space="0" w:color="D6DDCE"/>
              <w:bottom w:val="single" w:sz="4" w:space="0" w:color="D6DDCE"/>
              <w:right w:val="single" w:sz="4" w:space="0" w:color="D6DDCE"/>
            </w:tcBorders>
            <w:shd w:val="clear" w:color="auto" w:fill="2F5C21"/>
            <w:tcMar>
              <w:top w:w="100" w:type="dxa"/>
              <w:left w:w="120" w:type="dxa"/>
              <w:bottom w:w="100" w:type="dxa"/>
              <w:right w:w="120" w:type="dxa"/>
            </w:tcMar>
          </w:tcPr>
          <w:p w14:paraId="73EBFDA8" w14:textId="77777777" w:rsidR="007E4447" w:rsidRDefault="00000000">
            <w:r>
              <w:rPr>
                <w:b/>
                <w:bCs/>
                <w:color w:val="FFFFFF"/>
              </w:rPr>
              <w:t>Definition</w:t>
            </w:r>
          </w:p>
        </w:tc>
      </w:tr>
      <w:tr w:rsidR="007E4447" w14:paraId="09CFC103"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23029590" w14:textId="77777777" w:rsidR="007E4447" w:rsidRDefault="00000000">
            <w:r>
              <w:rPr>
                <w:b/>
                <w:bCs/>
                <w:sz w:val="19"/>
                <w:szCs w:val="19"/>
              </w:rPr>
              <w:t>CDR</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353088A2" w14:textId="77777777" w:rsidR="007E4447" w:rsidRDefault="00000000">
            <w:r>
              <w:rPr>
                <w:sz w:val="19"/>
                <w:szCs w:val="19"/>
              </w:rPr>
              <w:t>Carbon Dioxide Removal</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21F68818" w14:textId="77777777" w:rsidR="007E4447" w:rsidRDefault="00000000">
            <w:r>
              <w:rPr>
                <w:sz w:val="19"/>
                <w:szCs w:val="19"/>
              </w:rPr>
              <w:t>Approaches that pull CO2 directly from the atmosphere and store it durably in geological, terrestrial, or ocean reservoirs, addressing historical emissions rather than only preventing new ones.</w:t>
            </w:r>
          </w:p>
        </w:tc>
      </w:tr>
      <w:tr w:rsidR="007E4447" w14:paraId="71167C9E"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022C3DBA" w14:textId="77777777" w:rsidR="007E4447" w:rsidRDefault="00000000">
            <w:r>
              <w:rPr>
                <w:b/>
                <w:bCs/>
                <w:sz w:val="19"/>
                <w:szCs w:val="19"/>
              </w:rPr>
              <w:t>GHG</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7648AD6F" w14:textId="77777777" w:rsidR="007E4447" w:rsidRDefault="00000000">
            <w:r>
              <w:rPr>
                <w:sz w:val="19"/>
                <w:szCs w:val="19"/>
              </w:rPr>
              <w:t>Greenhouse Gas</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D326340" w14:textId="77777777" w:rsidR="007E4447" w:rsidRDefault="00000000">
            <w:r>
              <w:rPr>
                <w:sz w:val="19"/>
                <w:szCs w:val="19"/>
              </w:rPr>
              <w:t>Atmospheric gases (CO2, methane, etc.) that trap heat and drive global temperature rise; the basis for all emissions accounting in this course.</w:t>
            </w:r>
          </w:p>
        </w:tc>
      </w:tr>
      <w:tr w:rsidR="007E4447" w14:paraId="46070D94"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06B7A899" w14:textId="77777777" w:rsidR="007E4447" w:rsidRDefault="00000000">
            <w:r>
              <w:rPr>
                <w:b/>
                <w:bCs/>
                <w:sz w:val="19"/>
                <w:szCs w:val="19"/>
              </w:rPr>
              <w:t>NDC</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4ECB97F9" w14:textId="77777777" w:rsidR="007E4447" w:rsidRDefault="00000000">
            <w:r>
              <w:rPr>
                <w:sz w:val="19"/>
                <w:szCs w:val="19"/>
              </w:rPr>
              <w:t>Nationally Determined Contribution</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392139B" w14:textId="77777777" w:rsidR="007E4447" w:rsidRDefault="00000000">
            <w:r>
              <w:rPr>
                <w:sz w:val="19"/>
                <w:szCs w:val="19"/>
              </w:rPr>
              <w:t>A country's self-submitted emissions-reduction plan under the Paris Agreement.</w:t>
            </w:r>
          </w:p>
        </w:tc>
      </w:tr>
      <w:tr w:rsidR="007E4447" w14:paraId="04AEE7B3"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17A0D2BD" w14:textId="77777777" w:rsidR="007E4447" w:rsidRDefault="00000000">
            <w:r>
              <w:rPr>
                <w:b/>
                <w:bCs/>
                <w:sz w:val="19"/>
                <w:szCs w:val="19"/>
              </w:rPr>
              <w:t>UNFCCC</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0FC16CB0" w14:textId="77777777" w:rsidR="007E4447" w:rsidRDefault="00000000">
            <w:r>
              <w:rPr>
                <w:sz w:val="19"/>
                <w:szCs w:val="19"/>
              </w:rPr>
              <w:t>United Nations Framework Convention on Climate Change</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A734F1E" w14:textId="77777777" w:rsidR="007E4447" w:rsidRDefault="00000000">
            <w:r>
              <w:rPr>
                <w:sz w:val="19"/>
                <w:szCs w:val="19"/>
              </w:rPr>
              <w:t>The international treaty framework underpinning global climate policy, including the Paris Agreement.</w:t>
            </w:r>
          </w:p>
        </w:tc>
      </w:tr>
      <w:tr w:rsidR="007E4447" w14:paraId="7AE14695"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44FB818A" w14:textId="77777777" w:rsidR="007E4447" w:rsidRDefault="00000000">
            <w:r>
              <w:rPr>
                <w:b/>
                <w:bCs/>
                <w:sz w:val="19"/>
                <w:szCs w:val="19"/>
              </w:rPr>
              <w:t>CCE</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7FA557DB" w14:textId="77777777" w:rsidR="007E4447" w:rsidRDefault="00000000">
            <w:r>
              <w:rPr>
                <w:sz w:val="19"/>
                <w:szCs w:val="19"/>
              </w:rPr>
              <w:t>Circular Carbon Economy</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05286CC4" w14:textId="77777777" w:rsidR="007E4447" w:rsidRDefault="00000000">
            <w:r>
              <w:rPr>
                <w:sz w:val="19"/>
                <w:szCs w:val="19"/>
              </w:rPr>
              <w:t>A framework extending the circular economy (reduce, reuse, recycle) with a fourth pillar, remove, applied specifically to carbon and energy flows.</w:t>
            </w:r>
          </w:p>
        </w:tc>
      </w:tr>
      <w:tr w:rsidR="007E4447" w14:paraId="265F84AF"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2F5DC8DA" w14:textId="77777777" w:rsidR="007E4447" w:rsidRDefault="00000000">
            <w:r>
              <w:rPr>
                <w:b/>
                <w:bCs/>
                <w:sz w:val="19"/>
                <w:szCs w:val="19"/>
              </w:rPr>
              <w:t>DAC</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3BEF1D73" w14:textId="77777777" w:rsidR="007E4447" w:rsidRDefault="00000000">
            <w:r>
              <w:rPr>
                <w:sz w:val="19"/>
                <w:szCs w:val="19"/>
              </w:rPr>
              <w:t>Direct Air Capture</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F499ED7" w14:textId="77777777" w:rsidR="007E4447" w:rsidRDefault="00000000">
            <w:r>
              <w:rPr>
                <w:sz w:val="19"/>
                <w:szCs w:val="19"/>
              </w:rPr>
              <w:t>An engineered CDR pathway using industrial filters to extract CO2 directly from ambient air for underground storage.</w:t>
            </w:r>
          </w:p>
        </w:tc>
      </w:tr>
      <w:tr w:rsidR="007E4447" w14:paraId="6B969DFF"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3971FA9A" w14:textId="77777777" w:rsidR="007E4447" w:rsidRDefault="00000000">
            <w:r>
              <w:rPr>
                <w:b/>
                <w:bCs/>
                <w:sz w:val="19"/>
                <w:szCs w:val="19"/>
              </w:rPr>
              <w:t>ERW</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64A7B54B" w14:textId="77777777" w:rsidR="007E4447" w:rsidRDefault="00000000">
            <w:r>
              <w:rPr>
                <w:sz w:val="19"/>
                <w:szCs w:val="19"/>
              </w:rPr>
              <w:t>Enhanced Rock Weathering</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0E2E5CD" w14:textId="77777777" w:rsidR="007E4447" w:rsidRDefault="00000000">
            <w:r>
              <w:rPr>
                <w:sz w:val="19"/>
                <w:szCs w:val="19"/>
              </w:rPr>
              <w:t>A CDR pathway that spreads crushed silicate rock on land to accelerate natural CO2-absorbing chemical reactions.</w:t>
            </w:r>
          </w:p>
        </w:tc>
      </w:tr>
      <w:tr w:rsidR="007E4447" w14:paraId="4C1BFD40"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0C382624" w14:textId="77777777" w:rsidR="007E4447" w:rsidRDefault="00000000">
            <w:r>
              <w:rPr>
                <w:b/>
                <w:bCs/>
                <w:sz w:val="19"/>
                <w:szCs w:val="19"/>
              </w:rPr>
              <w:t>BECCS</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611BF922" w14:textId="77777777" w:rsidR="007E4447" w:rsidRDefault="00000000">
            <w:r>
              <w:rPr>
                <w:sz w:val="19"/>
                <w:szCs w:val="19"/>
              </w:rPr>
              <w:t>Bioenergy with Carbon Capture and Storage</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9318730" w14:textId="77777777" w:rsidR="007E4447" w:rsidRDefault="00000000">
            <w:r>
              <w:rPr>
                <w:sz w:val="19"/>
                <w:szCs w:val="19"/>
              </w:rPr>
              <w:t>A carbon removal pathway combining biomass energy generation with capture and geological storage of the resulting CO2.</w:t>
            </w:r>
          </w:p>
        </w:tc>
      </w:tr>
      <w:tr w:rsidR="007E4447" w14:paraId="7EC01291"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68CF5EA8" w14:textId="77777777" w:rsidR="007E4447" w:rsidRDefault="00000000">
            <w:r>
              <w:rPr>
                <w:b/>
                <w:bCs/>
                <w:sz w:val="19"/>
                <w:szCs w:val="19"/>
              </w:rPr>
              <w:t>VCM</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766F4E23" w14:textId="77777777" w:rsidR="007E4447" w:rsidRDefault="00000000">
            <w:r>
              <w:rPr>
                <w:sz w:val="19"/>
                <w:szCs w:val="19"/>
              </w:rPr>
              <w:t>Voluntary Carbon Market</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27157F44" w14:textId="77777777" w:rsidR="007E4447" w:rsidRDefault="00000000">
            <w:r>
              <w:rPr>
                <w:sz w:val="19"/>
                <w:szCs w:val="19"/>
              </w:rPr>
              <w:t>The market for carbon credits bought and sold outside government compliance schemes, typically certified by independent registries such as Verra or Gold Standard.</w:t>
            </w:r>
          </w:p>
        </w:tc>
      </w:tr>
      <w:tr w:rsidR="007E4447" w14:paraId="76CA611E"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29952DBA" w14:textId="77777777" w:rsidR="007E4447" w:rsidRDefault="00000000">
            <w:r>
              <w:rPr>
                <w:b/>
                <w:bCs/>
                <w:sz w:val="19"/>
                <w:szCs w:val="19"/>
              </w:rPr>
              <w:t>CCTS</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5B080585" w14:textId="77777777" w:rsidR="007E4447" w:rsidRDefault="00000000">
            <w:r>
              <w:rPr>
                <w:sz w:val="19"/>
                <w:szCs w:val="19"/>
              </w:rPr>
              <w:t>Carbon Credit Trading Scheme</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DC8AE0F" w14:textId="77777777" w:rsidR="007E4447" w:rsidRDefault="00000000">
            <w:r>
              <w:rPr>
                <w:sz w:val="19"/>
                <w:szCs w:val="19"/>
              </w:rPr>
              <w:t>India's government-run compliance carbon credit mechanism operating under the Indian Carbon Market.</w:t>
            </w:r>
          </w:p>
        </w:tc>
      </w:tr>
      <w:tr w:rsidR="007E4447" w14:paraId="292E09EF"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4CFCBCC6" w14:textId="77777777" w:rsidR="007E4447" w:rsidRDefault="00000000">
            <w:r>
              <w:rPr>
                <w:b/>
                <w:bCs/>
                <w:sz w:val="19"/>
                <w:szCs w:val="19"/>
              </w:rPr>
              <w:t>ICM</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16E2E1F5" w14:textId="77777777" w:rsidR="007E4447" w:rsidRDefault="00000000">
            <w:r>
              <w:rPr>
                <w:sz w:val="19"/>
                <w:szCs w:val="19"/>
              </w:rPr>
              <w:t>Indian Carbon Market</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903284E" w14:textId="77777777" w:rsidR="007E4447" w:rsidRDefault="00000000">
            <w:r>
              <w:rPr>
                <w:sz w:val="19"/>
                <w:szCs w:val="19"/>
              </w:rPr>
              <w:t>India's national carbon market framework, encompassing the compliance-grade CCTS.</w:t>
            </w:r>
          </w:p>
        </w:tc>
      </w:tr>
      <w:tr w:rsidR="007E4447" w14:paraId="0344B5DA"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663FE83E" w14:textId="77777777" w:rsidR="007E4447" w:rsidRDefault="00000000">
            <w:r>
              <w:rPr>
                <w:b/>
                <w:bCs/>
                <w:sz w:val="19"/>
                <w:szCs w:val="19"/>
              </w:rPr>
              <w:t>GCI</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3CBD8B3C" w14:textId="77777777" w:rsidR="007E4447" w:rsidRDefault="00000000">
            <w:r>
              <w:rPr>
                <w:sz w:val="19"/>
                <w:szCs w:val="19"/>
              </w:rPr>
              <w:t>Grid Controller of India</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4E93482D" w14:textId="77777777" w:rsidR="007E4447" w:rsidRDefault="00000000">
            <w:r>
              <w:rPr>
                <w:sz w:val="19"/>
                <w:szCs w:val="19"/>
              </w:rPr>
              <w:t>The technical registry operator for India's Carbon Credit Trading Scheme, managing credit accounts and transactions.</w:t>
            </w:r>
          </w:p>
        </w:tc>
      </w:tr>
      <w:tr w:rsidR="007E4447" w14:paraId="0386E544"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7E0114F4" w14:textId="77777777" w:rsidR="007E4447" w:rsidRDefault="00000000">
            <w:r>
              <w:rPr>
                <w:b/>
                <w:bCs/>
                <w:sz w:val="19"/>
                <w:szCs w:val="19"/>
              </w:rPr>
              <w:t>BEE</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0A8DCDA8" w14:textId="77777777" w:rsidR="007E4447" w:rsidRDefault="00000000">
            <w:r>
              <w:rPr>
                <w:sz w:val="19"/>
                <w:szCs w:val="19"/>
              </w:rPr>
              <w:t>Bureau of Energy Efficiency</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D17578E" w14:textId="77777777" w:rsidR="007E4447" w:rsidRDefault="00000000">
            <w:r>
              <w:rPr>
                <w:sz w:val="19"/>
                <w:szCs w:val="19"/>
              </w:rPr>
              <w:t>The scheme administrator for India's Carbon Credit Trading Scheme, setting rules and standards for the market.</w:t>
            </w:r>
          </w:p>
        </w:tc>
      </w:tr>
      <w:tr w:rsidR="007E4447" w14:paraId="4FAE7ECA"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69160CC9" w14:textId="77777777" w:rsidR="007E4447" w:rsidRDefault="00000000">
            <w:r>
              <w:rPr>
                <w:b/>
                <w:bCs/>
                <w:sz w:val="19"/>
                <w:szCs w:val="19"/>
              </w:rPr>
              <w:t>CORSIA</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0DF565DF" w14:textId="77777777" w:rsidR="007E4447" w:rsidRDefault="00000000">
            <w:r>
              <w:rPr>
                <w:sz w:val="19"/>
                <w:szCs w:val="19"/>
              </w:rPr>
              <w:t>Carbon Offsetting and Reduction Scheme for International Aviation</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1A51D03D" w14:textId="77777777" w:rsidR="007E4447" w:rsidRDefault="00000000">
            <w:r>
              <w:rPr>
                <w:sz w:val="19"/>
                <w:szCs w:val="19"/>
              </w:rPr>
              <w:t>A compliance carbon offset mechanism for the aviation sector, referenced in this course as an example of a market where host-country regulatory approval has become a key bottleneck.</w:t>
            </w:r>
          </w:p>
        </w:tc>
      </w:tr>
      <w:tr w:rsidR="007E4447" w14:paraId="67733488"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7442E1EC" w14:textId="77777777" w:rsidR="007E4447" w:rsidRDefault="00000000">
            <w:r>
              <w:rPr>
                <w:b/>
                <w:bCs/>
                <w:sz w:val="19"/>
                <w:szCs w:val="19"/>
              </w:rPr>
              <w:t>VCS</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44E21312" w14:textId="77777777" w:rsidR="007E4447" w:rsidRDefault="00000000">
            <w:r>
              <w:rPr>
                <w:sz w:val="19"/>
                <w:szCs w:val="19"/>
              </w:rPr>
              <w:t>Verified Carbon Standard</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30026897" w14:textId="77777777" w:rsidR="007E4447" w:rsidRDefault="00000000">
            <w:r>
              <w:rPr>
                <w:sz w:val="19"/>
                <w:szCs w:val="19"/>
              </w:rPr>
              <w:t>A widely used independent carbon-crediting program and registry for voluntary-market projects, operated by Verra.</w:t>
            </w:r>
          </w:p>
        </w:tc>
      </w:tr>
      <w:tr w:rsidR="007E4447" w14:paraId="6FC45F5A"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49B330C7" w14:textId="77777777" w:rsidR="007E4447" w:rsidRDefault="00000000">
            <w:r>
              <w:rPr>
                <w:b/>
                <w:bCs/>
                <w:sz w:val="19"/>
                <w:szCs w:val="19"/>
              </w:rPr>
              <w:lastRenderedPageBreak/>
              <w:t>VM0044</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7A63274B" w14:textId="77777777" w:rsidR="007E4447" w:rsidRDefault="00000000">
            <w:r>
              <w:rPr>
                <w:sz w:val="19"/>
                <w:szCs w:val="19"/>
              </w:rPr>
              <w:t>VCS Methodology 0044</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48E762C1" w14:textId="77777777" w:rsidR="007E4447" w:rsidRDefault="00000000">
            <w:r>
              <w:rPr>
                <w:sz w:val="19"/>
                <w:szCs w:val="19"/>
              </w:rPr>
              <w:t>The specific Verified Carbon Standard methodology applied to this project's biochar carbon removal accounting, based on organic carbon content and its long-term decay rate.</w:t>
            </w:r>
          </w:p>
        </w:tc>
      </w:tr>
      <w:tr w:rsidR="007E4447" w14:paraId="6247E9E1"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5B8AE659" w14:textId="77777777" w:rsidR="007E4447" w:rsidRDefault="00000000">
            <w:r>
              <w:rPr>
                <w:b/>
                <w:bCs/>
                <w:sz w:val="19"/>
                <w:szCs w:val="19"/>
              </w:rPr>
              <w:t>CORC</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7AB3B879" w14:textId="77777777" w:rsidR="007E4447" w:rsidRDefault="00000000">
            <w:r>
              <w:rPr>
                <w:sz w:val="19"/>
                <w:szCs w:val="19"/>
              </w:rPr>
              <w:t>Carbon Removal Credit</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BB8F97C" w14:textId="77777777" w:rsidR="007E4447" w:rsidRDefault="00000000">
            <w:r>
              <w:rPr>
                <w:sz w:val="19"/>
                <w:szCs w:val="19"/>
              </w:rPr>
              <w:t>A verified credit representing one tonne of CO2-equivalent permanently removed from the atmosphere, issued upon successful third-party verification.</w:t>
            </w:r>
          </w:p>
        </w:tc>
      </w:tr>
      <w:tr w:rsidR="007E4447" w14:paraId="11DBDD7E"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7BE442CA" w14:textId="77777777" w:rsidR="007E4447" w:rsidRDefault="00000000">
            <w:r>
              <w:rPr>
                <w:b/>
                <w:bCs/>
                <w:sz w:val="19"/>
                <w:szCs w:val="19"/>
              </w:rPr>
              <w:t>MRV</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7EE3285B" w14:textId="77777777" w:rsidR="007E4447" w:rsidRDefault="00000000">
            <w:r>
              <w:rPr>
                <w:sz w:val="19"/>
                <w:szCs w:val="19"/>
              </w:rPr>
              <w:t>Monitoring, Reporting &amp; Verification</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6B901754" w14:textId="77777777" w:rsidR="007E4447" w:rsidRDefault="00000000">
            <w:r>
              <w:rPr>
                <w:sz w:val="19"/>
                <w:szCs w:val="19"/>
              </w:rPr>
              <w:t>The end-to-end process of tracking, documenting, and independently verifying a carbon project's emissions reductions or removals.</w:t>
            </w:r>
          </w:p>
        </w:tc>
      </w:tr>
      <w:tr w:rsidR="007E4447" w14:paraId="0BCED87E"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3ACCD482" w14:textId="77777777" w:rsidR="007E4447" w:rsidRDefault="00000000">
            <w:r>
              <w:rPr>
                <w:b/>
                <w:bCs/>
                <w:sz w:val="19"/>
                <w:szCs w:val="19"/>
              </w:rPr>
              <w:t>SOC</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5F015FBC" w14:textId="77777777" w:rsidR="007E4447" w:rsidRDefault="00000000">
            <w:r>
              <w:rPr>
                <w:sz w:val="19"/>
                <w:szCs w:val="19"/>
              </w:rPr>
              <w:t>Soil Organic Carbon</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52C28756" w14:textId="77777777" w:rsidR="007E4447" w:rsidRDefault="00000000">
            <w:r>
              <w:rPr>
                <w:sz w:val="19"/>
                <w:szCs w:val="19"/>
              </w:rPr>
              <w:t>The carbon content measured in soil samples, used to verify the agronomic and carbon impact of biochar application over time.</w:t>
            </w:r>
          </w:p>
        </w:tc>
      </w:tr>
      <w:tr w:rsidR="007E4447" w14:paraId="275E58A7"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195422FB" w14:textId="77777777" w:rsidR="007E4447" w:rsidRDefault="00000000">
            <w:r>
              <w:rPr>
                <w:b/>
                <w:bCs/>
                <w:sz w:val="19"/>
                <w:szCs w:val="19"/>
              </w:rPr>
              <w:t>CEC</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4BCEBC6B" w14:textId="77777777" w:rsidR="007E4447" w:rsidRDefault="00000000">
            <w:r>
              <w:rPr>
                <w:sz w:val="19"/>
                <w:szCs w:val="19"/>
              </w:rPr>
              <w:t>Cation Exchange Capacity</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51F286A" w14:textId="77777777" w:rsidR="007E4447" w:rsidRDefault="00000000">
            <w:r>
              <w:rPr>
                <w:sz w:val="19"/>
                <w:szCs w:val="19"/>
              </w:rPr>
              <w:t>A measure of a soil's ability to hold and exchange nutrients; biochar application has been documented to increase CEC in comparable soils.</w:t>
            </w:r>
          </w:p>
        </w:tc>
      </w:tr>
      <w:tr w:rsidR="007E4447" w14:paraId="45ADE75B"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697BD8F4" w14:textId="77777777" w:rsidR="007E4447" w:rsidRDefault="00000000">
            <w:r>
              <w:rPr>
                <w:b/>
                <w:bCs/>
                <w:sz w:val="19"/>
                <w:szCs w:val="19"/>
              </w:rPr>
              <w:t>WHC</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4F3F041F" w14:textId="77777777" w:rsidR="007E4447" w:rsidRDefault="00000000">
            <w:r>
              <w:rPr>
                <w:sz w:val="19"/>
                <w:szCs w:val="19"/>
              </w:rPr>
              <w:t>Water Holding Capacity</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3F8E004A" w14:textId="77777777" w:rsidR="007E4447" w:rsidRDefault="00000000">
            <w:r>
              <w:rPr>
                <w:sz w:val="19"/>
                <w:szCs w:val="19"/>
              </w:rPr>
              <w:t>A soil's capacity to retain water, a key agronomic benefit documented from biochar application in sandy-loam and comparable soils.</w:t>
            </w:r>
          </w:p>
        </w:tc>
      </w:tr>
      <w:tr w:rsidR="007E4447" w14:paraId="0E471B9D"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3B916B0C" w14:textId="77777777" w:rsidR="007E4447" w:rsidRDefault="00000000">
            <w:r>
              <w:rPr>
                <w:b/>
                <w:bCs/>
                <w:sz w:val="19"/>
                <w:szCs w:val="19"/>
              </w:rPr>
              <w:t>HTT</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54C46ECB" w14:textId="77777777" w:rsidR="007E4447" w:rsidRDefault="00000000">
            <w:r>
              <w:rPr>
                <w:sz w:val="19"/>
                <w:szCs w:val="19"/>
              </w:rPr>
              <w:t>Highest Treatment Temperature</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EDB4DDF" w14:textId="77777777" w:rsidR="007E4447" w:rsidRDefault="00000000">
            <w:r>
              <w:rPr>
                <w:sz w:val="19"/>
                <w:szCs w:val="19"/>
              </w:rPr>
              <w:t>The peak temperature reached during pyrolysis, a critical parameter determining biochar stability (target: 550–650°C).</w:t>
            </w:r>
          </w:p>
        </w:tc>
      </w:tr>
      <w:tr w:rsidR="007E4447" w14:paraId="35800C0B"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58FB00F8" w14:textId="77777777" w:rsidR="007E4447" w:rsidRDefault="00000000">
            <w:r>
              <w:rPr>
                <w:b/>
                <w:bCs/>
                <w:sz w:val="19"/>
                <w:szCs w:val="19"/>
              </w:rPr>
              <w:t>TPH</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30610702" w14:textId="77777777" w:rsidR="007E4447" w:rsidRDefault="00000000">
            <w:r>
              <w:rPr>
                <w:sz w:val="19"/>
                <w:szCs w:val="19"/>
              </w:rPr>
              <w:t>Tonnes Per Hour</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5569432" w14:textId="77777777" w:rsidR="007E4447" w:rsidRDefault="00000000">
            <w:r>
              <w:rPr>
                <w:sz w:val="19"/>
                <w:szCs w:val="19"/>
              </w:rPr>
              <w:t>A plant throughput measure; this course's reference plant design uses modular 1 TPH continuous pyrolysis lines.</w:t>
            </w:r>
          </w:p>
        </w:tc>
      </w:tr>
      <w:tr w:rsidR="007E4447" w14:paraId="6DFC60EA"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0C5ADF96" w14:textId="77777777" w:rsidR="007E4447" w:rsidRDefault="00000000">
            <w:r>
              <w:rPr>
                <w:b/>
                <w:bCs/>
                <w:sz w:val="19"/>
                <w:szCs w:val="19"/>
              </w:rPr>
              <w:t>TPA</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15402BF3" w14:textId="77777777" w:rsidR="007E4447" w:rsidRDefault="00000000">
            <w:r>
              <w:rPr>
                <w:sz w:val="19"/>
                <w:szCs w:val="19"/>
              </w:rPr>
              <w:t>Tonnes Per Annum</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59E2D46E" w14:textId="77777777" w:rsidR="007E4447" w:rsidRDefault="00000000">
            <w:r>
              <w:rPr>
                <w:sz w:val="19"/>
                <w:szCs w:val="19"/>
              </w:rPr>
              <w:t>An annual output or feedstock measure used throughout the plant capacity and GHG accounting figures in this course.</w:t>
            </w:r>
          </w:p>
        </w:tc>
      </w:tr>
      <w:tr w:rsidR="007E4447" w14:paraId="2F917002"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061EF2DD" w14:textId="77777777" w:rsidR="007E4447" w:rsidRDefault="00000000">
            <w:r>
              <w:rPr>
                <w:b/>
                <w:bCs/>
                <w:sz w:val="19"/>
                <w:szCs w:val="19"/>
              </w:rPr>
              <w:t>tCO2e</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6C57B384" w14:textId="77777777" w:rsidR="007E4447" w:rsidRDefault="00000000">
            <w:r>
              <w:rPr>
                <w:sz w:val="19"/>
                <w:szCs w:val="19"/>
              </w:rPr>
              <w:t>Tonnes of CO2-equivalent</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B8EC7BC" w14:textId="77777777" w:rsidR="007E4447" w:rsidRDefault="00000000">
            <w:r>
              <w:rPr>
                <w:sz w:val="19"/>
                <w:szCs w:val="19"/>
              </w:rPr>
              <w:t>The standard unit for expressing GHG emissions or removals, normalising different greenhouse gases to their carbon dioxide equivalent.</w:t>
            </w:r>
          </w:p>
        </w:tc>
      </w:tr>
      <w:tr w:rsidR="007E4447" w14:paraId="19A94D3F"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7982C82D" w14:textId="77777777" w:rsidR="007E4447" w:rsidRDefault="00000000">
            <w:r>
              <w:rPr>
                <w:b/>
                <w:bCs/>
                <w:sz w:val="19"/>
                <w:szCs w:val="19"/>
              </w:rPr>
              <w:t>Scope 1/2/3</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2946632E" w14:textId="77777777" w:rsidR="007E4447" w:rsidRDefault="00000000">
            <w:r>
              <w:rPr>
                <w:sz w:val="19"/>
                <w:szCs w:val="19"/>
              </w:rPr>
              <w:t>Direct / Indirect Energy / Value Chain Emissions</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0C57A6DE" w14:textId="77777777" w:rsidR="007E4447" w:rsidRDefault="00000000">
            <w:r>
              <w:rPr>
                <w:sz w:val="19"/>
                <w:szCs w:val="19"/>
              </w:rPr>
              <w:t>The GHG Protocol's three-tier emissions classification: Scope 1 (direct company emissions), Scope 2 (purchased electricity/energy), Scope 3 (all other value-chain emissions).</w:t>
            </w:r>
          </w:p>
        </w:tc>
      </w:tr>
      <w:tr w:rsidR="007E4447" w14:paraId="786D5AE0"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0F051F04" w14:textId="77777777" w:rsidR="007E4447" w:rsidRDefault="00000000">
            <w:r>
              <w:rPr>
                <w:b/>
                <w:bCs/>
                <w:sz w:val="19"/>
                <w:szCs w:val="19"/>
              </w:rPr>
              <w:t>xAPI</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5283879C" w14:textId="77777777" w:rsidR="007E4447" w:rsidRDefault="00000000">
            <w:r>
              <w:rPr>
                <w:sz w:val="19"/>
                <w:szCs w:val="19"/>
              </w:rPr>
              <w:t>Experience API</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1AF65D7E" w14:textId="77777777" w:rsidR="007E4447" w:rsidRDefault="00000000">
            <w:r>
              <w:rPr>
                <w:sz w:val="19"/>
                <w:szCs w:val="19"/>
              </w:rPr>
              <w:t>An e-learning data specification used to record detailed learner interactions (e.g., clicked, matched, submitted) from this course's interactive activities.</w:t>
            </w:r>
          </w:p>
        </w:tc>
      </w:tr>
      <w:tr w:rsidR="007E4447" w14:paraId="1E8A8F3C"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FFF9F3"/>
            <w:tcMar>
              <w:top w:w="100" w:type="dxa"/>
              <w:left w:w="120" w:type="dxa"/>
              <w:bottom w:w="100" w:type="dxa"/>
              <w:right w:w="100" w:type="dxa"/>
            </w:tcMar>
          </w:tcPr>
          <w:p w14:paraId="164434BF" w14:textId="77777777" w:rsidR="007E4447" w:rsidRDefault="00000000">
            <w:r>
              <w:rPr>
                <w:b/>
                <w:bCs/>
                <w:sz w:val="19"/>
                <w:szCs w:val="19"/>
              </w:rPr>
              <w:t>SCORM</w:t>
            </w:r>
          </w:p>
        </w:tc>
        <w:tc>
          <w:tcPr>
            <w:tcW w:w="260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00" w:type="dxa"/>
            </w:tcMar>
          </w:tcPr>
          <w:p w14:paraId="51A8301E" w14:textId="77777777" w:rsidR="007E4447" w:rsidRDefault="00000000">
            <w:r>
              <w:rPr>
                <w:sz w:val="19"/>
                <w:szCs w:val="19"/>
              </w:rPr>
              <w:t>Sharable Content Object Reference Model</w:t>
            </w:r>
          </w:p>
        </w:tc>
        <w:tc>
          <w:tcPr>
            <w:tcW w:w="5350" w:type="dxa"/>
            <w:tcBorders>
              <w:top w:val="single" w:sz="4" w:space="0" w:color="D6DDCE"/>
              <w:left w:val="single" w:sz="4" w:space="0" w:color="D6DDCE"/>
              <w:bottom w:val="single" w:sz="4" w:space="0" w:color="D6DDCE"/>
              <w:right w:val="single" w:sz="4" w:space="0" w:color="D6DDCE"/>
            </w:tcBorders>
            <w:shd w:val="clear" w:color="auto" w:fill="EEF2EA"/>
            <w:tcMar>
              <w:top w:w="100" w:type="dxa"/>
              <w:left w:w="120" w:type="dxa"/>
              <w:bottom w:w="100" w:type="dxa"/>
              <w:right w:w="120" w:type="dxa"/>
            </w:tcMar>
          </w:tcPr>
          <w:p w14:paraId="3C4AD999" w14:textId="77777777" w:rsidR="007E4447" w:rsidRDefault="00000000">
            <w:r>
              <w:rPr>
                <w:sz w:val="19"/>
                <w:szCs w:val="19"/>
              </w:rPr>
              <w:t>An e-learning content packaging and tracking standard used by the LMS to record completion status and scores for select interactive activities in this course.</w:t>
            </w:r>
          </w:p>
        </w:tc>
      </w:tr>
      <w:tr w:rsidR="007E4447" w14:paraId="295965EE" w14:textId="77777777">
        <w:trPr>
          <w:cantSplit/>
        </w:trPr>
        <w:tc>
          <w:tcPr>
            <w:tcW w:w="1400" w:type="dxa"/>
            <w:tcBorders>
              <w:top w:val="single" w:sz="4" w:space="0" w:color="D6DDCE"/>
              <w:left w:val="single" w:sz="4" w:space="0" w:color="D6DDCE"/>
              <w:bottom w:val="single" w:sz="4" w:space="0" w:color="D6DDCE"/>
              <w:right w:val="single" w:sz="4" w:space="0" w:color="D6DDCE"/>
            </w:tcBorders>
            <w:shd w:val="clear" w:color="auto" w:fill="E9F0E3"/>
            <w:tcMar>
              <w:top w:w="100" w:type="dxa"/>
              <w:left w:w="120" w:type="dxa"/>
              <w:bottom w:w="100" w:type="dxa"/>
              <w:right w:w="100" w:type="dxa"/>
            </w:tcMar>
          </w:tcPr>
          <w:p w14:paraId="44A5C3AB" w14:textId="77777777" w:rsidR="007E4447" w:rsidRDefault="00000000">
            <w:r>
              <w:rPr>
                <w:b/>
                <w:bCs/>
                <w:sz w:val="19"/>
                <w:szCs w:val="19"/>
              </w:rPr>
              <w:t>eLMS</w:t>
            </w:r>
          </w:p>
        </w:tc>
        <w:tc>
          <w:tcPr>
            <w:tcW w:w="260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00" w:type="dxa"/>
            </w:tcMar>
          </w:tcPr>
          <w:p w14:paraId="26504CEA" w14:textId="77777777" w:rsidR="007E4447" w:rsidRDefault="00000000">
            <w:r>
              <w:rPr>
                <w:sz w:val="19"/>
                <w:szCs w:val="19"/>
              </w:rPr>
              <w:t>Electronic Learning Management System</w:t>
            </w:r>
          </w:p>
        </w:tc>
        <w:tc>
          <w:tcPr>
            <w:tcW w:w="5350" w:type="dxa"/>
            <w:tcBorders>
              <w:top w:val="single" w:sz="4" w:space="0" w:color="D6DDCE"/>
              <w:left w:val="single" w:sz="4" w:space="0" w:color="D6DDCE"/>
              <w:bottom w:val="single" w:sz="4" w:space="0" w:color="D6DDCE"/>
              <w:right w:val="single" w:sz="4" w:space="0" w:color="D6DDCE"/>
            </w:tcBorders>
            <w:shd w:val="clear" w:color="auto" w:fill="FFFFFF"/>
            <w:tcMar>
              <w:top w:w="100" w:type="dxa"/>
              <w:left w:w="120" w:type="dxa"/>
              <w:bottom w:w="100" w:type="dxa"/>
              <w:right w:w="120" w:type="dxa"/>
            </w:tcMar>
          </w:tcPr>
          <w:p w14:paraId="71A38605" w14:textId="77777777" w:rsidR="007E4447" w:rsidRDefault="00000000">
            <w:r>
              <w:rPr>
                <w:sz w:val="19"/>
                <w:szCs w:val="19"/>
              </w:rPr>
              <w:t>The online platform delivering this course's self-paced content, interactive activities, and progress tracking.</w:t>
            </w:r>
          </w:p>
        </w:tc>
      </w:tr>
    </w:tbl>
    <w:p w14:paraId="65A81587" w14:textId="77777777" w:rsidR="007E4447" w:rsidRDefault="007E4447"/>
    <w:sectPr w:rsidR="007E4447">
      <w:headerReference w:type="default" r:id="rId8"/>
      <w:footerReference w:type="default" r:id="rId9"/>
      <w:headerReference w:type="first" r:id="rId10"/>
      <w:pgSz w:w="12240" w:h="15840"/>
      <w:pgMar w:top="1080" w:right="1100" w:bottom="9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683C" w14:textId="77777777" w:rsidR="0081016D" w:rsidRDefault="0081016D">
      <w:r>
        <w:separator/>
      </w:r>
    </w:p>
  </w:endnote>
  <w:endnote w:type="continuationSeparator" w:id="0">
    <w:p w14:paraId="6BBA613D" w14:textId="77777777" w:rsidR="0081016D" w:rsidRDefault="00810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D0E0" w14:textId="77777777" w:rsidR="007E4447" w:rsidRDefault="00000000">
    <w:pPr>
      <w:jc w:val="center"/>
    </w:pPr>
    <w:r>
      <w:rPr>
        <w:color w:val="6E7A63"/>
        <w:sz w:val="16"/>
        <w:szCs w:val="16"/>
      </w:rPr>
      <w:t xml:space="preserve">CDR – Biochar Storyboard   ·   Page </w:t>
    </w:r>
    <w:r>
      <w:rPr>
        <w:color w:val="6E7A63"/>
        <w:sz w:val="16"/>
        <w:szCs w:val="16"/>
      </w:rPr>
      <w:fldChar w:fldCharType="begin"/>
    </w:r>
    <w:r>
      <w:rPr>
        <w:color w:val="6E7A63"/>
        <w:sz w:val="16"/>
        <w:szCs w:val="16"/>
      </w:rPr>
      <w:instrText>PAGE</w:instrText>
    </w:r>
    <w:r>
      <w:rPr>
        <w:color w:val="6E7A63"/>
        <w:sz w:val="16"/>
        <w:szCs w:val="16"/>
      </w:rPr>
      <w:fldChar w:fldCharType="separate"/>
    </w:r>
    <w:r>
      <w:rPr>
        <w:color w:val="6E7A63"/>
        <w:sz w:val="16"/>
        <w:szCs w:val="16"/>
      </w:rPr>
      <w:t>2</w:t>
    </w:r>
    <w:r>
      <w:rPr>
        <w:color w:val="6E7A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7886" w14:textId="77777777" w:rsidR="0081016D" w:rsidRDefault="0081016D">
      <w:r>
        <w:separator/>
      </w:r>
    </w:p>
  </w:footnote>
  <w:footnote w:type="continuationSeparator" w:id="0">
    <w:p w14:paraId="4CD7E861" w14:textId="77777777" w:rsidR="0081016D" w:rsidRDefault="00810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40E4" w14:textId="77777777" w:rsidR="007E4447" w:rsidRDefault="007E44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8D7A" w14:textId="77777777" w:rsidR="007E4447" w:rsidRDefault="00000000">
    <w:pPr>
      <w:pBdr>
        <w:bottom w:val="single" w:sz="4" w:space="4" w:color="C7D2BE"/>
      </w:pBdr>
      <w:jc w:val="right"/>
    </w:pPr>
    <w:proofErr w:type="gramStart"/>
    <w:r>
      <w:rPr>
        <w:b/>
        <w:bCs/>
        <w:color w:val="2F5C21"/>
        <w:sz w:val="18"/>
        <w:szCs w:val="18"/>
      </w:rPr>
      <w:t>CDR  |</w:t>
    </w:r>
    <w:proofErr w:type="gramEnd"/>
    <w:r>
      <w:rPr>
        <w:b/>
        <w:bCs/>
        <w:color w:val="2F5C21"/>
        <w:sz w:val="18"/>
        <w:szCs w:val="18"/>
      </w:rPr>
      <w:t xml:space="preserve">  CDR Biochar Blueprint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4805" w14:textId="77777777" w:rsidR="007E4447" w:rsidRDefault="007E44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B6AFF"/>
    <w:multiLevelType w:val="hybridMultilevel"/>
    <w:tmpl w:val="9A901EF8"/>
    <w:lvl w:ilvl="0" w:tplc="58E60668">
      <w:start w:val="1"/>
      <w:numFmt w:val="bullet"/>
      <w:lvlText w:val="●"/>
      <w:lvlJc w:val="left"/>
      <w:pPr>
        <w:ind w:left="720" w:hanging="360"/>
      </w:pPr>
    </w:lvl>
    <w:lvl w:ilvl="1" w:tplc="22706A04">
      <w:start w:val="1"/>
      <w:numFmt w:val="bullet"/>
      <w:lvlText w:val="○"/>
      <w:lvlJc w:val="left"/>
      <w:pPr>
        <w:ind w:left="1440" w:hanging="360"/>
      </w:pPr>
    </w:lvl>
    <w:lvl w:ilvl="2" w:tplc="74BCDA22">
      <w:start w:val="1"/>
      <w:numFmt w:val="bullet"/>
      <w:lvlText w:val="■"/>
      <w:lvlJc w:val="left"/>
      <w:pPr>
        <w:ind w:left="2160" w:hanging="360"/>
      </w:pPr>
    </w:lvl>
    <w:lvl w:ilvl="3" w:tplc="0C4032F6">
      <w:start w:val="1"/>
      <w:numFmt w:val="bullet"/>
      <w:lvlText w:val="●"/>
      <w:lvlJc w:val="left"/>
      <w:pPr>
        <w:ind w:left="2880" w:hanging="360"/>
      </w:pPr>
    </w:lvl>
    <w:lvl w:ilvl="4" w:tplc="5EFAF070">
      <w:start w:val="1"/>
      <w:numFmt w:val="bullet"/>
      <w:lvlText w:val="○"/>
      <w:lvlJc w:val="left"/>
      <w:pPr>
        <w:ind w:left="3600" w:hanging="360"/>
      </w:pPr>
    </w:lvl>
    <w:lvl w:ilvl="5" w:tplc="90FA3DA6">
      <w:start w:val="1"/>
      <w:numFmt w:val="bullet"/>
      <w:lvlText w:val="■"/>
      <w:lvlJc w:val="left"/>
      <w:pPr>
        <w:ind w:left="4320" w:hanging="360"/>
      </w:pPr>
    </w:lvl>
    <w:lvl w:ilvl="6" w:tplc="76D89882">
      <w:start w:val="1"/>
      <w:numFmt w:val="bullet"/>
      <w:lvlText w:val="●"/>
      <w:lvlJc w:val="left"/>
      <w:pPr>
        <w:ind w:left="5040" w:hanging="360"/>
      </w:pPr>
    </w:lvl>
    <w:lvl w:ilvl="7" w:tplc="20B06A86">
      <w:start w:val="1"/>
      <w:numFmt w:val="bullet"/>
      <w:lvlText w:val="●"/>
      <w:lvlJc w:val="left"/>
      <w:pPr>
        <w:ind w:left="5760" w:hanging="360"/>
      </w:pPr>
    </w:lvl>
    <w:lvl w:ilvl="8" w:tplc="388478CA">
      <w:start w:val="1"/>
      <w:numFmt w:val="bullet"/>
      <w:lvlText w:val="●"/>
      <w:lvlJc w:val="left"/>
      <w:pPr>
        <w:ind w:left="6480" w:hanging="360"/>
      </w:pPr>
    </w:lvl>
  </w:abstractNum>
  <w:num w:numId="1" w16cid:durableId="1364751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BF4"/>
    <w:rsid w:val="000C3B45"/>
    <w:rsid w:val="004540FB"/>
    <w:rsid w:val="00705B09"/>
    <w:rsid w:val="00776BF4"/>
    <w:rsid w:val="007E4447"/>
    <w:rsid w:val="00804D37"/>
    <w:rsid w:val="0081016D"/>
    <w:rsid w:val="009B05B5"/>
    <w:rsid w:val="00C245C0"/>
    <w:rsid w:val="00E008F1"/>
    <w:rsid w:val="00E62016"/>
    <w:rsid w:val="00F75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AEEA"/>
  <w15:docId w15:val="{D513A249-41E5-4AB9-B1F3-FFB14A3C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10247</Words>
  <Characters>58410</Characters>
  <Application>Microsoft Office Word</Application>
  <DocSecurity>0</DocSecurity>
  <Lines>486</Lines>
  <Paragraphs>137</Paragraphs>
  <ScaleCrop>false</ScaleCrop>
  <Company/>
  <LinksUpToDate>false</LinksUpToDate>
  <CharactersWithSpaces>68520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shudhanshu kumar ranjan</cp:lastModifiedBy>
  <cp:revision>9</cp:revision>
  <dcterms:created xsi:type="dcterms:W3CDTF">2026-08-21T05:49:00Z</dcterms:created>
  <dcterms:modified xsi:type="dcterms:W3CDTF">2026-08-25T06:37:00Z</dcterms:modified>
</cp:coreProperties>
</file>