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B951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1. Physical Requirements</w:t>
      </w:r>
    </w:p>
    <w:p w14:paraId="1BA20802" w14:textId="77777777" w:rsidR="002A6655" w:rsidRPr="002A6655" w:rsidRDefault="002A6655" w:rsidP="002A6655">
      <w:pPr>
        <w:numPr>
          <w:ilvl w:val="0"/>
          <w:numId w:val="1"/>
        </w:numPr>
      </w:pPr>
      <w:r w:rsidRPr="002A6655">
        <w:rPr>
          <w:b/>
          <w:bCs/>
        </w:rPr>
        <w:t>Space and Layout</w:t>
      </w:r>
      <w:r w:rsidRPr="002A6655">
        <w:t>:</w:t>
      </w:r>
    </w:p>
    <w:p w14:paraId="3219F551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Accessibility</w:t>
      </w:r>
      <w:r w:rsidRPr="002A6655">
        <w:t>: The layout must be accessible to all users, including those with disabilities (e.g., ramps, elevators, wheelchair-accessible furniture).</w:t>
      </w:r>
    </w:p>
    <w:p w14:paraId="28E4EDEF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Seating and Workstations</w:t>
      </w:r>
      <w:r w:rsidRPr="002A6655">
        <w:t>: Provide comfortable seating for reading, studying, and computer use.</w:t>
      </w:r>
    </w:p>
    <w:p w14:paraId="7188A491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Reading and Display Areas</w:t>
      </w:r>
      <w:r w:rsidRPr="002A6655">
        <w:t>: Designated quiet zones for reading and areas for browsing or displaying materials.</w:t>
      </w:r>
    </w:p>
    <w:p w14:paraId="221E381A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Storage Space</w:t>
      </w:r>
      <w:r w:rsidRPr="002A6655">
        <w:t>: Sufficient shelves or other storage systems to organize materials effectively.</w:t>
      </w:r>
    </w:p>
    <w:p w14:paraId="7C5B06CC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Adequate Lighting</w:t>
      </w:r>
      <w:r w:rsidRPr="002A6655">
        <w:t>: Good natural lighting or sufficient artificial lighting for reading and working.</w:t>
      </w:r>
    </w:p>
    <w:p w14:paraId="4B20B9A5" w14:textId="77777777" w:rsidR="002A6655" w:rsidRPr="002A6655" w:rsidRDefault="002A6655" w:rsidP="002A6655">
      <w:pPr>
        <w:numPr>
          <w:ilvl w:val="0"/>
          <w:numId w:val="1"/>
        </w:numPr>
      </w:pPr>
      <w:r w:rsidRPr="002A6655">
        <w:rPr>
          <w:b/>
          <w:bCs/>
        </w:rPr>
        <w:t>Safety and Security</w:t>
      </w:r>
      <w:r w:rsidRPr="002A6655">
        <w:t>:</w:t>
      </w:r>
    </w:p>
    <w:p w14:paraId="417EBA65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Fire Safety</w:t>
      </w:r>
      <w:r w:rsidRPr="002A6655">
        <w:t>: Compliance with fire codes, including emergency exits, fire alarms, sprinklers, and fire extinguishers.</w:t>
      </w:r>
    </w:p>
    <w:p w14:paraId="35C18B29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Security Systems</w:t>
      </w:r>
      <w:r w:rsidRPr="002A6655">
        <w:t>: Systems to prevent theft of library materials (e.g., RFID or barcoding systems).</w:t>
      </w:r>
    </w:p>
    <w:p w14:paraId="5D046EE5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rPr>
          <w:b/>
          <w:bCs/>
        </w:rPr>
        <w:t>Safety Protocols</w:t>
      </w:r>
      <w:r w:rsidRPr="002A6655">
        <w:t>: Clear signage for evacuation and emergency procedures.</w:t>
      </w:r>
    </w:p>
    <w:p w14:paraId="0E1F4094" w14:textId="77777777" w:rsidR="002A6655" w:rsidRPr="002A6655" w:rsidRDefault="002A6655" w:rsidP="002A6655">
      <w:pPr>
        <w:numPr>
          <w:ilvl w:val="0"/>
          <w:numId w:val="1"/>
        </w:numPr>
      </w:pPr>
      <w:r w:rsidRPr="002A6655">
        <w:rPr>
          <w:b/>
          <w:bCs/>
        </w:rPr>
        <w:t>Restrooms and Amenities</w:t>
      </w:r>
      <w:r w:rsidRPr="002A6655">
        <w:t>:</w:t>
      </w:r>
    </w:p>
    <w:p w14:paraId="5FFD2B21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t>Clean, accessible restrooms.</w:t>
      </w:r>
    </w:p>
    <w:p w14:paraId="0E6C8821" w14:textId="77777777" w:rsidR="002A6655" w:rsidRPr="002A6655" w:rsidRDefault="002A6655" w:rsidP="002A6655">
      <w:pPr>
        <w:numPr>
          <w:ilvl w:val="1"/>
          <w:numId w:val="1"/>
        </w:numPr>
      </w:pPr>
      <w:r w:rsidRPr="002A6655">
        <w:t>Possibly a café or vending machines for users to have refreshments.</w:t>
      </w:r>
    </w:p>
    <w:p w14:paraId="74AF061E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2. Technical Requirements</w:t>
      </w:r>
    </w:p>
    <w:p w14:paraId="798AAC93" w14:textId="77777777" w:rsidR="002A6655" w:rsidRPr="002A6655" w:rsidRDefault="002A6655" w:rsidP="002A6655">
      <w:pPr>
        <w:numPr>
          <w:ilvl w:val="0"/>
          <w:numId w:val="2"/>
        </w:numPr>
      </w:pPr>
      <w:r w:rsidRPr="002A6655">
        <w:rPr>
          <w:b/>
          <w:bCs/>
        </w:rPr>
        <w:t>Library Management System (LMS)</w:t>
      </w:r>
      <w:r w:rsidRPr="002A6655">
        <w:t xml:space="preserve">: A comprehensive software platform for managing circulation, </w:t>
      </w:r>
      <w:proofErr w:type="spellStart"/>
      <w:r w:rsidRPr="002A6655">
        <w:t>cataloging</w:t>
      </w:r>
      <w:proofErr w:type="spellEnd"/>
      <w:r w:rsidRPr="002A6655">
        <w:t>, user management, and other core functions.</w:t>
      </w:r>
    </w:p>
    <w:p w14:paraId="580B7105" w14:textId="77777777" w:rsidR="002A6655" w:rsidRPr="002A6655" w:rsidRDefault="002A6655" w:rsidP="002A6655">
      <w:pPr>
        <w:numPr>
          <w:ilvl w:val="1"/>
          <w:numId w:val="2"/>
        </w:numPr>
      </w:pPr>
      <w:r w:rsidRPr="002A6655">
        <w:t>Features: Automated check-out/in, user accounts, inventory management, integration with digital resources, etc.</w:t>
      </w:r>
    </w:p>
    <w:p w14:paraId="49FBC321" w14:textId="77777777" w:rsidR="002A6655" w:rsidRPr="002A6655" w:rsidRDefault="002A6655" w:rsidP="002A6655">
      <w:pPr>
        <w:numPr>
          <w:ilvl w:val="0"/>
          <w:numId w:val="2"/>
        </w:numPr>
      </w:pPr>
      <w:r w:rsidRPr="002A6655">
        <w:rPr>
          <w:b/>
          <w:bCs/>
        </w:rPr>
        <w:t>Computers and Internet Access</w:t>
      </w:r>
      <w:r w:rsidRPr="002A6655">
        <w:t>: Public computers with internet access for research and study purposes.</w:t>
      </w:r>
    </w:p>
    <w:p w14:paraId="5A799B8F" w14:textId="77777777" w:rsidR="002A6655" w:rsidRPr="002A6655" w:rsidRDefault="002A6655" w:rsidP="002A6655">
      <w:pPr>
        <w:numPr>
          <w:ilvl w:val="0"/>
          <w:numId w:val="2"/>
        </w:numPr>
      </w:pPr>
      <w:r w:rsidRPr="002A6655">
        <w:rPr>
          <w:b/>
          <w:bCs/>
        </w:rPr>
        <w:t>Wi-Fi and Networking</w:t>
      </w:r>
      <w:r w:rsidRPr="002A6655">
        <w:t>: High-speed wireless internet for users with their own devices.</w:t>
      </w:r>
    </w:p>
    <w:p w14:paraId="06519D3C" w14:textId="77777777" w:rsidR="002A6655" w:rsidRPr="002A6655" w:rsidRDefault="002A6655" w:rsidP="002A6655">
      <w:pPr>
        <w:numPr>
          <w:ilvl w:val="0"/>
          <w:numId w:val="2"/>
        </w:numPr>
      </w:pPr>
      <w:r w:rsidRPr="002A6655">
        <w:rPr>
          <w:b/>
          <w:bCs/>
        </w:rPr>
        <w:t>Digital Infrastructure</w:t>
      </w:r>
      <w:r w:rsidRPr="002A6655">
        <w:t>: Support for digital resources like e-books, databases, online journals, etc.</w:t>
      </w:r>
    </w:p>
    <w:p w14:paraId="0409C9F0" w14:textId="77777777" w:rsidR="002A6655" w:rsidRPr="002A6655" w:rsidRDefault="002A6655" w:rsidP="002A6655">
      <w:pPr>
        <w:numPr>
          <w:ilvl w:val="1"/>
          <w:numId w:val="2"/>
        </w:numPr>
      </w:pPr>
      <w:r w:rsidRPr="002A6655">
        <w:t>Servers for storing digital content and cloud-based services to provide remote access.</w:t>
      </w:r>
    </w:p>
    <w:p w14:paraId="0694A614" w14:textId="77777777" w:rsidR="002A6655" w:rsidRPr="002A6655" w:rsidRDefault="002A6655" w:rsidP="002A6655">
      <w:pPr>
        <w:numPr>
          <w:ilvl w:val="0"/>
          <w:numId w:val="2"/>
        </w:numPr>
      </w:pPr>
      <w:r w:rsidRPr="002A6655">
        <w:rPr>
          <w:b/>
          <w:bCs/>
        </w:rPr>
        <w:t>Audio/Visual Equipment</w:t>
      </w:r>
      <w:r w:rsidRPr="002A6655">
        <w:t>: Facilities for presentations, workshops, or multimedia-based learning.</w:t>
      </w:r>
    </w:p>
    <w:p w14:paraId="0FB3EEFD" w14:textId="77777777" w:rsidR="002A6655" w:rsidRPr="002A6655" w:rsidRDefault="002A6655" w:rsidP="002A6655">
      <w:pPr>
        <w:numPr>
          <w:ilvl w:val="1"/>
          <w:numId w:val="2"/>
        </w:numPr>
      </w:pPr>
      <w:r w:rsidRPr="002A6655">
        <w:t>Projectors, sound systems, and video conferencing tools.</w:t>
      </w:r>
    </w:p>
    <w:p w14:paraId="04E40959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lastRenderedPageBreak/>
        <w:t>3. Collection Requirements</w:t>
      </w:r>
    </w:p>
    <w:p w14:paraId="3B475FF8" w14:textId="77777777" w:rsidR="002A6655" w:rsidRPr="002A6655" w:rsidRDefault="002A6655" w:rsidP="002A6655">
      <w:pPr>
        <w:numPr>
          <w:ilvl w:val="0"/>
          <w:numId w:val="3"/>
        </w:numPr>
      </w:pPr>
      <w:r w:rsidRPr="002A6655">
        <w:rPr>
          <w:b/>
          <w:bCs/>
        </w:rPr>
        <w:t>Print Collection</w:t>
      </w:r>
      <w:r w:rsidRPr="002A6655">
        <w:t>:</w:t>
      </w:r>
    </w:p>
    <w:p w14:paraId="3C396F42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Books, journals, newspapers, and magazines in a wide range of subjects.</w:t>
      </w:r>
    </w:p>
    <w:p w14:paraId="026DF95E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Organization of materials according to classification schemes (e.g., Dewey Decimal System, Library of Congress Classification).</w:t>
      </w:r>
    </w:p>
    <w:p w14:paraId="50043C13" w14:textId="77777777" w:rsidR="002A6655" w:rsidRPr="002A6655" w:rsidRDefault="002A6655" w:rsidP="002A6655">
      <w:pPr>
        <w:numPr>
          <w:ilvl w:val="0"/>
          <w:numId w:val="3"/>
        </w:numPr>
      </w:pPr>
      <w:r w:rsidRPr="002A6655">
        <w:rPr>
          <w:b/>
          <w:bCs/>
        </w:rPr>
        <w:t>Digital Collection</w:t>
      </w:r>
      <w:r w:rsidRPr="002A6655">
        <w:t>:</w:t>
      </w:r>
    </w:p>
    <w:p w14:paraId="4D819632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E-books, audiobooks, online databases, and other digital media.</w:t>
      </w:r>
    </w:p>
    <w:p w14:paraId="7F6BDF37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Access to e-journals, academic papers, and specialized digital archives.</w:t>
      </w:r>
    </w:p>
    <w:p w14:paraId="685F4620" w14:textId="77777777" w:rsidR="002A6655" w:rsidRPr="002A6655" w:rsidRDefault="002A6655" w:rsidP="002A6655">
      <w:pPr>
        <w:numPr>
          <w:ilvl w:val="0"/>
          <w:numId w:val="3"/>
        </w:numPr>
      </w:pPr>
      <w:r w:rsidRPr="002A6655">
        <w:rPr>
          <w:b/>
          <w:bCs/>
        </w:rPr>
        <w:t>Special Collections</w:t>
      </w:r>
      <w:r w:rsidRPr="002A6655">
        <w:t>:</w:t>
      </w:r>
    </w:p>
    <w:p w14:paraId="2A12314A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Rare books, archives, historical materials, or other unique resources that may require special handling or preservation.</w:t>
      </w:r>
    </w:p>
    <w:p w14:paraId="16F99A6F" w14:textId="77777777" w:rsidR="002A6655" w:rsidRPr="002A6655" w:rsidRDefault="002A6655" w:rsidP="002A6655">
      <w:pPr>
        <w:numPr>
          <w:ilvl w:val="0"/>
          <w:numId w:val="3"/>
        </w:numPr>
      </w:pPr>
      <w:r w:rsidRPr="002A6655">
        <w:rPr>
          <w:b/>
          <w:bCs/>
        </w:rPr>
        <w:t>Multimedia</w:t>
      </w:r>
      <w:r w:rsidRPr="002A6655">
        <w:t>:</w:t>
      </w:r>
    </w:p>
    <w:p w14:paraId="00A650CC" w14:textId="77777777" w:rsidR="002A6655" w:rsidRPr="002A6655" w:rsidRDefault="002A6655" w:rsidP="002A6655">
      <w:pPr>
        <w:numPr>
          <w:ilvl w:val="1"/>
          <w:numId w:val="3"/>
        </w:numPr>
      </w:pPr>
      <w:r w:rsidRPr="002A6655">
        <w:t>DVDs, CDs, audiobooks, and other forms of multimedia for educational or entertainment purposes.</w:t>
      </w:r>
    </w:p>
    <w:p w14:paraId="077645A1" w14:textId="77777777" w:rsidR="002A6655" w:rsidRPr="002A6655" w:rsidRDefault="002A6655" w:rsidP="002A6655">
      <w:pPr>
        <w:numPr>
          <w:ilvl w:val="0"/>
          <w:numId w:val="3"/>
        </w:numPr>
      </w:pPr>
      <w:r w:rsidRPr="002A6655">
        <w:rPr>
          <w:b/>
          <w:bCs/>
        </w:rPr>
        <w:t>Periodicals and Newspapers</w:t>
      </w:r>
      <w:r w:rsidRPr="002A6655">
        <w:t>: Both current and archival issues to meet informational needs.</w:t>
      </w:r>
    </w:p>
    <w:p w14:paraId="5F59E8B6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4. Human Resources</w:t>
      </w:r>
    </w:p>
    <w:p w14:paraId="17416E71" w14:textId="77777777" w:rsidR="002A6655" w:rsidRPr="002A6655" w:rsidRDefault="002A6655" w:rsidP="002A6655">
      <w:pPr>
        <w:numPr>
          <w:ilvl w:val="0"/>
          <w:numId w:val="4"/>
        </w:numPr>
      </w:pPr>
      <w:r w:rsidRPr="002A6655">
        <w:rPr>
          <w:b/>
          <w:bCs/>
        </w:rPr>
        <w:t>Librarians</w:t>
      </w:r>
      <w:r w:rsidRPr="002A6655">
        <w:t>: Skilled professionals who can manage the collection, assist users, and provide reference services.</w:t>
      </w:r>
    </w:p>
    <w:p w14:paraId="44369874" w14:textId="77777777" w:rsidR="002A6655" w:rsidRPr="002A6655" w:rsidRDefault="002A6655" w:rsidP="002A6655">
      <w:pPr>
        <w:numPr>
          <w:ilvl w:val="0"/>
          <w:numId w:val="4"/>
        </w:numPr>
      </w:pPr>
      <w:r w:rsidRPr="002A6655">
        <w:rPr>
          <w:b/>
          <w:bCs/>
        </w:rPr>
        <w:t>Support Staff</w:t>
      </w:r>
      <w:r w:rsidRPr="002A6655">
        <w:t>: People to handle administrative, technical, or maintenance tasks.</w:t>
      </w:r>
    </w:p>
    <w:p w14:paraId="7D8364D7" w14:textId="77777777" w:rsidR="002A6655" w:rsidRPr="002A6655" w:rsidRDefault="002A6655" w:rsidP="002A6655">
      <w:pPr>
        <w:numPr>
          <w:ilvl w:val="0"/>
          <w:numId w:val="4"/>
        </w:numPr>
      </w:pPr>
      <w:r w:rsidRPr="002A6655">
        <w:rPr>
          <w:b/>
          <w:bCs/>
        </w:rPr>
        <w:t>Trained Specialists</w:t>
      </w:r>
      <w:r w:rsidRPr="002A6655">
        <w:t>:</w:t>
      </w:r>
    </w:p>
    <w:p w14:paraId="34C08FFB" w14:textId="77777777" w:rsidR="002A6655" w:rsidRPr="002A6655" w:rsidRDefault="002A6655" w:rsidP="002A6655">
      <w:pPr>
        <w:numPr>
          <w:ilvl w:val="1"/>
          <w:numId w:val="4"/>
        </w:numPr>
      </w:pPr>
      <w:r w:rsidRPr="002A6655">
        <w:t xml:space="preserve">Archivists, </w:t>
      </w:r>
      <w:proofErr w:type="spellStart"/>
      <w:r w:rsidRPr="002A6655">
        <w:t>catalogers</w:t>
      </w:r>
      <w:proofErr w:type="spellEnd"/>
      <w:r w:rsidRPr="002A6655">
        <w:t>, digital content specialists, and subject matter experts.</w:t>
      </w:r>
    </w:p>
    <w:p w14:paraId="5A605E08" w14:textId="77777777" w:rsidR="002A6655" w:rsidRPr="002A6655" w:rsidRDefault="002A6655" w:rsidP="002A6655">
      <w:pPr>
        <w:numPr>
          <w:ilvl w:val="1"/>
          <w:numId w:val="4"/>
        </w:numPr>
      </w:pPr>
      <w:r w:rsidRPr="002A6655">
        <w:t>Technical support for maintaining equipment and systems.</w:t>
      </w:r>
    </w:p>
    <w:p w14:paraId="3E044E8B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5. Services</w:t>
      </w:r>
    </w:p>
    <w:p w14:paraId="46460B14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Reference and Information Services</w:t>
      </w:r>
      <w:r w:rsidRPr="002A6655">
        <w:t>:</w:t>
      </w:r>
    </w:p>
    <w:p w14:paraId="0823DD47" w14:textId="77777777" w:rsidR="002A6655" w:rsidRPr="002A6655" w:rsidRDefault="002A6655" w:rsidP="002A6655">
      <w:pPr>
        <w:numPr>
          <w:ilvl w:val="1"/>
          <w:numId w:val="5"/>
        </w:numPr>
      </w:pPr>
      <w:r w:rsidRPr="002A6655">
        <w:t>Helping users find the information they need, whether through in-person assistance or digital tools.</w:t>
      </w:r>
    </w:p>
    <w:p w14:paraId="62ECAC8E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Interlibrary Loan Services</w:t>
      </w:r>
      <w:r w:rsidRPr="002A6655">
        <w:t>: A system to borrow materials from other libraries if not available in-house.</w:t>
      </w:r>
    </w:p>
    <w:p w14:paraId="2CA4B388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Study/Meeting Rooms</w:t>
      </w:r>
      <w:r w:rsidRPr="002A6655">
        <w:t>: Quiet, private spaces that can be reserved by individuals or groups.</w:t>
      </w:r>
    </w:p>
    <w:p w14:paraId="45882A1E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Workshops and Educational Programs</w:t>
      </w:r>
      <w:r w:rsidRPr="002A6655">
        <w:t>:</w:t>
      </w:r>
    </w:p>
    <w:p w14:paraId="13C4A634" w14:textId="77777777" w:rsidR="002A6655" w:rsidRPr="002A6655" w:rsidRDefault="002A6655" w:rsidP="002A6655">
      <w:pPr>
        <w:numPr>
          <w:ilvl w:val="1"/>
          <w:numId w:val="5"/>
        </w:numPr>
      </w:pPr>
      <w:r w:rsidRPr="002A6655">
        <w:t>Teaching users how to access resources, digital literacy programs, or hosting public lectures and talks.</w:t>
      </w:r>
    </w:p>
    <w:p w14:paraId="7A28E28B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Outreach and Community Programs</w:t>
      </w:r>
      <w:r w:rsidRPr="002A6655">
        <w:t>:</w:t>
      </w:r>
    </w:p>
    <w:p w14:paraId="0D87DD8B" w14:textId="77777777" w:rsidR="002A6655" w:rsidRPr="002A6655" w:rsidRDefault="002A6655" w:rsidP="002A6655">
      <w:pPr>
        <w:numPr>
          <w:ilvl w:val="1"/>
          <w:numId w:val="5"/>
        </w:numPr>
      </w:pPr>
      <w:r w:rsidRPr="002A6655">
        <w:lastRenderedPageBreak/>
        <w:t>Book clubs, storytelling events, educational classes, and outreach to schools, communities, and other organizations.</w:t>
      </w:r>
    </w:p>
    <w:p w14:paraId="304AD877" w14:textId="77777777" w:rsidR="002A6655" w:rsidRPr="002A6655" w:rsidRDefault="002A6655" w:rsidP="002A6655">
      <w:pPr>
        <w:numPr>
          <w:ilvl w:val="0"/>
          <w:numId w:val="5"/>
        </w:numPr>
      </w:pPr>
      <w:r w:rsidRPr="002A6655">
        <w:rPr>
          <w:b/>
          <w:bCs/>
        </w:rPr>
        <w:t>Online Services</w:t>
      </w:r>
      <w:r w:rsidRPr="002A6655">
        <w:t>:</w:t>
      </w:r>
    </w:p>
    <w:p w14:paraId="425F2532" w14:textId="77777777" w:rsidR="002A6655" w:rsidRPr="002A6655" w:rsidRDefault="002A6655" w:rsidP="002A6655">
      <w:pPr>
        <w:numPr>
          <w:ilvl w:val="1"/>
          <w:numId w:val="5"/>
        </w:numPr>
      </w:pPr>
      <w:r w:rsidRPr="002A6655">
        <w:t>Providing remote access to resources, online chat support, and virtual programs or events.</w:t>
      </w:r>
    </w:p>
    <w:p w14:paraId="5722D271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6. Accessibility and Inclusivity</w:t>
      </w:r>
    </w:p>
    <w:p w14:paraId="6DF02CBD" w14:textId="77777777" w:rsidR="002A6655" w:rsidRPr="002A6655" w:rsidRDefault="002A6655" w:rsidP="002A6655">
      <w:pPr>
        <w:numPr>
          <w:ilvl w:val="0"/>
          <w:numId w:val="6"/>
        </w:numPr>
      </w:pPr>
      <w:r w:rsidRPr="002A6655">
        <w:rPr>
          <w:b/>
          <w:bCs/>
        </w:rPr>
        <w:t>Multilingual Resources</w:t>
      </w:r>
      <w:r w:rsidRPr="002A6655">
        <w:t>: For diverse communities, including books, signage, and staff who can assist in different languages.</w:t>
      </w:r>
    </w:p>
    <w:p w14:paraId="31F139E2" w14:textId="77777777" w:rsidR="002A6655" w:rsidRPr="002A6655" w:rsidRDefault="002A6655" w:rsidP="002A6655">
      <w:pPr>
        <w:numPr>
          <w:ilvl w:val="0"/>
          <w:numId w:val="6"/>
        </w:numPr>
      </w:pPr>
      <w:r w:rsidRPr="002A6655">
        <w:rPr>
          <w:b/>
          <w:bCs/>
        </w:rPr>
        <w:t>Assistive Technologies</w:t>
      </w:r>
      <w:r w:rsidRPr="002A6655">
        <w:t>: Text-to-speech software, screen readers, and other tools to help users with disabilities.</w:t>
      </w:r>
    </w:p>
    <w:p w14:paraId="0E466A3F" w14:textId="77777777" w:rsidR="002A6655" w:rsidRPr="002A6655" w:rsidRDefault="002A6655" w:rsidP="002A6655">
      <w:pPr>
        <w:numPr>
          <w:ilvl w:val="0"/>
          <w:numId w:val="6"/>
        </w:numPr>
      </w:pPr>
      <w:r w:rsidRPr="002A6655">
        <w:rPr>
          <w:b/>
          <w:bCs/>
        </w:rPr>
        <w:t>Universal Design</w:t>
      </w:r>
      <w:r w:rsidRPr="002A6655">
        <w:t>: Ensuring that the space, services, and resources are accessible to people of all ages and abilities.</w:t>
      </w:r>
    </w:p>
    <w:p w14:paraId="3E66AFE1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7. Environmental Considerations</w:t>
      </w:r>
    </w:p>
    <w:p w14:paraId="04761F09" w14:textId="77777777" w:rsidR="002A6655" w:rsidRPr="002A6655" w:rsidRDefault="002A6655" w:rsidP="002A6655">
      <w:pPr>
        <w:numPr>
          <w:ilvl w:val="0"/>
          <w:numId w:val="7"/>
        </w:numPr>
      </w:pPr>
      <w:r w:rsidRPr="002A6655">
        <w:rPr>
          <w:b/>
          <w:bCs/>
        </w:rPr>
        <w:t>Energy Efficiency</w:t>
      </w:r>
      <w:r w:rsidRPr="002A6655">
        <w:t>: Sustainable practices, such as LED lighting, energy-efficient HVAC systems, and solar panels.</w:t>
      </w:r>
    </w:p>
    <w:p w14:paraId="42915D02" w14:textId="77777777" w:rsidR="002A6655" w:rsidRPr="002A6655" w:rsidRDefault="002A6655" w:rsidP="002A6655">
      <w:pPr>
        <w:numPr>
          <w:ilvl w:val="0"/>
          <w:numId w:val="7"/>
        </w:numPr>
      </w:pPr>
      <w:r w:rsidRPr="002A6655">
        <w:rPr>
          <w:b/>
          <w:bCs/>
        </w:rPr>
        <w:t>Green Building Design</w:t>
      </w:r>
      <w:r w:rsidRPr="002A6655">
        <w:t>: Using materials and design strategies that minimize environmental impact.</w:t>
      </w:r>
    </w:p>
    <w:p w14:paraId="5DA9ED2B" w14:textId="77777777" w:rsidR="002A6655" w:rsidRPr="002A6655" w:rsidRDefault="002A6655" w:rsidP="002A6655">
      <w:pPr>
        <w:numPr>
          <w:ilvl w:val="0"/>
          <w:numId w:val="7"/>
        </w:numPr>
      </w:pPr>
      <w:r w:rsidRPr="002A6655">
        <w:rPr>
          <w:b/>
          <w:bCs/>
        </w:rPr>
        <w:t>Noise Control</w:t>
      </w:r>
      <w:r w:rsidRPr="002A6655">
        <w:t>: Managing noise levels, especially in areas designated for quiet study.</w:t>
      </w:r>
    </w:p>
    <w:p w14:paraId="5AFC637C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8. Funding and Budgeting</w:t>
      </w:r>
    </w:p>
    <w:p w14:paraId="1F817639" w14:textId="77777777" w:rsidR="002A6655" w:rsidRPr="002A6655" w:rsidRDefault="002A6655" w:rsidP="002A6655">
      <w:pPr>
        <w:numPr>
          <w:ilvl w:val="0"/>
          <w:numId w:val="8"/>
        </w:numPr>
      </w:pPr>
      <w:r w:rsidRPr="002A6655">
        <w:rPr>
          <w:b/>
          <w:bCs/>
        </w:rPr>
        <w:t>Sustainable Funding</w:t>
      </w:r>
      <w:r w:rsidRPr="002A6655">
        <w:t>: Adequate budget to maintain operations, purchase materials, and invest in technology.</w:t>
      </w:r>
    </w:p>
    <w:p w14:paraId="44A12AF2" w14:textId="77777777" w:rsidR="002A6655" w:rsidRPr="002A6655" w:rsidRDefault="002A6655" w:rsidP="002A6655">
      <w:pPr>
        <w:numPr>
          <w:ilvl w:val="0"/>
          <w:numId w:val="8"/>
        </w:numPr>
      </w:pPr>
      <w:r w:rsidRPr="002A6655">
        <w:rPr>
          <w:b/>
          <w:bCs/>
        </w:rPr>
        <w:t>Grants and Donations</w:t>
      </w:r>
      <w:r w:rsidRPr="002A6655">
        <w:t>: Seeking external funding from government, non-profits, or individual donors to enhance resources and services.</w:t>
      </w:r>
    </w:p>
    <w:p w14:paraId="75F94F44" w14:textId="77777777" w:rsidR="002A6655" w:rsidRPr="002A6655" w:rsidRDefault="002A6655" w:rsidP="002A6655">
      <w:pPr>
        <w:numPr>
          <w:ilvl w:val="0"/>
          <w:numId w:val="8"/>
        </w:numPr>
      </w:pPr>
      <w:r w:rsidRPr="002A6655">
        <w:rPr>
          <w:b/>
          <w:bCs/>
        </w:rPr>
        <w:t>Operational Costs</w:t>
      </w:r>
      <w:r w:rsidRPr="002A6655">
        <w:t>: Budget for salaries, utilities, maintenance, and other running costs.</w:t>
      </w:r>
    </w:p>
    <w:p w14:paraId="7862DD3C" w14:textId="77777777" w:rsidR="002A6655" w:rsidRPr="002A6655" w:rsidRDefault="002A6655" w:rsidP="002A6655">
      <w:pPr>
        <w:rPr>
          <w:b/>
          <w:bCs/>
        </w:rPr>
      </w:pPr>
      <w:r w:rsidRPr="002A6655">
        <w:rPr>
          <w:b/>
          <w:bCs/>
        </w:rPr>
        <w:t>9. Marketing and User Engagement</w:t>
      </w:r>
    </w:p>
    <w:p w14:paraId="03CE389E" w14:textId="77777777" w:rsidR="002A6655" w:rsidRPr="002A6655" w:rsidRDefault="002A6655" w:rsidP="002A6655">
      <w:pPr>
        <w:numPr>
          <w:ilvl w:val="0"/>
          <w:numId w:val="9"/>
        </w:numPr>
      </w:pPr>
      <w:r w:rsidRPr="002A6655">
        <w:rPr>
          <w:b/>
          <w:bCs/>
        </w:rPr>
        <w:t>Promotional Materials</w:t>
      </w:r>
      <w:r w:rsidRPr="002A6655">
        <w:t>: Flyers, newsletters, websites, and social media platforms to advertise programs and new acquisitions.</w:t>
      </w:r>
    </w:p>
    <w:p w14:paraId="195EB594" w14:textId="77777777" w:rsidR="002A6655" w:rsidRPr="002A6655" w:rsidRDefault="002A6655" w:rsidP="002A6655">
      <w:pPr>
        <w:numPr>
          <w:ilvl w:val="0"/>
          <w:numId w:val="9"/>
        </w:numPr>
      </w:pPr>
      <w:r w:rsidRPr="002A6655">
        <w:rPr>
          <w:b/>
          <w:bCs/>
        </w:rPr>
        <w:t>User Feedback</w:t>
      </w:r>
      <w:r w:rsidRPr="002A6655">
        <w:t>: Mechanisms to gather feedback from patrons (surveys, suggestion boxes, etc.) to improve services.</w:t>
      </w:r>
    </w:p>
    <w:p w14:paraId="6168C0BC" w14:textId="77777777" w:rsidR="002A6655" w:rsidRPr="002A6655" w:rsidRDefault="002A6655" w:rsidP="002A6655">
      <w:pPr>
        <w:numPr>
          <w:ilvl w:val="0"/>
          <w:numId w:val="9"/>
        </w:numPr>
      </w:pPr>
      <w:r w:rsidRPr="002A6655">
        <w:rPr>
          <w:b/>
          <w:bCs/>
        </w:rPr>
        <w:t>Community Engagement</w:t>
      </w:r>
      <w:r w:rsidRPr="002A6655">
        <w:t>: Active involvement in local events, partnerships with schools, cultural organizations, and more.</w:t>
      </w:r>
    </w:p>
    <w:p w14:paraId="3452B52B" w14:textId="77777777" w:rsidR="002A6655" w:rsidRDefault="002A6655"/>
    <w:sectPr w:rsidR="002A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BC9"/>
    <w:multiLevelType w:val="multilevel"/>
    <w:tmpl w:val="0E3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B6F8A"/>
    <w:multiLevelType w:val="multilevel"/>
    <w:tmpl w:val="7C5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31BC2"/>
    <w:multiLevelType w:val="multilevel"/>
    <w:tmpl w:val="1FC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03F5"/>
    <w:multiLevelType w:val="multilevel"/>
    <w:tmpl w:val="E95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0450F"/>
    <w:multiLevelType w:val="multilevel"/>
    <w:tmpl w:val="301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D18E5"/>
    <w:multiLevelType w:val="multilevel"/>
    <w:tmpl w:val="5B4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51332"/>
    <w:multiLevelType w:val="multilevel"/>
    <w:tmpl w:val="530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B0FD6"/>
    <w:multiLevelType w:val="multilevel"/>
    <w:tmpl w:val="599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01EBB"/>
    <w:multiLevelType w:val="multilevel"/>
    <w:tmpl w:val="2A0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00902">
    <w:abstractNumId w:val="5"/>
  </w:num>
  <w:num w:numId="2" w16cid:durableId="1347096166">
    <w:abstractNumId w:val="2"/>
  </w:num>
  <w:num w:numId="3" w16cid:durableId="1272740968">
    <w:abstractNumId w:val="1"/>
  </w:num>
  <w:num w:numId="4" w16cid:durableId="978999498">
    <w:abstractNumId w:val="7"/>
  </w:num>
  <w:num w:numId="5" w16cid:durableId="742483286">
    <w:abstractNumId w:val="0"/>
  </w:num>
  <w:num w:numId="6" w16cid:durableId="1193032272">
    <w:abstractNumId w:val="6"/>
  </w:num>
  <w:num w:numId="7" w16cid:durableId="249199002">
    <w:abstractNumId w:val="3"/>
  </w:num>
  <w:num w:numId="8" w16cid:durableId="988745945">
    <w:abstractNumId w:val="4"/>
  </w:num>
  <w:num w:numId="9" w16cid:durableId="1241214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55"/>
    <w:rsid w:val="002A6655"/>
    <w:rsid w:val="007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E344"/>
  <w15:chartTrackingRefBased/>
  <w15:docId w15:val="{CA55A91E-ABE9-49EB-9602-976E3E18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Shetty</dc:creator>
  <cp:keywords/>
  <dc:description/>
  <cp:lastModifiedBy>Sudeep Shetty</cp:lastModifiedBy>
  <cp:revision>1</cp:revision>
  <dcterms:created xsi:type="dcterms:W3CDTF">2025-01-09T13:44:00Z</dcterms:created>
  <dcterms:modified xsi:type="dcterms:W3CDTF">2025-01-09T13:45:00Z</dcterms:modified>
</cp:coreProperties>
</file>