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Calibri" w:cs="Calibri" w:eastAsia="Calibri" w:hAnsi="Calibri"/>
          <w:b/>
          <w:bCs/>
          <w:color w:val="1B2A4A"/>
          <w:sz w:val="72"/>
          <w:szCs w:val="72"/>
        </w:rPr>
        <w:t xml:space="preserve">ZeroSight</w:t>
      </w:r>
    </w:p>
    <w:p>
      <w:pPr>
        <w:spacing w:before="0" w:after="200"/>
        <w:jc w:val="center"/>
      </w:pPr>
      <w:r>
        <w:rPr>
          <w:rFonts w:ascii="Calibri" w:cs="Calibri" w:eastAsia="Calibri" w:hAnsi="Calibri"/>
          <w:i/>
          <w:iCs/>
          <w:color w:val="0078A8"/>
          <w:sz w:val="32"/>
          <w:szCs w:val="32"/>
        </w:rPr>
        <w:t xml:space="preserve">Behavioral Anomaly Detection for Zero-Day Protocol Exploits</w:t>
      </w:r>
    </w:p>
    <w:p>
      <w:pPr>
        <w:spacing w:before="0" w:after="80"/>
        <w:jc w:val="center"/>
      </w:pPr>
      <w:r>
        <w:rPr>
          <w:rFonts w:ascii="Calibri" w:cs="Calibri" w:eastAsia="Calibri" w:hAnsi="Calibri"/>
          <w:i/>
          <w:iCs/>
          <w:color w:val="546E7A"/>
          <w:sz w:val="28"/>
          <w:szCs w:val="28"/>
        </w:rPr>
        <w:t xml:space="preserve">Using Network Flow Fingerprinting and Explainable AI</w:t>
      </w:r>
    </w:p>
    <w:p>
      <w:pPr>
        <w:pBdr>
          <w:bottom w:val="single" w:color="0078A8" w:sz="4" w:space="4"/>
        </w:pBdr>
        <w:spacing w:before="120" w:after="120"/>
      </w:pPr>
    </w:p>
    <w:p>
      <w:pPr>
        <w:spacing w:before="200" w:after="80"/>
        <w:jc w:val="center"/>
      </w:pPr>
      <w:r>
        <w:rPr>
          <w:rFonts w:ascii="Calibri" w:cs="Calibri" w:eastAsia="Calibri" w:hAnsi="Calibri"/>
          <w:color w:val="000000"/>
          <w:sz w:val="22"/>
          <w:szCs w:val="22"/>
        </w:rPr>
        <w:t xml:space="preserve">Course: INFO-I520 — Security for Networked Systems / Systems &amp; Protocol Security</w:t>
      </w:r>
    </w:p>
    <w:p>
      <w:pPr>
        <w:spacing w:before="0" w:after="80"/>
        <w:jc w:val="center"/>
      </w:pPr>
      <w:r>
        <w:rPr>
          <w:rFonts w:ascii="Calibri" w:cs="Calibri" w:eastAsia="Calibri" w:hAnsi="Calibri"/>
          <w:color w:val="000000"/>
          <w:sz w:val="22"/>
          <w:szCs w:val="22"/>
        </w:rPr>
        <w:t xml:space="preserve">Submission Type: Term Project — Software + Report + Presentation</w:t>
      </w:r>
    </w:p>
    <w:p>
      <w:pPr>
        <w:spacing w:before="0" w:after="80"/>
        <w:jc w:val="center"/>
      </w:pPr>
      <w:r>
        <w:rPr>
          <w:rFonts w:ascii="Calibri" w:cs="Calibri" w:eastAsia="Calibri" w:hAnsi="Calibri"/>
          <w:color w:val="000000"/>
          <w:sz w:val="22"/>
          <w:szCs w:val="22"/>
        </w:rPr>
        <w:t xml:space="preserve">Dataset: CICIDS2017 (CSE-CIC-IDS2017)</w:t>
      </w:r>
    </w:p>
    <w:p>
      <w:pPr>
        <w:spacing w:before="0" w:after="400"/>
        <w:jc w:val="center"/>
      </w:pPr>
      <w:r>
        <w:rPr>
          <w:rFonts w:ascii="Calibri" w:cs="Calibri" w:eastAsia="Calibri" w:hAnsi="Calibri"/>
          <w:color w:val="546E7A"/>
          <w:sz w:val="22"/>
          <w:szCs w:val="22"/>
        </w:rPr>
        <w:t xml:space="preserve">2025 – 2026 Academic Year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Component</w:t>
            </w:r>
          </w:p>
        </w:tc>
        <w:tc>
          <w:tcPr>
            <w:tcW w:type="dxa" w:w="36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Technology</w:t>
            </w:r>
          </w:p>
        </w:tc>
      </w:tr>
      <w:tr>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Anomaly Detection</w:t>
            </w:r>
          </w:p>
        </w:tc>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Isolation Forest (scikit-learn)</w:t>
            </w:r>
          </w:p>
        </w:tc>
      </w:tr>
      <w:tr>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Attack Classification</w:t>
            </w:r>
          </w:p>
        </w:tc>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Random Forest (14 classes)</w:t>
            </w:r>
          </w:p>
        </w:tc>
      </w:tr>
      <w:tr>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Explainability</w:t>
            </w:r>
          </w:p>
        </w:tc>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SHAP-style Feature Attribution</w:t>
            </w:r>
          </w:p>
        </w:tc>
      </w:tr>
      <w:tr>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Dataset</w:t>
            </w:r>
          </w:p>
        </w:tc>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CICIDS2017 · 9,991 samples</w:t>
            </w:r>
          </w:p>
        </w:tc>
      </w:tr>
      <w:tr>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Backend API</w:t>
            </w:r>
          </w:p>
        </w:tc>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FastAPI + Python 3.12</w:t>
            </w:r>
          </w:p>
        </w:tc>
      </w:tr>
      <w:tr>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PCAP Parser</w:t>
            </w:r>
          </w:p>
        </w:tc>
        <w:tc>
          <w:tcPr>
            <w:tcW w:type="dxa" w:w="36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Client-side binary parser (JS)</w:t>
            </w:r>
          </w:p>
        </w:tc>
      </w:tr>
    </w:tbl>
    <w:p>
      <w:r>
        <w:br w:type="page"/>
      </w:r>
    </w:p>
    <w:p>
      <w:pPr>
        <w:pStyle w:val="Heading1"/>
        <w:spacing w:before="320" w:after="160"/>
      </w:pPr>
      <w:r>
        <w:rPr>
          <w:rFonts w:ascii="Calibri" w:cs="Calibri" w:eastAsia="Calibri" w:hAnsi="Calibri"/>
          <w:b/>
          <w:bCs/>
          <w:color w:val="1B2A4A"/>
          <w:sz w:val="34"/>
          <w:szCs w:val="34"/>
        </w:rPr>
        <w:t xml:space="preserve">Abstract</w:t>
      </w:r>
    </w:p>
    <w:p>
      <w:pPr>
        <w:spacing w:before="80" w:after="120"/>
        <w:jc w:val="left"/>
      </w:pPr>
      <w:r>
        <w:rPr>
          <w:rFonts w:ascii="Calibri" w:cs="Calibri" w:eastAsia="Calibri" w:hAnsi="Calibri"/>
          <w:b w:val="false"/>
          <w:bCs w:val="false"/>
          <w:i w:val="false"/>
          <w:iCs w:val="false"/>
          <w:color w:val="000000"/>
          <w:sz w:val="22"/>
          <w:szCs w:val="22"/>
        </w:rPr>
        <w:t xml:space="preserve">Modern network intrusion detection systems (IDS) rely primarily on signature-based approaches that fail against zero-day exploits and previously unseen attack vectors. This paper presents ZeroSight, a behavioral anomaly detection system for zero-day protocol exploits using network flow fingerprinting. ZeroSight employs an Isolation Forest model trained on the CICIDS2017 benchmark dataset to score network flows for anomalous behavior without relying on attack signatures. A secondary Random Forest classifier provides multi-class attack labeling across 14 CICIDS2017 attack categories. A SHAP-style explainable AI (XAI) engine produces per-prediction feature attribution, answering not just whether a flow is anomalous but why. The system is served via a FastAPI REST backend and a full-featured web dashboard with real-time PCAP binary parsing. Evaluation on a held-out 25% test split yields 76.9% accuracy and 71.5% F1 for the unsupervised Isolation Forest, and 99.8% accuracy with 99.75% F1 for the supervised Random Forest classifier. ZeroSight is differentiated from prior work by its zero-day detection capability, explainability layer, real PCAP analysis pipeline, and REST API deployment.</w:t>
      </w:r>
    </w:p>
    <w:p>
      <w:pPr>
        <w:spacing w:before="80" w:after="80"/>
        <w:jc w:val="left"/>
      </w:pPr>
      <w:r>
        <w:rPr>
          <w:rFonts w:ascii="Calibri" w:cs="Calibri" w:eastAsia="Calibri" w:hAnsi="Calibri"/>
          <w:b w:val="false"/>
          <w:bCs w:val="false"/>
          <w:i/>
          <w:iCs/>
          <w:color w:val="546E7A"/>
          <w:sz w:val="22"/>
          <w:szCs w:val="22"/>
        </w:rPr>
        <w:t xml:space="preserve">Keywords: network intrusion detection, anomaly detection, isolation forest, explainable AI, CICIDS2017, zero-day, network flow fingerprinting, SHAP, FastAPI, PCAP analysis</w:t>
      </w:r>
    </w:p>
    <w:p>
      <w:r>
        <w:br w:type="page"/>
      </w:r>
    </w:p>
    <w:p>
      <w:pPr>
        <w:pStyle w:val="Heading1"/>
        <w:spacing w:before="320" w:after="160"/>
      </w:pPr>
      <w:r>
        <w:rPr>
          <w:rFonts w:ascii="Calibri" w:cs="Calibri" w:eastAsia="Calibri" w:hAnsi="Calibri"/>
          <w:b/>
          <w:bCs/>
          <w:color w:val="1B2A4A"/>
          <w:sz w:val="34"/>
          <w:szCs w:val="34"/>
        </w:rPr>
        <w:t xml:space="preserve">1. Introduction</w:t>
      </w:r>
    </w:p>
    <w:p>
      <w:pPr>
        <w:spacing w:before="80" w:after="80"/>
        <w:jc w:val="left"/>
      </w:pPr>
      <w:r>
        <w:rPr>
          <w:rFonts w:ascii="Calibri" w:cs="Calibri" w:eastAsia="Calibri" w:hAnsi="Calibri"/>
          <w:b w:val="false"/>
          <w:bCs w:val="false"/>
          <w:i w:val="false"/>
          <w:iCs w:val="false"/>
          <w:color w:val="000000"/>
          <w:sz w:val="22"/>
          <w:szCs w:val="22"/>
        </w:rPr>
        <w:t xml:space="preserve">Network security systems face an escalating challenge: the volume, sophistication, and novelty of attack traffic continues to outpace the ability of traditional signature-based systems to detect it. Signature-based IDS tools such as Snort and Suricata rely on manually curated rule sets that must be updated whenever a new attack variant is discovered. This creates a structural vulnerability: any exploit that does not match an existing signature will pass through undetected. Zero-day exploits — attacks that exploit previously unknown vulnerabilities — are precisely the class of threats these systems are blind to.</w:t>
      </w:r>
    </w:p>
    <w:p>
      <w:pPr>
        <w:spacing w:before="80" w:after="80"/>
        <w:jc w:val="left"/>
      </w:pPr>
      <w:r>
        <w:rPr>
          <w:rFonts w:ascii="Calibri" w:cs="Calibri" w:eastAsia="Calibri" w:hAnsi="Calibri"/>
          <w:b w:val="false"/>
          <w:bCs w:val="false"/>
          <w:i w:val="false"/>
          <w:iCs w:val="false"/>
          <w:color w:val="000000"/>
          <w:sz w:val="22"/>
          <w:szCs w:val="22"/>
        </w:rPr>
        <w:t xml:space="preserve">Behavioral anomaly detection offers an alternative paradigm. Rather than matching against known bad patterns, anomaly detection learns a statistical model of normal behavior and flags deviations from that model. This approach is inherently zero-day-capable: an attack that deviates from normal behavioral patterns will be flagged even if it has never been seen before.</w:t>
      </w:r>
    </w:p>
    <w:p>
      <w:pPr>
        <w:spacing w:before="80" w:after="80"/>
        <w:jc w:val="left"/>
      </w:pPr>
      <w:r>
        <w:rPr>
          <w:rFonts w:ascii="Calibri" w:cs="Calibri" w:eastAsia="Calibri" w:hAnsi="Calibri"/>
          <w:b w:val="false"/>
          <w:bCs w:val="false"/>
          <w:i w:val="false"/>
          <w:iCs w:val="false"/>
          <w:color w:val="000000"/>
          <w:sz w:val="22"/>
          <w:szCs w:val="22"/>
        </w:rPr>
        <w:t xml:space="preserve">ZeroSight implements this paradigm using the Isolation Forest algorithm [Liu et al., 2008], trained on the CICIDS2017 network traffic dataset [Sharafaldin et al., 2018]. The system fingerprints network flows using 31 features derived from the CICIDS2017 feature schema and produces an anomaly score from 0 to 100. A second layer, a supervised Random Forest classifier, provides multi-class attack labeling for flows identified as anomalous. A SHAP-style explainable AI engine [Lundberg &amp; Lee, 2017] generates per-prediction feature attribution, making the system auditable and interpretable for security analysts.</w:t>
      </w:r>
    </w:p>
    <w:p>
      <w:pPr>
        <w:pStyle w:val="Heading2"/>
        <w:spacing w:before="240" w:after="120"/>
      </w:pPr>
      <w:r>
        <w:rPr>
          <w:rFonts w:ascii="Calibri" w:cs="Calibri" w:eastAsia="Calibri" w:hAnsi="Calibri"/>
          <w:b/>
          <w:bCs/>
          <w:color w:val="0078A8"/>
          <w:sz w:val="28"/>
          <w:szCs w:val="28"/>
        </w:rPr>
        <w:t xml:space="preserve">1.1 Problem Statement</w:t>
      </w:r>
    </w:p>
    <w:p>
      <w:pPr>
        <w:spacing w:before="80" w:after="80"/>
        <w:jc w:val="left"/>
      </w:pPr>
      <w:r>
        <w:rPr>
          <w:rFonts w:ascii="Calibri" w:cs="Calibri" w:eastAsia="Calibri" w:hAnsi="Calibri"/>
          <w:b w:val="false"/>
          <w:bCs w:val="false"/>
          <w:i w:val="false"/>
          <w:iCs w:val="false"/>
          <w:color w:val="000000"/>
          <w:sz w:val="22"/>
          <w:szCs w:val="22"/>
        </w:rPr>
        <w:t xml:space="preserve">The core problem addressed by this work is threefold:</w:t>
      </w:r>
    </w:p>
    <w:p>
      <w:pPr>
        <w:pStyle w:val="ListParagraph"/>
        <w:numPr>
          <w:ilvl w:val="0"/>
          <w:numId w:val="2"/>
        </w:numPr>
        <w:spacing w:before="40" w:after="40"/>
      </w:pPr>
      <w:r>
        <w:rPr>
          <w:rFonts w:ascii="Calibri" w:cs="Calibri" w:eastAsia="Calibri" w:hAnsi="Calibri"/>
          <w:sz w:val="22"/>
          <w:szCs w:val="22"/>
        </w:rPr>
        <w:t xml:space="preserve">Signature-based IDS systems are structurally incapable of detecting zero-day network exploits.</w:t>
      </w:r>
    </w:p>
    <w:p>
      <w:pPr>
        <w:pStyle w:val="ListParagraph"/>
        <w:numPr>
          <w:ilvl w:val="0"/>
          <w:numId w:val="2"/>
        </w:numPr>
        <w:spacing w:before="40" w:after="40"/>
      </w:pPr>
      <w:r>
        <w:rPr>
          <w:rFonts w:ascii="Calibri" w:cs="Calibri" w:eastAsia="Calibri" w:hAnsi="Calibri"/>
          <w:sz w:val="22"/>
          <w:szCs w:val="22"/>
        </w:rPr>
        <w:t xml:space="preserve">Machine learning-based IDS systems are often black boxes — they flag anomalies but provide no explanation, reducing analyst trust and response effectiveness.</w:t>
      </w:r>
    </w:p>
    <w:p>
      <w:pPr>
        <w:pStyle w:val="ListParagraph"/>
        <w:numPr>
          <w:ilvl w:val="0"/>
          <w:numId w:val="2"/>
        </w:numPr>
        <w:spacing w:before="40" w:after="40"/>
      </w:pPr>
      <w:r>
        <w:rPr>
          <w:rFonts w:ascii="Calibri" w:cs="Calibri" w:eastAsia="Calibri" w:hAnsi="Calibri"/>
          <w:sz w:val="22"/>
          <w:szCs w:val="22"/>
        </w:rPr>
        <w:t xml:space="preserve">Existing academic IDS prototypes lack production-grade deployment infrastructure (REST API, PCAP upload, real-time analysis dashboard).</w:t>
      </w:r>
    </w:p>
    <w:p>
      <w:pPr>
        <w:pStyle w:val="Heading2"/>
        <w:spacing w:before="240" w:after="120"/>
      </w:pPr>
      <w:r>
        <w:rPr>
          <w:rFonts w:ascii="Calibri" w:cs="Calibri" w:eastAsia="Calibri" w:hAnsi="Calibri"/>
          <w:b/>
          <w:bCs/>
          <w:color w:val="0078A8"/>
          <w:sz w:val="28"/>
          <w:szCs w:val="28"/>
        </w:rPr>
        <w:t xml:space="preserve">1.2 Contributions</w:t>
      </w:r>
    </w:p>
    <w:p>
      <w:pPr>
        <w:pStyle w:val="ListParagraph"/>
        <w:numPr>
          <w:ilvl w:val="0"/>
          <w:numId w:val="2"/>
        </w:numPr>
        <w:spacing w:before="40" w:after="40"/>
      </w:pPr>
      <w:r>
        <w:rPr>
          <w:rFonts w:ascii="Calibri" w:cs="Calibri" w:eastAsia="Calibri" w:hAnsi="Calibri"/>
          <w:sz w:val="22"/>
          <w:szCs w:val="22"/>
        </w:rPr>
        <w:t xml:space="preserve">A trained Isolation Forest anomaly detection engine using CICIDS2017 features, capable of detecting zero-day traffic patterns.</w:t>
      </w:r>
    </w:p>
    <w:p>
      <w:pPr>
        <w:pStyle w:val="ListParagraph"/>
        <w:numPr>
          <w:ilvl w:val="0"/>
          <w:numId w:val="2"/>
        </w:numPr>
        <w:spacing w:before="40" w:after="40"/>
      </w:pPr>
      <w:r>
        <w:rPr>
          <w:rFonts w:ascii="Calibri" w:cs="Calibri" w:eastAsia="Calibri" w:hAnsi="Calibri"/>
          <w:sz w:val="22"/>
          <w:szCs w:val="22"/>
        </w:rPr>
        <w:t xml:space="preserve">A SHAP-style explainable AI layer providing per-prediction feature attribution ranked by contribution magnitude.</w:t>
      </w:r>
    </w:p>
    <w:p>
      <w:pPr>
        <w:pStyle w:val="ListParagraph"/>
        <w:numPr>
          <w:ilvl w:val="0"/>
          <w:numId w:val="2"/>
        </w:numPr>
        <w:spacing w:before="40" w:after="40"/>
      </w:pPr>
      <w:r>
        <w:rPr>
          <w:rFonts w:ascii="Calibri" w:cs="Calibri" w:eastAsia="Calibri" w:hAnsi="Calibri"/>
          <w:sz w:val="22"/>
          <w:szCs w:val="22"/>
        </w:rPr>
        <w:t xml:space="preserve">A client-side binary PCAP parser supporting .pcap and .pcapng formats, extracting CICIDS2017-compatible flow features without server-side upload.</w:t>
      </w:r>
    </w:p>
    <w:p>
      <w:pPr>
        <w:pStyle w:val="ListParagraph"/>
        <w:numPr>
          <w:ilvl w:val="0"/>
          <w:numId w:val="2"/>
        </w:numPr>
        <w:spacing w:before="40" w:after="40"/>
      </w:pPr>
      <w:r>
        <w:rPr>
          <w:rFonts w:ascii="Calibri" w:cs="Calibri" w:eastAsia="Calibri" w:hAnsi="Calibri"/>
          <w:sz w:val="22"/>
          <w:szCs w:val="22"/>
        </w:rPr>
        <w:t xml:space="preserve">A FastAPI backend with a REST API (predict, batch, status, sample endpoints) and a full web dashboard.</w:t>
      </w:r>
    </w:p>
    <w:p>
      <w:pPr>
        <w:pStyle w:val="ListParagraph"/>
        <w:numPr>
          <w:ilvl w:val="0"/>
          <w:numId w:val="2"/>
        </w:numPr>
        <w:spacing w:before="40" w:after="40"/>
      </w:pPr>
      <w:r>
        <w:rPr>
          <w:rFonts w:ascii="Calibri" w:cs="Calibri" w:eastAsia="Calibri" w:hAnsi="Calibri"/>
          <w:sz w:val="22"/>
          <w:szCs w:val="22"/>
        </w:rPr>
        <w:t xml:space="preserve">A 25-test unit test suite covering model correctness, edge cases, XAI validity, batch inference, and performance thresholds.</w:t>
      </w:r>
    </w:p>
    <w:p>
      <w:r>
        <w:br w:type="page"/>
      </w:r>
    </w:p>
    <w:p>
      <w:pPr>
        <w:pStyle w:val="Heading1"/>
        <w:spacing w:before="320" w:after="160"/>
      </w:pPr>
      <w:r>
        <w:rPr>
          <w:rFonts w:ascii="Calibri" w:cs="Calibri" w:eastAsia="Calibri" w:hAnsi="Calibri"/>
          <w:b/>
          <w:bCs/>
          <w:color w:val="1B2A4A"/>
          <w:sz w:val="34"/>
          <w:szCs w:val="34"/>
        </w:rPr>
        <w:t xml:space="preserve">2. Background and Related Work</w:t>
      </w:r>
    </w:p>
    <w:p>
      <w:pPr>
        <w:pStyle w:val="Heading2"/>
        <w:spacing w:before="240" w:after="120"/>
      </w:pPr>
      <w:r>
        <w:rPr>
          <w:rFonts w:ascii="Calibri" w:cs="Calibri" w:eastAsia="Calibri" w:hAnsi="Calibri"/>
          <w:b/>
          <w:bCs/>
          <w:color w:val="0078A8"/>
          <w:sz w:val="28"/>
          <w:szCs w:val="28"/>
        </w:rPr>
        <w:t xml:space="preserve">2.1 CICIDS2017 Dataset</w:t>
      </w:r>
    </w:p>
    <w:p>
      <w:pPr>
        <w:spacing w:before="80" w:after="80"/>
        <w:jc w:val="left"/>
      </w:pPr>
      <w:r>
        <w:rPr>
          <w:rFonts w:ascii="Calibri" w:cs="Calibri" w:eastAsia="Calibri" w:hAnsi="Calibri"/>
          <w:b w:val="false"/>
          <w:bCs w:val="false"/>
          <w:i w:val="false"/>
          <w:iCs w:val="false"/>
          <w:color w:val="000000"/>
          <w:sz w:val="22"/>
          <w:szCs w:val="22"/>
        </w:rPr>
        <w:t xml:space="preserve">The Canadian Institute for Cybersecurity Intrusion Detection System 2017 dataset (CICIDS2017) is the primary benchmark used in this work. Generated by Sharafaldin et al. at the University of New Brunswick, it captures five days of labeled network traffic including normal traffic and 14 distinct attack types. The dataset provides 78 statistical features extracted from network flows using the CICFlowMeter tool. These features include packet counts, inter-arrival times, flow bytes/second, flag counts, window sizes, and packet length statistics — collectively forming a rich behavioral fingerprint of each network connection.</w:t>
      </w:r>
    </w:p>
    <w:p>
      <w:pPr>
        <w:spacing w:before="80" w:after="80"/>
        <w:jc w:val="left"/>
      </w:pPr>
      <w:r>
        <w:rPr>
          <w:rFonts w:ascii="Calibri" w:cs="Calibri" w:eastAsia="Calibri" w:hAnsi="Calibri"/>
          <w:b w:val="false"/>
          <w:bCs w:val="false"/>
          <w:i w:val="false"/>
          <w:iCs w:val="false"/>
          <w:color w:val="000000"/>
          <w:sz w:val="22"/>
          <w:szCs w:val="22"/>
        </w:rPr>
        <w:t xml:space="preserve">CICIDS2017 attack categories include: DoS Hulk, DoS GoldenEye, DoS slowloris, DoS Slowhttptest, DDoS, PortScan, FTP-Patator, SSH-Patator, Bot (C2 beaconing), Web Attack (Brute Force, XSS), Infiltration, and Heartbleed. This work uses 31 of the most discriminative features from this schema.</w:t>
      </w:r>
    </w:p>
    <w:p>
      <w:pPr>
        <w:pStyle w:val="Heading2"/>
        <w:spacing w:before="240" w:after="120"/>
      </w:pPr>
      <w:r>
        <w:rPr>
          <w:rFonts w:ascii="Calibri" w:cs="Calibri" w:eastAsia="Calibri" w:hAnsi="Calibri"/>
          <w:b/>
          <w:bCs/>
          <w:color w:val="0078A8"/>
          <w:sz w:val="28"/>
          <w:szCs w:val="28"/>
        </w:rPr>
        <w:t xml:space="preserve">2.2 Isolation Forest</w:t>
      </w:r>
    </w:p>
    <w:p>
      <w:pPr>
        <w:spacing w:before="80" w:after="80"/>
        <w:jc w:val="left"/>
      </w:pPr>
      <w:r>
        <w:rPr>
          <w:rFonts w:ascii="Calibri" w:cs="Calibri" w:eastAsia="Calibri" w:hAnsi="Calibri"/>
          <w:b w:val="false"/>
          <w:bCs w:val="false"/>
          <w:i w:val="false"/>
          <w:iCs w:val="false"/>
          <w:color w:val="000000"/>
          <w:sz w:val="22"/>
          <w:szCs w:val="22"/>
        </w:rPr>
        <w:t xml:space="preserve">Isolation Forest [Liu et al., 2008] is an unsupervised anomaly detection algorithm based on the observation that anomalous points are few and different, and therefore easier to isolate. The algorithm constructs an ensemble of binary isolation trees by randomly selecting a feature and a random split value within its range. Points that are isolated in fewer splits (shorter average path length across the ensemble) are assigned higher anomaly scores. The anomaly score s(x, n) for a sample x over n training points is:</w:t>
      </w:r>
    </w:p>
    <w:p>
      <w:pPr>
        <w:spacing w:before="120" w:after="120"/>
        <w:jc w:val="center"/>
      </w:pPr>
      <w:r>
        <w:rPr>
          <w:rFonts w:ascii="Courier New" w:cs="Courier New" w:eastAsia="Courier New" w:hAnsi="Courier New"/>
          <w:b/>
          <w:bCs/>
          <w:color w:val="1B2A4A"/>
          <w:sz w:val="24"/>
          <w:szCs w:val="24"/>
        </w:rPr>
        <w:t xml:space="preserve">s(x, n) = 2^(−E[h(x)] / c(n))</w:t>
      </w:r>
    </w:p>
    <w:p>
      <w:pPr>
        <w:spacing w:before="80" w:after="80"/>
        <w:jc w:val="left"/>
      </w:pPr>
      <w:r>
        <w:rPr>
          <w:rFonts w:ascii="Calibri" w:cs="Calibri" w:eastAsia="Calibri" w:hAnsi="Calibri"/>
          <w:b w:val="false"/>
          <w:bCs w:val="false"/>
          <w:i w:val="false"/>
          <w:iCs w:val="false"/>
          <w:color w:val="000000"/>
          <w:sz w:val="22"/>
          <w:szCs w:val="22"/>
        </w:rPr>
        <w:t xml:space="preserve">where E[h(x)] is the expected path length across trees and c(n) = 2H(n-1) - (2(n-1)/n) is the average path length of an unsuccessful search in a Binary Search Tree normalizing constant. Scores approaching 1.0 indicate strong anomalies; scores near 0.5 indicate normal samples.</w:t>
      </w:r>
    </w:p>
    <w:p>
      <w:pPr>
        <w:spacing w:before="80" w:after="80"/>
        <w:jc w:val="left"/>
      </w:pPr>
      <w:r>
        <w:rPr>
          <w:rFonts w:ascii="Calibri" w:cs="Calibri" w:eastAsia="Calibri" w:hAnsi="Calibri"/>
          <w:b w:val="false"/>
          <w:bCs w:val="false"/>
          <w:i w:val="false"/>
          <w:iCs w:val="false"/>
          <w:color w:val="000000"/>
          <w:sz w:val="22"/>
          <w:szCs w:val="22"/>
        </w:rPr>
        <w:t xml:space="preserve">ZeroSight maps this raw score to a 0–100 threat score via: score = clip((raw − 0.25) / 0.45 × 100, 0, 100).</w:t>
      </w:r>
    </w:p>
    <w:p>
      <w:pPr>
        <w:pStyle w:val="Heading2"/>
        <w:spacing w:before="240" w:after="120"/>
      </w:pPr>
      <w:r>
        <w:rPr>
          <w:rFonts w:ascii="Calibri" w:cs="Calibri" w:eastAsia="Calibri" w:hAnsi="Calibri"/>
          <w:b/>
          <w:bCs/>
          <w:color w:val="0078A8"/>
          <w:sz w:val="28"/>
          <w:szCs w:val="28"/>
        </w:rPr>
        <w:t xml:space="preserve">2.3 Explainable AI and SHAP</w:t>
      </w:r>
    </w:p>
    <w:p>
      <w:pPr>
        <w:spacing w:before="80" w:after="80"/>
        <w:jc w:val="left"/>
      </w:pPr>
      <w:r>
        <w:rPr>
          <w:rFonts w:ascii="Calibri" w:cs="Calibri" w:eastAsia="Calibri" w:hAnsi="Calibri"/>
          <w:b w:val="false"/>
          <w:bCs w:val="false"/>
          <w:i w:val="false"/>
          <w:iCs w:val="false"/>
          <w:color w:val="000000"/>
          <w:sz w:val="22"/>
          <w:szCs w:val="22"/>
        </w:rPr>
        <w:t xml:space="preserve">SHAP (SHapley Additive exPlanations) [Lundberg &amp; Lee, 2017] provides a game-theoretic framework for explaining model predictions. For each prediction, SHAP assigns each feature a Shapley value representing its marginal contribution to the prediction. ZeroSight implements an approximation of this approach: contribution_i = |scaled_value_i| × feature_importance_i, where feature_importance is derived from the Gini impurity decrease across the Random Forest ensemble. This approach is computationally efficient and produces interpretable rankings consistent with full SHAP in practice.</w:t>
      </w:r>
    </w:p>
    <w:p>
      <w:pPr>
        <w:pStyle w:val="Heading2"/>
        <w:spacing w:before="240" w:after="120"/>
      </w:pPr>
      <w:r>
        <w:rPr>
          <w:rFonts w:ascii="Calibri" w:cs="Calibri" w:eastAsia="Calibri" w:hAnsi="Calibri"/>
          <w:b/>
          <w:bCs/>
          <w:color w:val="0078A8"/>
          <w:sz w:val="28"/>
          <w:szCs w:val="28"/>
        </w:rPr>
        <w:t xml:space="preserve">2.4 Related Work</w:t>
      </w:r>
    </w:p>
    <w:p>
      <w:pPr>
        <w:spacing w:before="80" w:after="80"/>
        <w:jc w:val="left"/>
      </w:pPr>
      <w:r>
        <w:rPr>
          <w:rFonts w:ascii="Calibri" w:cs="Calibri" w:eastAsia="Calibri" w:hAnsi="Calibri"/>
          <w:b w:val="false"/>
          <w:bCs w:val="false"/>
          <w:i w:val="false"/>
          <w:iCs w:val="false"/>
          <w:color w:val="000000"/>
          <w:sz w:val="22"/>
          <w:szCs w:val="22"/>
        </w:rPr>
        <w:t xml:space="preserve">Prior intrusion detection work using machine learning includes [Yin et al., 2017] who applied RNN-based classifiers to KDD Cup 99, and [Naseer et al., 2018] who used deep autoencoders for anomaly detection. SecureZone [prior project] implemented Isolation Forest + MLP + DBSCAN with an SDN controller on simulated traffic. ZeroSight differentiates by using real CICIDS2017 features, adding an XAI layer, providing PCAP binary upload, and deploying via a production REST API.</w:t>
      </w:r>
    </w:p>
    <w:p>
      <w:r>
        <w:br w:type="page"/>
      </w:r>
    </w:p>
    <w:p>
      <w:pPr>
        <w:pStyle w:val="Heading1"/>
        <w:spacing w:before="320" w:after="160"/>
      </w:pPr>
      <w:r>
        <w:rPr>
          <w:rFonts w:ascii="Calibri" w:cs="Calibri" w:eastAsia="Calibri" w:hAnsi="Calibri"/>
          <w:b/>
          <w:bCs/>
          <w:color w:val="1B2A4A"/>
          <w:sz w:val="34"/>
          <w:szCs w:val="34"/>
        </w:rPr>
        <w:t xml:space="preserve">3. System Design and Methodology</w:t>
      </w:r>
    </w:p>
    <w:p>
      <w:pPr>
        <w:pStyle w:val="Heading2"/>
        <w:spacing w:before="240" w:after="120"/>
      </w:pPr>
      <w:r>
        <w:rPr>
          <w:rFonts w:ascii="Calibri" w:cs="Calibri" w:eastAsia="Calibri" w:hAnsi="Calibri"/>
          <w:b/>
          <w:bCs/>
          <w:color w:val="0078A8"/>
          <w:sz w:val="28"/>
          <w:szCs w:val="28"/>
        </w:rPr>
        <w:t xml:space="preserve">3.1 System Architecture Overview</w:t>
      </w:r>
    </w:p>
    <w:p>
      <w:pPr>
        <w:spacing w:before="80" w:after="80"/>
        <w:jc w:val="left"/>
      </w:pPr>
      <w:r>
        <w:rPr>
          <w:rFonts w:ascii="Calibri" w:cs="Calibri" w:eastAsia="Calibri" w:hAnsi="Calibri"/>
          <w:b w:val="false"/>
          <w:bCs w:val="false"/>
          <w:i w:val="false"/>
          <w:iCs w:val="false"/>
          <w:color w:val="000000"/>
          <w:sz w:val="22"/>
          <w:szCs w:val="22"/>
        </w:rPr>
        <w:t xml:space="preserve">ZeroSight is structured as a four-layer pipeline: (1) Input/Feature Extraction, (2) Dual-Model Detection, (3) XAI Attribution, and (4) API + Dashboard. Figure 1 illustrates the full architecture.</w:t>
      </w:r>
    </w:p>
    <w:p>
      <w:pPr>
        <w:spacing w:before="120" w:after="40"/>
        <w:jc w:val="center"/>
      </w:pPr>
      <w:r>
        <w:rPr>
          <w:rFonts w:ascii="Calibri" w:cs="Calibri" w:eastAsia="Calibri" w:hAnsi="Calibri"/>
          <w:i/>
          <w:iCs/>
          <w:color w:val="546E7A"/>
          <w:sz w:val="20"/>
          <w:szCs w:val="20"/>
        </w:rPr>
        <w:t xml:space="preserve">[Figure 1 — ZeroSight Full System Architecture]</w:t>
      </w:r>
    </w:p>
    <w:p>
      <w:pPr>
        <w:pStyle w:val="Heading2"/>
        <w:spacing w:before="240" w:after="120"/>
      </w:pPr>
      <w:r>
        <w:rPr>
          <w:rFonts w:ascii="Calibri" w:cs="Calibri" w:eastAsia="Calibri" w:hAnsi="Calibri"/>
          <w:b/>
          <w:bCs/>
          <w:color w:val="0078A8"/>
          <w:sz w:val="28"/>
          <w:szCs w:val="28"/>
        </w:rPr>
        <w:t xml:space="preserve">3.2 Feature Extraction Layer</w:t>
      </w:r>
    </w:p>
    <w:p>
      <w:pPr>
        <w:spacing w:before="80" w:after="80"/>
        <w:jc w:val="left"/>
      </w:pPr>
      <w:r>
        <w:rPr>
          <w:rFonts w:ascii="Calibri" w:cs="Calibri" w:eastAsia="Calibri" w:hAnsi="Calibri"/>
          <w:b w:val="false"/>
          <w:bCs w:val="false"/>
          <w:i w:val="false"/>
          <w:iCs w:val="false"/>
          <w:color w:val="000000"/>
          <w:sz w:val="22"/>
          <w:szCs w:val="22"/>
        </w:rPr>
        <w:t xml:space="preserve">Network flows are represented using 31 features selected from the CICIDS2017 schema. Raw PCAP files are parsed client-side using a JavaScript binary parser that reads pcap global headers (magic number validation, link layer type detection) and per-packet records, extracting Ethernet/IPv4/TCP/UDP headers. Flows are aggregated by 5-tuple (src IP, dst IP, src port, dst port, protocol). Flow-level features are then computed: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Feature Group</w:t>
            </w:r>
          </w:p>
        </w:tc>
        <w:tc>
          <w:tcPr>
            <w:tcW w:type="dxa" w:w="2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Count</w:t>
            </w:r>
          </w:p>
        </w:tc>
        <w:tc>
          <w:tcPr>
            <w:tcW w:type="dxa" w:w="4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Examples</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Volume</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Total Fwd/Bwd Packets, Bytes</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Rate</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Flow Bytes/s, Flow Packets/s</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Inter-Arrival Time (IAT)</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Flow IAT Mean, Std, Max, Min</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Packet Length</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Pkt Length Mean, Std, Variance</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TCP Flags</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SYN, ACK, FIN, RST, PSH counts</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Connection State</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Init window bytes, Active/Idle mean</w:t>
            </w:r>
          </w:p>
        </w:tc>
      </w:tr>
    </w:tbl>
    <w:p>
      <w:pPr>
        <w:spacing w:before="60" w:after="160"/>
        <w:jc w:val="center"/>
      </w:pPr>
      <w:r>
        <w:rPr>
          <w:rFonts w:ascii="Calibri" w:cs="Calibri" w:eastAsia="Calibri" w:hAnsi="Calibri"/>
          <w:b w:val="false"/>
          <w:bCs w:val="false"/>
          <w:i/>
          <w:iCs/>
          <w:color w:val="546E7A"/>
          <w:sz w:val="18"/>
          <w:szCs w:val="18"/>
        </w:rPr>
        <w:t xml:space="preserve">Table 1. Feature groups used in ZeroSight from the CICIDS2017 schema.</w:t>
      </w:r>
    </w:p>
    <w:p>
      <w:pPr>
        <w:pStyle w:val="Heading2"/>
        <w:spacing w:before="240" w:after="120"/>
      </w:pPr>
      <w:r>
        <w:rPr>
          <w:rFonts w:ascii="Calibri" w:cs="Calibri" w:eastAsia="Calibri" w:hAnsi="Calibri"/>
          <w:b/>
          <w:bCs/>
          <w:color w:val="0078A8"/>
          <w:sz w:val="28"/>
          <w:szCs w:val="28"/>
        </w:rPr>
        <w:t xml:space="preserve">3.3 Preprocessing</w:t>
      </w:r>
    </w:p>
    <w:p>
      <w:pPr>
        <w:spacing w:before="80" w:after="80"/>
        <w:jc w:val="left"/>
      </w:pPr>
      <w:r>
        <w:rPr>
          <w:rFonts w:ascii="Calibri" w:cs="Calibri" w:eastAsia="Calibri" w:hAnsi="Calibri"/>
          <w:b w:val="false"/>
          <w:bCs w:val="false"/>
          <w:i w:val="false"/>
          <w:iCs w:val="false"/>
          <w:color w:val="000000"/>
          <w:sz w:val="22"/>
          <w:szCs w:val="22"/>
        </w:rPr>
        <w:t xml:space="preserve">Raw features are normalized using scikit-learn's StandardScaler: x_scaled = (x − μ) / σ, where μ and σ are computed on the training set only and applied to the test set and all inference inputs. Infinite values and NaN (arising from division-by-zero in zero-duration flows) are replaced with 0. This normalization is critical for Isolation Forest, whose path-length-based scoring is sensitive to feature scale.</w:t>
      </w:r>
    </w:p>
    <w:p>
      <w:pPr>
        <w:pStyle w:val="Heading2"/>
        <w:spacing w:before="240" w:after="120"/>
      </w:pPr>
      <w:r>
        <w:rPr>
          <w:rFonts w:ascii="Calibri" w:cs="Calibri" w:eastAsia="Calibri" w:hAnsi="Calibri"/>
          <w:b/>
          <w:bCs/>
          <w:color w:val="0078A8"/>
          <w:sz w:val="28"/>
          <w:szCs w:val="28"/>
        </w:rPr>
        <w:t xml:space="preserve">3.4 Isolation Forest Configuration</w:t>
      </w:r>
    </w:p>
    <w:p>
      <w:pPr>
        <w:spacing w:before="80" w:after="80"/>
        <w:jc w:val="left"/>
      </w:pPr>
      <w:r>
        <w:rPr>
          <w:rFonts w:ascii="Calibri" w:cs="Calibri" w:eastAsia="Calibri" w:hAnsi="Calibri"/>
          <w:b w:val="false"/>
          <w:bCs w:val="false"/>
          <w:i w:val="false"/>
          <w:iCs w:val="false"/>
          <w:color w:val="000000"/>
          <w:sz w:val="22"/>
          <w:szCs w:val="22"/>
        </w:rPr>
        <w:t xml:space="preserve">The Isolation Forest is configured with n_estimators=200 isolation trees, max_samples="auto" (256 samples per tree for efficiency), and a contamination parameter set dynamically to the observed attack ratio in the training split (clamped to [0.01, 0.45]). Setting contamination to the actual attack ratio rather than a fixed value improves precision calibration without manual tuning.</w:t>
      </w:r>
    </w:p>
    <w:p>
      <w:pPr>
        <w:pStyle w:val="Heading2"/>
        <w:spacing w:before="240" w:after="120"/>
      </w:pPr>
      <w:r>
        <w:rPr>
          <w:rFonts w:ascii="Calibri" w:cs="Calibri" w:eastAsia="Calibri" w:hAnsi="Calibri"/>
          <w:b/>
          <w:bCs/>
          <w:color w:val="0078A8"/>
          <w:sz w:val="28"/>
          <w:szCs w:val="28"/>
        </w:rPr>
        <w:t xml:space="preserve">3.5 Random Forest Classifier</w:t>
      </w:r>
    </w:p>
    <w:p>
      <w:pPr>
        <w:spacing w:before="80" w:after="80"/>
        <w:jc w:val="left"/>
      </w:pPr>
      <w:r>
        <w:rPr>
          <w:rFonts w:ascii="Calibri" w:cs="Calibri" w:eastAsia="Calibri" w:hAnsi="Calibri"/>
          <w:b w:val="false"/>
          <w:bCs w:val="false"/>
          <w:i w:val="false"/>
          <w:iCs w:val="false"/>
          <w:color w:val="000000"/>
          <w:sz w:val="22"/>
          <w:szCs w:val="22"/>
        </w:rPr>
        <w:t xml:space="preserve">The second-layer Random Forest classifier uses n_estimators=150 trees, max_depth=20, and min_samples_leaf=5 to prevent overfitting on underrepresented attack classes. The classifier is trained on labeled CICIDS2017 data using the full 14-class label set. Its predictions are only surfaced for flows already flagged as anomalous by the Isolation Forest, creating a two-stage detection pipeline that reduces false positive classification overhead.</w:t>
      </w:r>
    </w:p>
    <w:p>
      <w:pPr>
        <w:pStyle w:val="Heading2"/>
        <w:spacing w:before="240" w:after="120"/>
      </w:pPr>
      <w:r>
        <w:rPr>
          <w:rFonts w:ascii="Calibri" w:cs="Calibri" w:eastAsia="Calibri" w:hAnsi="Calibri"/>
          <w:b/>
          <w:bCs/>
          <w:color w:val="0078A8"/>
          <w:sz w:val="28"/>
          <w:szCs w:val="28"/>
        </w:rPr>
        <w:t xml:space="preserve">3.6 SHAP-Style XAI Attribution</w:t>
      </w:r>
    </w:p>
    <w:p>
      <w:pPr>
        <w:spacing w:before="80" w:after="80"/>
        <w:jc w:val="left"/>
      </w:pPr>
      <w:r>
        <w:rPr>
          <w:rFonts w:ascii="Calibri" w:cs="Calibri" w:eastAsia="Calibri" w:hAnsi="Calibri"/>
          <w:b w:val="false"/>
          <w:bCs w:val="false"/>
          <w:i w:val="false"/>
          <w:iCs w:val="false"/>
          <w:color w:val="000000"/>
          <w:sz w:val="22"/>
          <w:szCs w:val="22"/>
        </w:rPr>
        <w:t xml:space="preserve">For each flagged flow, ZeroSight computes a feature attribution vector:</w:t>
      </w:r>
    </w:p>
    <w:p>
      <w:pPr>
        <w:spacing w:before="120" w:after="120"/>
        <w:jc w:val="center"/>
      </w:pPr>
      <w:r>
        <w:rPr>
          <w:rFonts w:ascii="Courier New" w:cs="Courier New" w:eastAsia="Courier New" w:hAnsi="Courier New"/>
          <w:b/>
          <w:bCs/>
          <w:color w:val="1B2A4A"/>
          <w:sz w:val="24"/>
          <w:szCs w:val="24"/>
        </w:rPr>
        <w:t xml:space="preserve">contribution_i = |x_scaled,i| × importance_i</w:t>
      </w:r>
    </w:p>
    <w:p>
      <w:pPr>
        <w:spacing w:before="80" w:after="80"/>
        <w:jc w:val="left"/>
      </w:pPr>
      <w:r>
        <w:rPr>
          <w:rFonts w:ascii="Calibri" w:cs="Calibri" w:eastAsia="Calibri" w:hAnsi="Calibri"/>
          <w:b w:val="false"/>
          <w:bCs w:val="false"/>
          <w:i w:val="false"/>
          <w:iCs w:val="false"/>
          <w:color w:val="000000"/>
          <w:sz w:val="22"/>
          <w:szCs w:val="22"/>
        </w:rPr>
        <w:t xml:space="preserve">where importance_i is the Gini-based feature importance from the Random Forest (sum = 1.0 across all features). The top-10 features by contribution are returned with each prediction. This provides security analysts with actionable explanations: for a DoS Hulk attack, Flow Packets/s and Fwd Packets/s dominate; for Bot C2 beaconing, Flow Duration and Flow IAT Mean dominate.</w:t>
      </w:r>
    </w:p>
    <w:p>
      <w:pPr>
        <w:pStyle w:val="Heading2"/>
        <w:spacing w:before="240" w:after="120"/>
      </w:pPr>
      <w:r>
        <w:rPr>
          <w:rFonts w:ascii="Calibri" w:cs="Calibri" w:eastAsia="Calibri" w:hAnsi="Calibri"/>
          <w:b/>
          <w:bCs/>
          <w:color w:val="0078A8"/>
          <w:sz w:val="28"/>
          <w:szCs w:val="28"/>
        </w:rPr>
        <w:t xml:space="preserve">3.7 Threat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tblHeader/>
        </w:trPr>
        <w:tc>
          <w:tcPr>
            <w:tcW w:type="dxa" w:w="2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Score Range</w:t>
            </w:r>
          </w:p>
        </w:tc>
        <w:tc>
          <w:tcPr>
            <w:tcW w:type="dxa" w:w="2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Severity</w:t>
            </w:r>
          </w:p>
        </w:tc>
        <w:tc>
          <w:tcPr>
            <w:tcW w:type="dxa" w:w="25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IF Interpretation</w:t>
            </w:r>
          </w:p>
        </w:tc>
        <w:tc>
          <w:tcPr>
            <w:tcW w:type="dxa" w:w="25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Recommended Action</w:t>
            </w:r>
          </w:p>
        </w:tc>
      </w:tr>
      <w:tr>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80 – 100</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B71C1C"/>
                <w:sz w:val="20"/>
                <w:szCs w:val="20"/>
              </w:rPr>
              <w:t xml:space="preserve">CRITICAL</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Strongly isolated, high-confidence anomaly</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Immediate host isolation</w:t>
            </w:r>
          </w:p>
        </w:tc>
      </w:tr>
      <w:tr>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60 – 79</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E65100"/>
                <w:sz w:val="20"/>
                <w:szCs w:val="20"/>
              </w:rPr>
              <w:t xml:space="preserve">HIGH</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Clearly anomalous, moderate confidence</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Urgent investigation</w:t>
            </w:r>
          </w:p>
        </w:tc>
      </w:tr>
      <w:tr>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35 – 59</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MEDIUM</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Borderline anomaly, possible false positive</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Correlate with other signals</w:t>
            </w:r>
          </w:p>
        </w:tc>
      </w:tr>
      <w:tr>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 – 34</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LOW</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Mild deviation from baseline</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Log and monitor</w:t>
            </w:r>
          </w:p>
        </w:tc>
      </w:tr>
      <w:tr>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 – 4</w:t>
            </w:r>
          </w:p>
        </w:tc>
        <w:tc>
          <w:tcPr>
            <w:tcW w:type="dxa" w:w="2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546E7A"/>
                <w:sz w:val="20"/>
                <w:szCs w:val="20"/>
              </w:rPr>
              <w:t xml:space="preserve">CLEAN</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Consistent with normal distribution</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 action</w:t>
            </w:r>
          </w:p>
        </w:tc>
      </w:tr>
    </w:tbl>
    <w:p>
      <w:pPr>
        <w:spacing w:before="60" w:after="160"/>
        <w:jc w:val="center"/>
      </w:pPr>
      <w:r>
        <w:rPr>
          <w:rFonts w:ascii="Calibri" w:cs="Calibri" w:eastAsia="Calibri" w:hAnsi="Calibri"/>
          <w:b w:val="false"/>
          <w:bCs w:val="false"/>
          <w:i/>
          <w:iCs/>
          <w:color w:val="546E7A"/>
          <w:sz w:val="18"/>
          <w:szCs w:val="18"/>
        </w:rPr>
        <w:t xml:space="preserve">Table 2. ZeroSight threat severity levels, IF interpretation, and response guidance.</w:t>
      </w:r>
    </w:p>
    <w:p>
      <w:r>
        <w:br w:type="page"/>
      </w:r>
    </w:p>
    <w:p>
      <w:pPr>
        <w:pStyle w:val="Heading1"/>
        <w:spacing w:before="320" w:after="160"/>
      </w:pPr>
      <w:r>
        <w:rPr>
          <w:rFonts w:ascii="Calibri" w:cs="Calibri" w:eastAsia="Calibri" w:hAnsi="Calibri"/>
          <w:b/>
          <w:bCs/>
          <w:color w:val="1B2A4A"/>
          <w:sz w:val="34"/>
          <w:szCs w:val="34"/>
        </w:rPr>
        <w:t xml:space="preserve">4. Implementation</w:t>
      </w:r>
    </w:p>
    <w:p>
      <w:pPr>
        <w:pStyle w:val="Heading2"/>
        <w:spacing w:before="240" w:after="120"/>
      </w:pPr>
      <w:r>
        <w:rPr>
          <w:rFonts w:ascii="Calibri" w:cs="Calibri" w:eastAsia="Calibri" w:hAnsi="Calibri"/>
          <w:b/>
          <w:bCs/>
          <w:color w:val="0078A8"/>
          <w:sz w:val="28"/>
          <w:szCs w:val="28"/>
        </w:rPr>
        <w:t xml:space="preserve">4.1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Component</w:t>
            </w:r>
          </w:p>
        </w:tc>
        <w:tc>
          <w:tcPr>
            <w:tcW w:type="dxa" w:w="25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Technology</w:t>
            </w:r>
          </w:p>
        </w:tc>
        <w:tc>
          <w:tcPr>
            <w:tcW w:type="dxa" w:w="4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Purpose</w:t>
            </w:r>
          </w:p>
        </w:tc>
      </w:tr>
      <w:tr>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ML Models</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scikit-learn 1.8</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Isolation Forest + Random Forest training and inference</w:t>
            </w:r>
          </w:p>
        </w:tc>
      </w:tr>
      <w:tr>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Data Processing</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NumPy, Pandas</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Feature matrix ops, CSV loading, scaling</w:t>
            </w:r>
          </w:p>
        </w:tc>
      </w:tr>
      <w:tr>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REST API</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FastAPI + Uvicorn</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HTTP server, CORS, Pydantic validation</w:t>
            </w:r>
          </w:p>
        </w:tc>
      </w:tr>
      <w:tr>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Dashboard</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HTML/CSS/JS (vanilla)</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7-tab dashboard, PCAP parser, XAI visualization</w:t>
            </w:r>
          </w:p>
        </w:tc>
      </w:tr>
      <w:tr>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PCAP Parsing</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Browser DataView API</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Binary .pcap/.pcapng → flow feature extraction</w:t>
            </w:r>
          </w:p>
        </w:tc>
      </w:tr>
      <w:tr>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Test Suite</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Python unittest</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25 tests: model, XAI, batch, edge cases, metrics</w:t>
            </w:r>
          </w:p>
        </w:tc>
      </w:tr>
    </w:tbl>
    <w:p>
      <w:pPr>
        <w:spacing w:before="60" w:after="160"/>
        <w:jc w:val="center"/>
      </w:pPr>
      <w:r>
        <w:rPr>
          <w:rFonts w:ascii="Calibri" w:cs="Calibri" w:eastAsia="Calibri" w:hAnsi="Calibri"/>
          <w:b w:val="false"/>
          <w:bCs w:val="false"/>
          <w:i/>
          <w:iCs/>
          <w:color w:val="546E7A"/>
          <w:sz w:val="18"/>
          <w:szCs w:val="18"/>
        </w:rPr>
        <w:t xml:space="preserve">Table 3. ZeroSight technology stack.</w:t>
      </w:r>
    </w:p>
    <w:p>
      <w:pPr>
        <w:pStyle w:val="Heading2"/>
        <w:spacing w:before="240" w:after="120"/>
      </w:pPr>
      <w:r>
        <w:rPr>
          <w:rFonts w:ascii="Calibri" w:cs="Calibri" w:eastAsia="Calibri" w:hAnsi="Calibri"/>
          <w:b/>
          <w:bCs/>
          <w:color w:val="0078A8"/>
          <w:sz w:val="28"/>
          <w:szCs w:val="28"/>
        </w:rPr>
        <w:t xml:space="preserve">4.2 API Endpoints</w:t>
      </w:r>
    </w:p>
    <w:p>
      <w:pPr>
        <w:pStyle w:val="ListParagraph"/>
        <w:numPr>
          <w:ilvl w:val="0"/>
          <w:numId w:val="2"/>
        </w:numPr>
        <w:spacing w:before="40" w:after="40"/>
      </w:pPr>
      <w:r>
        <w:rPr>
          <w:rFonts w:ascii="Calibri" w:cs="Calibri" w:eastAsia="Calibri" w:hAnsi="Calibri"/>
          <w:sz w:val="22"/>
          <w:szCs w:val="22"/>
        </w:rPr>
        <w:t xml:space="preserve">POST /api/predict — Single flow prediction. Accepts 31 CICIDS2017 features, returns threat score, severity, attack label, XAI attribution, latency.</w:t>
      </w:r>
    </w:p>
    <w:p>
      <w:pPr>
        <w:pStyle w:val="ListParagraph"/>
        <w:numPr>
          <w:ilvl w:val="0"/>
          <w:numId w:val="2"/>
        </w:numPr>
        <w:spacing w:before="40" w:after="40"/>
      </w:pPr>
      <w:r>
        <w:rPr>
          <w:rFonts w:ascii="Calibri" w:cs="Calibri" w:eastAsia="Calibri" w:hAnsi="Calibri"/>
          <w:sz w:val="22"/>
          <w:szCs w:val="22"/>
        </w:rPr>
        <w:t xml:space="preserve">POST /api/batch — Batch inference. Accepts N flows, returns per-flow results + summary statistics.</w:t>
      </w:r>
    </w:p>
    <w:p>
      <w:pPr>
        <w:pStyle w:val="ListParagraph"/>
        <w:numPr>
          <w:ilvl w:val="0"/>
          <w:numId w:val="2"/>
        </w:numPr>
        <w:spacing w:before="40" w:after="40"/>
      </w:pPr>
      <w:r>
        <w:rPr>
          <w:rFonts w:ascii="Calibri" w:cs="Calibri" w:eastAsia="Calibri" w:hAnsi="Calibri"/>
          <w:sz w:val="22"/>
          <w:szCs w:val="22"/>
        </w:rPr>
        <w:t xml:space="preserve">GET /api/status — Health check. Returns model metadata, training timestamp, accuracy metrics.</w:t>
      </w:r>
    </w:p>
    <w:p>
      <w:pPr>
        <w:pStyle w:val="ListParagraph"/>
        <w:numPr>
          <w:ilvl w:val="0"/>
          <w:numId w:val="2"/>
        </w:numPr>
        <w:spacing w:before="40" w:after="40"/>
      </w:pPr>
      <w:r>
        <w:rPr>
          <w:rFonts w:ascii="Calibri" w:cs="Calibri" w:eastAsia="Calibri" w:hAnsi="Calibri"/>
          <w:sz w:val="22"/>
          <w:szCs w:val="22"/>
        </w:rPr>
        <w:t xml:space="preserve">GET /api/sample?scenario=X — Returns a sample flow for 6 attack scenarios (benign, dos, portscan, bot, ddos, infiltration).</w:t>
      </w:r>
    </w:p>
    <w:p>
      <w:pPr>
        <w:pStyle w:val="ListParagraph"/>
        <w:numPr>
          <w:ilvl w:val="0"/>
          <w:numId w:val="2"/>
        </w:numPr>
        <w:spacing w:before="40" w:after="40"/>
      </w:pPr>
      <w:r>
        <w:rPr>
          <w:rFonts w:ascii="Calibri" w:cs="Calibri" w:eastAsia="Calibri" w:hAnsi="Calibri"/>
          <w:sz w:val="22"/>
          <w:szCs w:val="22"/>
        </w:rPr>
        <w:t xml:space="preserve">GET / — Serves the full dashboard HTML.</w:t>
      </w:r>
    </w:p>
    <w:p>
      <w:pPr>
        <w:pStyle w:val="Heading2"/>
        <w:spacing w:before="240" w:after="120"/>
      </w:pPr>
      <w:r>
        <w:rPr>
          <w:rFonts w:ascii="Calibri" w:cs="Calibri" w:eastAsia="Calibri" w:hAnsi="Calibri"/>
          <w:b/>
          <w:bCs/>
          <w:color w:val="0078A8"/>
          <w:sz w:val="28"/>
          <w:szCs w:val="28"/>
        </w:rPr>
        <w:t xml:space="preserve">4.3 PCAP Binary Parser</w:t>
      </w:r>
    </w:p>
    <w:p>
      <w:pPr>
        <w:spacing w:before="80" w:after="80"/>
        <w:jc w:val="left"/>
      </w:pPr>
      <w:r>
        <w:rPr>
          <w:rFonts w:ascii="Calibri" w:cs="Calibri" w:eastAsia="Calibri" w:hAnsi="Calibri"/>
          <w:b w:val="false"/>
          <w:bCs w:val="false"/>
          <w:i w:val="false"/>
          <w:iCs w:val="false"/>
          <w:color w:val="000000"/>
          <w:sz w:val="22"/>
          <w:szCs w:val="22"/>
        </w:rPr>
        <w:t xml:space="preserve">The client-side PCAP parser reads the 24-byte global header to detect file format (magic number 0xA1B2C3D4 for standard, 0xA1B23C4D for nanosecond timestamps) and byte order (little/big endian). Per-packet records are iterated: each 16-byte record header yields the captured length. For each packet, the parser navigates Ethernet (14 bytes) → IPv4 (variable IHL) → TCP/UDP headers to extract source/destination IP, source/destination port, protocol, payload length, and TCP flags (SYN, ACK, FIN, RST, PSH). Flows are aggregated by 5-tuple key into flow objects, which are then mapped to the 31-feature CICIDS2017 vector for inference.</w:t>
      </w:r>
    </w:p>
    <w:p>
      <w:pPr>
        <w:pStyle w:val="Heading2"/>
        <w:spacing w:before="240" w:after="120"/>
      </w:pPr>
      <w:r>
        <w:rPr>
          <w:rFonts w:ascii="Calibri" w:cs="Calibri" w:eastAsia="Calibri" w:hAnsi="Calibri"/>
          <w:b/>
          <w:bCs/>
          <w:color w:val="0078A8"/>
          <w:sz w:val="28"/>
          <w:szCs w:val="28"/>
        </w:rPr>
        <w:t xml:space="preserve">4.4 Dashboard Features</w:t>
      </w:r>
    </w:p>
    <w:p>
      <w:pPr>
        <w:spacing w:before="80" w:after="80"/>
        <w:jc w:val="left"/>
      </w:pPr>
      <w:r>
        <w:rPr>
          <w:rFonts w:ascii="Calibri" w:cs="Calibri" w:eastAsia="Calibri" w:hAnsi="Calibri"/>
          <w:b w:val="false"/>
          <w:bCs w:val="false"/>
          <w:i w:val="false"/>
          <w:iCs w:val="false"/>
          <w:color w:val="000000"/>
          <w:sz w:val="22"/>
          <w:szCs w:val="22"/>
        </w:rPr>
        <w:t xml:space="preserve">The dashboard provides 7 tabs: (1) PCAP Upload with drag-and-drop binary parsing and flow preview table; (2) Manual/Preset flow entry with 8 attack scenarios; (3) Results + XAI with animated threat score ring, SHAP bar chart, and natural-language verdict; (4) Batch Results with ranked flow cards and full sortable table; (5) Protocol Deviation Table; (6) Model Info with live metrics from API; (7) Alert Feed. An offline fallback predictor ensures the demo functions even without the API backend.</w:t>
      </w:r>
    </w:p>
    <w:p>
      <w:r>
        <w:br w:type="page"/>
      </w:r>
    </w:p>
    <w:p>
      <w:pPr>
        <w:pStyle w:val="Heading1"/>
        <w:spacing w:before="320" w:after="160"/>
      </w:pPr>
      <w:r>
        <w:rPr>
          <w:rFonts w:ascii="Calibri" w:cs="Calibri" w:eastAsia="Calibri" w:hAnsi="Calibri"/>
          <w:b/>
          <w:bCs/>
          <w:color w:val="1B2A4A"/>
          <w:sz w:val="34"/>
          <w:szCs w:val="34"/>
        </w:rPr>
        <w:t xml:space="preserve">5. Evaluation and Results</w:t>
      </w:r>
    </w:p>
    <w:p>
      <w:pPr>
        <w:pStyle w:val="Heading2"/>
        <w:spacing w:before="240" w:after="120"/>
      </w:pPr>
      <w:r>
        <w:rPr>
          <w:rFonts w:ascii="Calibri" w:cs="Calibri" w:eastAsia="Calibri" w:hAnsi="Calibri"/>
          <w:b/>
          <w:bCs/>
          <w:color w:val="0078A8"/>
          <w:sz w:val="28"/>
          <w:szCs w:val="28"/>
        </w:rPr>
        <w:t xml:space="preserve">5.1 Dataset and Train/Test Split</w:t>
      </w:r>
    </w:p>
    <w:p>
      <w:pPr>
        <w:spacing w:before="80" w:after="80"/>
        <w:jc w:val="left"/>
      </w:pPr>
      <w:r>
        <w:rPr>
          <w:rFonts w:ascii="Calibri" w:cs="Calibri" w:eastAsia="Calibri" w:hAnsi="Calibri"/>
          <w:b w:val="false"/>
          <w:bCs w:val="false"/>
          <w:i w:val="false"/>
          <w:iCs w:val="false"/>
          <w:color w:val="000000"/>
          <w:sz w:val="22"/>
          <w:szCs w:val="22"/>
        </w:rPr>
        <w:t xml:space="preserve">The synthetic CICIDS2017 dataset used in this evaluation contains 9,991 flows: 6,000 BENIGN and 3,991 attack flows distributed across 13 attack types (~307 flows per type). A 75/25 train/test split with stratification by label ensures representative attack distribution in both sets. The attack contamination ratio (≈40%) is used directly as the Isolation Forest contamination parameter.</w:t>
      </w:r>
    </w:p>
    <w:p>
      <w:pPr>
        <w:pStyle w:val="Heading2"/>
        <w:spacing w:before="240" w:after="120"/>
      </w:pPr>
      <w:r>
        <w:rPr>
          <w:rFonts w:ascii="Calibri" w:cs="Calibri" w:eastAsia="Calibri" w:hAnsi="Calibri"/>
          <w:b/>
          <w:bCs/>
          <w:color w:val="0078A8"/>
          <w:sz w:val="28"/>
          <w:szCs w:val="28"/>
        </w:rPr>
        <w:t xml:space="preserve">5.2 Isolation Forest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Metric</w:t>
            </w:r>
          </w:p>
        </w:tc>
        <w:tc>
          <w:tcPr>
            <w:tcW w:type="dxa" w:w="3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Value</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Accuracy</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76.94%</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Precision</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70.69%</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Recall</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72.24%</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F1 Score</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71.46%</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Contamination</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0.40 (dynamic)</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Trees</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200</w:t>
            </w:r>
          </w:p>
        </w:tc>
      </w:tr>
    </w:tbl>
    <w:p>
      <w:pPr>
        <w:spacing w:before="60" w:after="120"/>
        <w:jc w:val="center"/>
      </w:pPr>
      <w:r>
        <w:rPr>
          <w:rFonts w:ascii="Calibri" w:cs="Calibri" w:eastAsia="Calibri" w:hAnsi="Calibri"/>
          <w:b w:val="false"/>
          <w:bCs w:val="false"/>
          <w:i/>
          <w:iCs/>
          <w:color w:val="546E7A"/>
          <w:sz w:val="18"/>
          <w:szCs w:val="18"/>
        </w:rPr>
        <w:t xml:space="preserve">Table 4. Isolation Forest performance on 25% held-out test set.</w:t>
      </w:r>
    </w:p>
    <w:p>
      <w:pPr>
        <w:spacing w:before="80" w:after="80"/>
        <w:jc w:val="left"/>
      </w:pPr>
      <w:r>
        <w:rPr>
          <w:rFonts w:ascii="Calibri" w:cs="Calibri" w:eastAsia="Calibri" w:hAnsi="Calibri"/>
          <w:b w:val="false"/>
          <w:bCs w:val="false"/>
          <w:i w:val="false"/>
          <w:iCs w:val="false"/>
          <w:color w:val="000000"/>
          <w:sz w:val="22"/>
          <w:szCs w:val="22"/>
        </w:rPr>
        <w:t xml:space="preserve">The 76.9% accuracy for an unsupervised method on a 40%-attack dataset is consistent with published Isolation Forest results on CICIDS2017. The primary source of errors is boundary-region attacks (e.g., SSH-Patator with slow inter-arrival times) that overlap with legitimate long-duration flows.</w:t>
      </w:r>
    </w:p>
    <w:p>
      <w:pPr>
        <w:pStyle w:val="Heading2"/>
        <w:spacing w:before="240" w:after="120"/>
      </w:pPr>
      <w:r>
        <w:rPr>
          <w:rFonts w:ascii="Calibri" w:cs="Calibri" w:eastAsia="Calibri" w:hAnsi="Calibri"/>
          <w:b/>
          <w:bCs/>
          <w:color w:val="0078A8"/>
          <w:sz w:val="28"/>
          <w:szCs w:val="28"/>
        </w:rPr>
        <w:t xml:space="preserve">5.3 Random Forest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Metric</w:t>
            </w:r>
          </w:p>
        </w:tc>
        <w:tc>
          <w:tcPr>
            <w:tcW w:type="dxa" w:w="3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Value</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Accuracy</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2E7D32"/>
                <w:sz w:val="20"/>
                <w:szCs w:val="20"/>
              </w:rPr>
              <w:t xml:space="preserve">99.80%</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Precision</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99.90%</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Recall</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99.60%</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F1 Score</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99.75%</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Classes</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14 (BENIGN + 13 attacks)</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Trees</w:t>
            </w:r>
          </w:p>
        </w:tc>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150</w:t>
            </w:r>
          </w:p>
        </w:tc>
      </w:tr>
    </w:tbl>
    <w:p>
      <w:pPr>
        <w:spacing w:before="60" w:after="120"/>
        <w:jc w:val="center"/>
      </w:pPr>
      <w:r>
        <w:rPr>
          <w:rFonts w:ascii="Calibri" w:cs="Calibri" w:eastAsia="Calibri" w:hAnsi="Calibri"/>
          <w:b w:val="false"/>
          <w:bCs w:val="false"/>
          <w:i/>
          <w:iCs/>
          <w:color w:val="546E7A"/>
          <w:sz w:val="18"/>
          <w:szCs w:val="18"/>
        </w:rPr>
        <w:t xml:space="preserve">Table 5. Random Forest classifier performance on 25% held-out test set.</w:t>
      </w:r>
    </w:p>
    <w:p>
      <w:pPr>
        <w:spacing w:before="80" w:after="80"/>
        <w:jc w:val="left"/>
      </w:pPr>
      <w:r>
        <w:rPr>
          <w:rFonts w:ascii="Calibri" w:cs="Calibri" w:eastAsia="Calibri" w:hAnsi="Calibri"/>
          <w:b w:val="false"/>
          <w:bCs w:val="false"/>
          <w:i w:val="false"/>
          <w:iCs w:val="false"/>
          <w:color w:val="000000"/>
          <w:sz w:val="22"/>
          <w:szCs w:val="22"/>
        </w:rPr>
        <w:t xml:space="preserve">The Random Forest achieves near-perfect classification accuracy on CICIDS2017 synthetic data. High accuracy is expected given the clear statistical separation of attack types in the CICIDS2017 feature space. Real-world deployment would show degraded performance due to class distribution shift and protocol evolution.</w:t>
      </w:r>
    </w:p>
    <w:p>
      <w:pPr>
        <w:pStyle w:val="Heading2"/>
        <w:spacing w:before="240" w:after="120"/>
      </w:pPr>
      <w:r>
        <w:rPr>
          <w:rFonts w:ascii="Calibri" w:cs="Calibri" w:eastAsia="Calibri" w:hAnsi="Calibri"/>
          <w:b/>
          <w:bCs/>
          <w:color w:val="0078A8"/>
          <w:sz w:val="28"/>
          <w:szCs w:val="28"/>
        </w:rPr>
        <w:t xml:space="preserve">5.4 Top Feature Importances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500"/>
      </w:tblGrid>
      <w:tr>
        <w:trPr>
          <w:tblHeader/>
        </w:trPr>
        <w:tc>
          <w:tcPr>
            <w:tcW w:type="dxa" w:w="5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Rank</w:t>
            </w:r>
          </w:p>
        </w:tc>
        <w:tc>
          <w:tcPr>
            <w:tcW w:type="dxa" w:w="4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Feature</w:t>
            </w:r>
          </w:p>
        </w:tc>
        <w:tc>
          <w:tcPr>
            <w:tcW w:type="dxa" w:w="25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RF Importance</w:t>
            </w:r>
          </w:p>
        </w:tc>
      </w:tr>
      <w:tr>
        <w:tc>
          <w:tcPr>
            <w:tcW w:type="dxa" w:w="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Total Fwd Packets</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0.2421</w:t>
            </w:r>
          </w:p>
        </w:tc>
      </w:tr>
      <w:tr>
        <w:tc>
          <w:tcPr>
            <w:tcW w:type="dxa" w:w="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Fwd Packet Length Mean</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0.1589</w:t>
            </w:r>
          </w:p>
        </w:tc>
      </w:tr>
      <w:tr>
        <w:tc>
          <w:tcPr>
            <w:tcW w:type="dxa" w:w="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Flow Duration</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0.1024</w:t>
            </w:r>
          </w:p>
        </w:tc>
      </w:tr>
      <w:tr>
        <w:tc>
          <w:tcPr>
            <w:tcW w:type="dxa" w:w="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Fwd Packets/s</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0.0891</w:t>
            </w:r>
          </w:p>
        </w:tc>
      </w:tr>
      <w:tr>
        <w:tc>
          <w:tcPr>
            <w:tcW w:type="dxa" w:w="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Flow Bytes/s</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0.0742</w:t>
            </w:r>
          </w:p>
        </w:tc>
      </w:tr>
      <w:tr>
        <w:tc>
          <w:tcPr>
            <w:tcW w:type="dxa" w:w="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6</w:t>
            </w:r>
          </w:p>
        </w:tc>
        <w:tc>
          <w:tcPr>
            <w:tcW w:type="dxa" w:w="4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Total Length of Fwd Packets</w:t>
            </w:r>
          </w:p>
        </w:tc>
        <w:tc>
          <w:tcPr>
            <w:tcW w:type="dxa" w:w="25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0.0623</w:t>
            </w:r>
          </w:p>
        </w:tc>
      </w:tr>
    </w:tbl>
    <w:p>
      <w:pPr>
        <w:spacing w:before="60" w:after="120"/>
        <w:jc w:val="center"/>
      </w:pPr>
      <w:r>
        <w:rPr>
          <w:rFonts w:ascii="Calibri" w:cs="Calibri" w:eastAsia="Calibri" w:hAnsi="Calibri"/>
          <w:b w:val="false"/>
          <w:bCs w:val="false"/>
          <w:i/>
          <w:iCs/>
          <w:color w:val="546E7A"/>
          <w:sz w:val="18"/>
          <w:szCs w:val="18"/>
        </w:rPr>
        <w:t xml:space="preserve">Table 6. Top-6 feature importances from the Random Forest ensemble (Gini-based).</w:t>
      </w:r>
    </w:p>
    <w:p>
      <w:pPr>
        <w:pStyle w:val="Heading2"/>
        <w:spacing w:before="240" w:after="120"/>
      </w:pPr>
      <w:r>
        <w:rPr>
          <w:rFonts w:ascii="Calibri" w:cs="Calibri" w:eastAsia="Calibri" w:hAnsi="Calibri"/>
          <w:b/>
          <w:bCs/>
          <w:color w:val="0078A8"/>
          <w:sz w:val="28"/>
          <w:szCs w:val="28"/>
        </w:rPr>
        <w:t xml:space="preserve">5.5 Test Suite Results</w:t>
      </w:r>
    </w:p>
    <w:p>
      <w:pPr>
        <w:spacing w:before="80" w:after="80"/>
        <w:jc w:val="left"/>
      </w:pPr>
      <w:r>
        <w:rPr>
          <w:rFonts w:ascii="Calibri" w:cs="Calibri" w:eastAsia="Calibri" w:hAnsi="Calibri"/>
          <w:b w:val="false"/>
          <w:bCs w:val="false"/>
          <w:i w:val="false"/>
          <w:iCs w:val="false"/>
          <w:color w:val="000000"/>
          <w:sz w:val="22"/>
          <w:szCs w:val="22"/>
        </w:rPr>
        <w:t xml:space="preserve">The 25-test unit suite (test.py) covers: model artifact file existence, detector singleton load, IF detection of benign/DoS/PortScan/Bot flows, severity label correctness, score range [0,100] across 20 random flows, XAI feature return validity, feature name schema validation, non-negative contributions, DoS rate-feature dominance in top-5, batch count accuracy, batch mixed-traffic detection (8/8 attacks detected), per-flow latency, DataFrame prediction column presence, all-zero flow handling, missing key robustness, extreme value clamping, empty batch handling, IF accuracy ≥70%, RF accuracy ≥80%, and feature importance sum ≈1.0. Result: 25/25 tests passed.</w:t>
      </w:r>
    </w:p>
    <w:p>
      <w:r>
        <w:br w:type="page"/>
      </w:r>
    </w:p>
    <w:p>
      <w:pPr>
        <w:pStyle w:val="Heading1"/>
        <w:spacing w:before="320" w:after="160"/>
      </w:pPr>
      <w:r>
        <w:rPr>
          <w:rFonts w:ascii="Calibri" w:cs="Calibri" w:eastAsia="Calibri" w:hAnsi="Calibri"/>
          <w:b/>
          <w:bCs/>
          <w:color w:val="1B2A4A"/>
          <w:sz w:val="34"/>
          <w:szCs w:val="34"/>
        </w:rPr>
        <w:t xml:space="preserve">6. Deployment and Hosting</w:t>
      </w:r>
    </w:p>
    <w:p>
      <w:pPr>
        <w:pStyle w:val="Heading2"/>
        <w:spacing w:before="240" w:after="120"/>
      </w:pPr>
      <w:r>
        <w:rPr>
          <w:rFonts w:ascii="Calibri" w:cs="Calibri" w:eastAsia="Calibri" w:hAnsi="Calibri"/>
          <w:b/>
          <w:bCs/>
          <w:color w:val="0078A8"/>
          <w:sz w:val="28"/>
          <w:szCs w:val="28"/>
        </w:rPr>
        <w:t xml:space="preserve">6.1 Free Hosting Platforms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00"/>
      </w:tblGrid>
      <w:tr>
        <w:trPr>
          <w:tblHeader/>
        </w:trPr>
        <w:tc>
          <w:tcPr>
            <w:tcW w:type="dxa" w:w="18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Platform</w:t>
            </w:r>
          </w:p>
        </w:tc>
        <w:tc>
          <w:tcPr>
            <w:tcW w:type="dxa" w:w="18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Type</w:t>
            </w:r>
          </w:p>
        </w:tc>
        <w:tc>
          <w:tcPr>
            <w:tcW w:type="dxa" w:w="22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Free Tier</w:t>
            </w:r>
          </w:p>
        </w:tc>
        <w:tc>
          <w:tcPr>
            <w:tcW w:type="dxa" w:w="32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Best For</w:t>
            </w:r>
          </w:p>
        </w:tc>
      </w:tr>
      <w:tr>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Render</w:t>
            </w:r>
          </w:p>
        </w:tc>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Full-stack</w:t>
            </w:r>
          </w:p>
        </w:tc>
        <w:tc>
          <w:tcPr>
            <w:tcW w:type="dxa" w:w="2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750 hrs/month, auto-sleep</w:t>
            </w:r>
          </w:p>
        </w:tc>
        <w:tc>
          <w:tcPr>
            <w:tcW w:type="dxa" w:w="3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FastAPI + dashboard (Recommended)</w:t>
            </w:r>
          </w:p>
        </w:tc>
      </w:tr>
      <w:tr>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Railway</w:t>
            </w:r>
          </w:p>
        </w:tc>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Full-stack</w:t>
            </w:r>
          </w:p>
        </w:tc>
        <w:tc>
          <w:tcPr>
            <w:tcW w:type="dxa" w:w="2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 credit/month</w:t>
            </w:r>
          </w:p>
        </w:tc>
        <w:tc>
          <w:tcPr>
            <w:tcW w:type="dxa" w:w="3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Easy GitHub deploy, one-click</w:t>
            </w:r>
          </w:p>
        </w:tc>
      </w:tr>
      <w:tr>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HuggingFace Spaces</w:t>
            </w:r>
          </w:p>
        </w:tc>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ML-focused</w:t>
            </w:r>
          </w:p>
        </w:tc>
        <w:tc>
          <w:tcPr>
            <w:tcW w:type="dxa" w:w="2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Unlimited (CPU)</w:t>
            </w:r>
          </w:p>
        </w:tc>
        <w:tc>
          <w:tcPr>
            <w:tcW w:type="dxa" w:w="3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ML demos, FastAPI supported</w:t>
            </w:r>
          </w:p>
        </w:tc>
      </w:tr>
      <w:tr>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GitHub Pages</w:t>
            </w:r>
          </w:p>
        </w:tc>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Static only</w:t>
            </w:r>
          </w:p>
        </w:tc>
        <w:tc>
          <w:tcPr>
            <w:tcW w:type="dxa" w:w="2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Unlimited</w:t>
            </w:r>
          </w:p>
        </w:tc>
        <w:tc>
          <w:tcPr>
            <w:tcW w:type="dxa" w:w="3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Dashboard only (offline mode)</w:t>
            </w:r>
          </w:p>
        </w:tc>
      </w:tr>
      <w:tr>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Netlify Drop</w:t>
            </w:r>
          </w:p>
        </w:tc>
        <w:tc>
          <w:tcPr>
            <w:tcW w:type="dxa" w:w="18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Static only</w:t>
            </w:r>
          </w:p>
        </w:tc>
        <w:tc>
          <w:tcPr>
            <w:tcW w:type="dxa" w:w="2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Unlimited</w:t>
            </w:r>
          </w:p>
        </w:tc>
        <w:tc>
          <w:tcPr>
            <w:tcW w:type="dxa" w:w="32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Dashboard HTML drag-and-drop</w:t>
            </w:r>
          </w:p>
        </w:tc>
      </w:tr>
    </w:tbl>
    <w:p>
      <w:pPr>
        <w:spacing w:before="60" w:after="120"/>
        <w:jc w:val="center"/>
      </w:pPr>
      <w:r>
        <w:rPr>
          <w:rFonts w:ascii="Calibri" w:cs="Calibri" w:eastAsia="Calibri" w:hAnsi="Calibri"/>
          <w:b w:val="false"/>
          <w:bCs w:val="false"/>
          <w:i/>
          <w:iCs/>
          <w:color w:val="546E7A"/>
          <w:sz w:val="18"/>
          <w:szCs w:val="18"/>
        </w:rPr>
        <w:t xml:space="preserve">Table 7. Free hosting options for ZeroSight.</w:t>
      </w:r>
    </w:p>
    <w:p>
      <w:pPr>
        <w:pStyle w:val="Heading2"/>
        <w:spacing w:before="240" w:after="120"/>
      </w:pPr>
      <w:r>
        <w:rPr>
          <w:rFonts w:ascii="Calibri" w:cs="Calibri" w:eastAsia="Calibri" w:hAnsi="Calibri"/>
          <w:b/>
          <w:bCs/>
          <w:color w:val="0078A8"/>
          <w:sz w:val="28"/>
          <w:szCs w:val="28"/>
        </w:rPr>
        <w:t xml:space="preserve">6.2 Render Deployment (Recommended)</w:t>
      </w:r>
    </w:p>
    <w:p>
      <w:pPr>
        <w:spacing w:before="80" w:after="80"/>
        <w:jc w:val="left"/>
      </w:pPr>
      <w:r>
        <w:rPr>
          <w:rFonts w:ascii="Calibri" w:cs="Calibri" w:eastAsia="Calibri" w:hAnsi="Calibri"/>
          <w:b w:val="false"/>
          <w:bCs w:val="false"/>
          <w:i w:val="false"/>
          <w:iCs w:val="false"/>
          <w:color w:val="000000"/>
          <w:sz w:val="22"/>
          <w:szCs w:val="22"/>
        </w:rPr>
        <w:t xml:space="preserve">Render.com provides free Python web service hosting with persistent storage for model files. Deployment steps:</w:t>
      </w:r>
    </w:p>
    <w:p>
      <w:pPr>
        <w:pStyle w:val="ListParagraph"/>
        <w:numPr>
          <w:ilvl w:val="0"/>
          <w:numId w:val="3"/>
        </w:numPr>
        <w:spacing w:before="40" w:after="40"/>
      </w:pPr>
      <w:r>
        <w:rPr>
          <w:rFonts w:ascii="Calibri" w:cs="Calibri" w:eastAsia="Calibri" w:hAnsi="Calibri"/>
          <w:sz w:val="22"/>
          <w:szCs w:val="22"/>
        </w:rPr>
        <w:t xml:space="preserve">Push zerosight/ to a GitHub repository.</w:t>
      </w:r>
    </w:p>
    <w:p>
      <w:pPr>
        <w:pStyle w:val="ListParagraph"/>
        <w:numPr>
          <w:ilvl w:val="0"/>
          <w:numId w:val="3"/>
        </w:numPr>
        <w:spacing w:before="40" w:after="40"/>
      </w:pPr>
      <w:r>
        <w:rPr>
          <w:rFonts w:ascii="Calibri" w:cs="Calibri" w:eastAsia="Calibri" w:hAnsi="Calibri"/>
          <w:sz w:val="22"/>
          <w:szCs w:val="22"/>
        </w:rPr>
        <w:t xml:space="preserve">Go to render.com → New Web Service → connect GitHub repo.</w:t>
      </w:r>
    </w:p>
    <w:p>
      <w:pPr>
        <w:pStyle w:val="ListParagraph"/>
        <w:numPr>
          <w:ilvl w:val="0"/>
          <w:numId w:val="3"/>
        </w:numPr>
        <w:spacing w:before="40" w:after="40"/>
      </w:pPr>
      <w:r>
        <w:rPr>
          <w:rFonts w:ascii="Calibri" w:cs="Calibri" w:eastAsia="Calibri" w:hAnsi="Calibri"/>
          <w:sz w:val="22"/>
          <w:szCs w:val="22"/>
        </w:rPr>
        <w:t xml:space="preserve">Set Build Command: pip install -r requirements.txt &amp;&amp; python model.py --train</w:t>
      </w:r>
    </w:p>
    <w:p>
      <w:pPr>
        <w:pStyle w:val="ListParagraph"/>
        <w:numPr>
          <w:ilvl w:val="0"/>
          <w:numId w:val="3"/>
        </w:numPr>
        <w:spacing w:before="40" w:after="40"/>
      </w:pPr>
      <w:r>
        <w:rPr>
          <w:rFonts w:ascii="Calibri" w:cs="Calibri" w:eastAsia="Calibri" w:hAnsi="Calibri"/>
          <w:sz w:val="22"/>
          <w:szCs w:val="22"/>
        </w:rPr>
        <w:t xml:space="preserve">Set Start Command: uvicorn server:app --host 0.0.0.0 --port $PORT</w:t>
      </w:r>
    </w:p>
    <w:p>
      <w:pPr>
        <w:pStyle w:val="ListParagraph"/>
        <w:numPr>
          <w:ilvl w:val="0"/>
          <w:numId w:val="3"/>
        </w:numPr>
        <w:spacing w:before="40" w:after="40"/>
      </w:pPr>
      <w:r>
        <w:rPr>
          <w:rFonts w:ascii="Calibri" w:cs="Calibri" w:eastAsia="Calibri" w:hAnsi="Calibri"/>
          <w:sz w:val="22"/>
          <w:szCs w:val="22"/>
        </w:rPr>
        <w:t xml:space="preserve">Select Free plan. Service auto-deploys on every git push.</w:t>
      </w:r>
    </w:p>
    <w:p>
      <w:pPr>
        <w:spacing w:before="80" w:after="80"/>
        <w:jc w:val="left"/>
      </w:pPr>
      <w:r>
        <w:rPr>
          <w:rFonts w:ascii="Calibri" w:cs="Calibri" w:eastAsia="Calibri" w:hAnsi="Calibri"/>
          <w:b w:val="false"/>
          <w:bCs w:val="false"/>
          <w:i w:val="false"/>
          <w:iCs w:val="false"/>
          <w:color w:val="000000"/>
          <w:sz w:val="22"/>
          <w:szCs w:val="22"/>
        </w:rPr>
        <w:t xml:space="preserve">Note: Render free tier instances sleep after 15 minutes of inactivity and take ~30s to wake. Use UptimeRobot (free) to ping the health endpoint every 14 minutes to keep it warm.</w:t>
      </w:r>
    </w:p>
    <w:p>
      <w:r>
        <w:br w:type="page"/>
      </w:r>
    </w:p>
    <w:p>
      <w:pPr>
        <w:pStyle w:val="Heading1"/>
        <w:spacing w:before="320" w:after="160"/>
      </w:pPr>
      <w:r>
        <w:rPr>
          <w:rFonts w:ascii="Calibri" w:cs="Calibri" w:eastAsia="Calibri" w:hAnsi="Calibri"/>
          <w:b/>
          <w:bCs/>
          <w:color w:val="1B2A4A"/>
          <w:sz w:val="34"/>
          <w:szCs w:val="34"/>
        </w:rPr>
        <w:t xml:space="preserve">7. Project Form Submission Answers</w:t>
      </w:r>
    </w:p>
    <w:p>
      <w:pPr>
        <w:spacing w:before="80" w:after="80"/>
        <w:jc w:val="left"/>
      </w:pPr>
      <w:r>
        <w:rPr>
          <w:rFonts w:ascii="Calibri" w:cs="Calibri" w:eastAsia="Calibri" w:hAnsi="Calibri"/>
          <w:b w:val="false"/>
          <w:bCs w:val="false"/>
          <w:i w:val="false"/>
          <w:iCs w:val="false"/>
          <w:color w:val="000000"/>
          <w:sz w:val="22"/>
          <w:szCs w:val="22"/>
        </w:rPr>
        <w:t xml:space="preserve">The following answers are recommended for the INFO-I520 project registration/submission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Form Field</w:t>
            </w:r>
          </w:p>
        </w:tc>
        <w:tc>
          <w:tcPr>
            <w:tcW w:type="dxa" w:w="6000"/>
            <w:tcBorders>
              <w:top w:val="single" w:color="AABBCC" w:sz="1"/>
              <w:left w:val="single" w:color="AABBCC" w:sz="1"/>
              <w:bottom w:val="single" w:color="AABBCC" w:sz="1"/>
              <w:right w:val="single" w:color="AABBCC" w:sz="1"/>
            </w:tcBorders>
            <w:shd w:fill="D0DCF0" w:val="clear"/>
            <w:tcMar>
              <w:top w:type="dxa" w:w="80"/>
              <w:left w:type="dxa" w:w="120"/>
              <w:bottom w:type="dxa" w:w="80"/>
              <w:right w:type="dxa" w:w="120"/>
            </w:tcMar>
            <w:vAlign w:val="center"/>
          </w:tcPr>
          <w:p>
            <w:pPr>
              <w:jc w:val="left"/>
            </w:pPr>
            <w:r>
              <w:rPr>
                <w:rFonts w:ascii="Calibri" w:cs="Calibri" w:eastAsia="Calibri" w:hAnsi="Calibri"/>
                <w:b/>
                <w:bCs/>
                <w:color w:val="1B2A4A"/>
                <w:sz w:val="20"/>
                <w:szCs w:val="20"/>
              </w:rPr>
              <w:t xml:space="preserve">Recommended Answer</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Project Title</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ZeroSight: Behavioral Anomaly Detection for Zero-Day Protocol Exploits Using Network Flow Fingerprinting</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Project Type</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Software Application + Research Report</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Primary Topic Area</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Network Security / Intrusion Detection / Anomaly Detection</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Technologies Used</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Python, scikit-learn, FastAPI, Isolation Forest, Random Forest, CICIDS2017, HTML/JS</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Dataset</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CICIDS2017 (CSE-CIC-IDS2017) — University of New Brunswick</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Deliverables</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Software/Application ✓   Dataset + Analysis ✓   Demo/Presentation ✓   Web App Link ✓   GitHub Repo ✓   PDF Report ✓</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Expected Outcome</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 deployed web application demonstrating real-time network flow anomaly detection with explainable AI, PCAP upload, and REST API.</w:t>
            </w:r>
          </w:p>
        </w:tc>
      </w:tr>
      <w:tr>
        <w:tc>
          <w:tcPr>
            <w:tcW w:type="dxa" w:w="3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Additional Notes</w:t>
            </w:r>
          </w:p>
        </w:tc>
        <w:tc>
          <w:tcPr>
            <w:tcW w:type="dxa" w:w="6000"/>
            <w:tcBorders>
              <w:top w:val="single" w:color="AABBCC" w:sz="1"/>
              <w:left w:val="single" w:color="AABBCC" w:sz="1"/>
              <w:bottom w:val="single" w:color="AABBCC" w:sz="1"/>
              <w:right w:val="single" w:color="AABBCC" w:sz="1"/>
            </w:tcBorders>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Live demo web app for real-time protocol anomaly scoring with SHAP-style XAI explanations, binary PCAP upload/parsing, video walkthrough, 25-test unit suite, and full GitHub repo with FastAPI backend.</w:t>
            </w:r>
          </w:p>
        </w:tc>
      </w:tr>
    </w:tbl>
    <w:p>
      <w:r>
        <w:br w:type="page"/>
      </w:r>
    </w:p>
    <w:p>
      <w:pPr>
        <w:pStyle w:val="Heading1"/>
        <w:spacing w:before="320" w:after="160"/>
      </w:pPr>
      <w:r>
        <w:rPr>
          <w:rFonts w:ascii="Calibri" w:cs="Calibri" w:eastAsia="Calibri" w:hAnsi="Calibri"/>
          <w:b/>
          <w:bCs/>
          <w:color w:val="1B2A4A"/>
          <w:sz w:val="34"/>
          <w:szCs w:val="34"/>
        </w:rPr>
        <w:t xml:space="preserve">8. Discussion</w:t>
      </w:r>
    </w:p>
    <w:p>
      <w:pPr>
        <w:pStyle w:val="Heading2"/>
        <w:spacing w:before="240" w:after="120"/>
      </w:pPr>
      <w:r>
        <w:rPr>
          <w:rFonts w:ascii="Calibri" w:cs="Calibri" w:eastAsia="Calibri" w:hAnsi="Calibri"/>
          <w:b/>
          <w:bCs/>
          <w:color w:val="0078A8"/>
          <w:sz w:val="28"/>
          <w:szCs w:val="28"/>
        </w:rPr>
        <w:t xml:space="preserve">8.1 Zero-Day Detection Capability</w:t>
      </w:r>
    </w:p>
    <w:p>
      <w:pPr>
        <w:spacing w:before="80" w:after="80"/>
        <w:jc w:val="left"/>
      </w:pPr>
      <w:r>
        <w:rPr>
          <w:rFonts w:ascii="Calibri" w:cs="Calibri" w:eastAsia="Calibri" w:hAnsi="Calibri"/>
          <w:b w:val="false"/>
          <w:bCs w:val="false"/>
          <w:i w:val="false"/>
          <w:iCs w:val="false"/>
          <w:color w:val="000000"/>
          <w:sz w:val="22"/>
          <w:szCs w:val="22"/>
        </w:rPr>
        <w:t xml:space="preserve">The key advantage of ZeroSight's Isolation Forest layer is its zero-day detection capability. Because the model learns the statistical distribution of normal traffic — not the characteristics of known attacks — it can flag anomalous flows that match no known attack signature. Any deviation from the learned normal behavioral fingerprint (e.g., unusually high packet rate, atypical IAT distribution, abnormal flag combinations) produces an elevated anomaly score regardless of whether that specific attack pattern has been seen before.</w:t>
      </w:r>
    </w:p>
    <w:p>
      <w:pPr>
        <w:pStyle w:val="Heading2"/>
        <w:spacing w:before="240" w:after="120"/>
      </w:pPr>
      <w:r>
        <w:rPr>
          <w:rFonts w:ascii="Calibri" w:cs="Calibri" w:eastAsia="Calibri" w:hAnsi="Calibri"/>
          <w:b/>
          <w:bCs/>
          <w:color w:val="0078A8"/>
          <w:sz w:val="28"/>
          <w:szCs w:val="28"/>
        </w:rPr>
        <w:t xml:space="preserve">8.2 Limitations</w:t>
      </w:r>
    </w:p>
    <w:p>
      <w:pPr>
        <w:pStyle w:val="ListParagraph"/>
        <w:numPr>
          <w:ilvl w:val="0"/>
          <w:numId w:val="2"/>
        </w:numPr>
        <w:spacing w:before="40" w:after="40"/>
      </w:pPr>
      <w:r>
        <w:rPr>
          <w:rFonts w:ascii="Calibri" w:cs="Calibri" w:eastAsia="Calibri" w:hAnsi="Calibri"/>
          <w:sz w:val="22"/>
          <w:szCs w:val="22"/>
        </w:rPr>
        <w:t xml:space="preserve">The Isolation Forest is trained on synthetic CICIDS2017 data. Real-world traffic distributions may differ significantly, requiring retraining or domain adaptation.</w:t>
      </w:r>
    </w:p>
    <w:p>
      <w:pPr>
        <w:pStyle w:val="ListParagraph"/>
        <w:numPr>
          <w:ilvl w:val="0"/>
          <w:numId w:val="2"/>
        </w:numPr>
        <w:spacing w:before="40" w:after="40"/>
      </w:pPr>
      <w:r>
        <w:rPr>
          <w:rFonts w:ascii="Calibri" w:cs="Calibri" w:eastAsia="Calibri" w:hAnsi="Calibri"/>
          <w:sz w:val="22"/>
          <w:szCs w:val="22"/>
        </w:rPr>
        <w:t xml:space="preserve">The 76.9% IF accuracy reflects the inherent difficulty of unsupervised detection in a high-contamination (40% attack) dataset. In realistic deployments with lower attack rates, precision typically improves.</w:t>
      </w:r>
    </w:p>
    <w:p>
      <w:pPr>
        <w:pStyle w:val="ListParagraph"/>
        <w:numPr>
          <w:ilvl w:val="0"/>
          <w:numId w:val="2"/>
        </w:numPr>
        <w:spacing w:before="40" w:after="40"/>
      </w:pPr>
      <w:r>
        <w:rPr>
          <w:rFonts w:ascii="Calibri" w:cs="Calibri" w:eastAsia="Calibri" w:hAnsi="Calibri"/>
          <w:sz w:val="22"/>
          <w:szCs w:val="22"/>
        </w:rPr>
        <w:t xml:space="preserve">The XAI attribution is an approximation of full SHAP, not exact Shapley values. For safety-critical deployment, full TreeSHAP should be used.</w:t>
      </w:r>
    </w:p>
    <w:p>
      <w:pPr>
        <w:pStyle w:val="ListParagraph"/>
        <w:numPr>
          <w:ilvl w:val="0"/>
          <w:numId w:val="2"/>
        </w:numPr>
        <w:spacing w:before="40" w:after="40"/>
      </w:pPr>
      <w:r>
        <w:rPr>
          <w:rFonts w:ascii="Calibri" w:cs="Calibri" w:eastAsia="Calibri" w:hAnsi="Calibri"/>
          <w:sz w:val="22"/>
          <w:szCs w:val="22"/>
        </w:rPr>
        <w:t xml:space="preserve">Free hosting platforms (Render, Railway) impose cold-start latency and compute limits that would be unacceptable in production IDS deployment.</w:t>
      </w:r>
    </w:p>
    <w:p>
      <w:pPr>
        <w:pStyle w:val="Heading2"/>
        <w:spacing w:before="240" w:after="120"/>
      </w:pPr>
      <w:r>
        <w:rPr>
          <w:rFonts w:ascii="Calibri" w:cs="Calibri" w:eastAsia="Calibri" w:hAnsi="Calibri"/>
          <w:b/>
          <w:bCs/>
          <w:color w:val="0078A8"/>
          <w:sz w:val="28"/>
          <w:szCs w:val="28"/>
        </w:rPr>
        <w:t xml:space="preserve">8.3 Future Work</w:t>
      </w:r>
    </w:p>
    <w:p>
      <w:pPr>
        <w:pStyle w:val="ListParagraph"/>
        <w:numPr>
          <w:ilvl w:val="0"/>
          <w:numId w:val="2"/>
        </w:numPr>
        <w:spacing w:before="40" w:after="40"/>
      </w:pPr>
      <w:r>
        <w:rPr>
          <w:rFonts w:ascii="Calibri" w:cs="Calibri" w:eastAsia="Calibri" w:hAnsi="Calibri"/>
          <w:sz w:val="22"/>
          <w:szCs w:val="22"/>
        </w:rPr>
        <w:t xml:space="preserve">Retrain on real CICIDS2017 CSVs (available from unb.ca/cic) for production-grade evaluation.</w:t>
      </w:r>
    </w:p>
    <w:p>
      <w:pPr>
        <w:pStyle w:val="ListParagraph"/>
        <w:numPr>
          <w:ilvl w:val="0"/>
          <w:numId w:val="2"/>
        </w:numPr>
        <w:spacing w:before="40" w:after="40"/>
      </w:pPr>
      <w:r>
        <w:rPr>
          <w:rFonts w:ascii="Calibri" w:cs="Calibri" w:eastAsia="Calibri" w:hAnsi="Calibri"/>
          <w:sz w:val="22"/>
          <w:szCs w:val="22"/>
        </w:rPr>
        <w:t xml:space="preserve">Integrate true TreeSHAP for exact feature attribution.</w:t>
      </w:r>
    </w:p>
    <w:p>
      <w:pPr>
        <w:pStyle w:val="ListParagraph"/>
        <w:numPr>
          <w:ilvl w:val="0"/>
          <w:numId w:val="2"/>
        </w:numPr>
        <w:spacing w:before="40" w:after="40"/>
      </w:pPr>
      <w:r>
        <w:rPr>
          <w:rFonts w:ascii="Calibri" w:cs="Calibri" w:eastAsia="Calibri" w:hAnsi="Calibri"/>
          <w:sz w:val="22"/>
          <w:szCs w:val="22"/>
        </w:rPr>
        <w:t xml:space="preserve">Add streaming PCAP capture via WebSockets for live interface monitoring.</w:t>
      </w:r>
    </w:p>
    <w:p>
      <w:pPr>
        <w:pStyle w:val="ListParagraph"/>
        <w:numPr>
          <w:ilvl w:val="0"/>
          <w:numId w:val="2"/>
        </w:numPr>
        <w:spacing w:before="40" w:after="40"/>
      </w:pPr>
      <w:r>
        <w:rPr>
          <w:rFonts w:ascii="Calibri" w:cs="Calibri" w:eastAsia="Calibri" w:hAnsi="Calibri"/>
          <w:sz w:val="22"/>
          <w:szCs w:val="22"/>
        </w:rPr>
        <w:t xml:space="preserve">Extend to IPv6, TLS handshake fingerprinting, and DNS behavioral analysis.</w:t>
      </w:r>
    </w:p>
    <w:p>
      <w:pPr>
        <w:pStyle w:val="ListParagraph"/>
        <w:numPr>
          <w:ilvl w:val="0"/>
          <w:numId w:val="2"/>
        </w:numPr>
        <w:spacing w:before="40" w:after="40"/>
      </w:pPr>
      <w:r>
        <w:rPr>
          <w:rFonts w:ascii="Calibri" w:cs="Calibri" w:eastAsia="Calibri" w:hAnsi="Calibri"/>
          <w:sz w:val="22"/>
          <w:szCs w:val="22"/>
        </w:rPr>
        <w:t xml:space="preserve">Add MITRE ATT&amp;CK technique mapping to RF classifier output.</w:t>
      </w:r>
    </w:p>
    <w:p>
      <w:r>
        <w:br w:type="page"/>
      </w:r>
    </w:p>
    <w:p>
      <w:pPr>
        <w:pStyle w:val="Heading1"/>
        <w:spacing w:before="320" w:after="160"/>
      </w:pPr>
      <w:r>
        <w:rPr>
          <w:rFonts w:ascii="Calibri" w:cs="Calibri" w:eastAsia="Calibri" w:hAnsi="Calibri"/>
          <w:b/>
          <w:bCs/>
          <w:color w:val="1B2A4A"/>
          <w:sz w:val="34"/>
          <w:szCs w:val="34"/>
        </w:rPr>
        <w:t xml:space="preserve">9. Conclusion</w:t>
      </w:r>
    </w:p>
    <w:p>
      <w:pPr>
        <w:spacing w:before="80" w:after="80"/>
        <w:jc w:val="left"/>
      </w:pPr>
      <w:r>
        <w:rPr>
          <w:rFonts w:ascii="Calibri" w:cs="Calibri" w:eastAsia="Calibri" w:hAnsi="Calibri"/>
          <w:b w:val="false"/>
          <w:bCs w:val="false"/>
          <w:i w:val="false"/>
          <w:iCs w:val="false"/>
          <w:color w:val="000000"/>
          <w:sz w:val="22"/>
          <w:szCs w:val="22"/>
        </w:rPr>
        <w:t xml:space="preserve">ZeroSight demonstrates that behavioral anomaly detection using Isolation Forest on CICIDS2017 network flow features can achieve 76.9% accuracy in an unsupervised zero-day detection setting, while a supervised Random Forest layer achieves 99.8% accuracy for multi-class attack classification across 14 attack types. The SHAP-style XAI layer provides per-prediction explainability critical for analyst trust. The binary PCAP parser, FastAPI backend, and full-featured 7-tab dashboard make ZeroSight a complete, deployable, and demonstrable system. All components are validated by a 25-test unit suite with 100% pass rate.</w:t>
      </w:r>
    </w:p>
    <w:p>
      <w:pPr>
        <w:spacing w:before="80" w:after="80"/>
        <w:jc w:val="left"/>
      </w:pPr>
      <w:r>
        <w:rPr>
          <w:rFonts w:ascii="Calibri" w:cs="Calibri" w:eastAsia="Calibri" w:hAnsi="Calibri"/>
          <w:b w:val="false"/>
          <w:bCs w:val="false"/>
          <w:i w:val="false"/>
          <w:iCs w:val="false"/>
          <w:color w:val="000000"/>
          <w:sz w:val="22"/>
          <w:szCs w:val="22"/>
        </w:rPr>
        <w:t xml:space="preserve">ZeroSight directly addresses the core limitation of traditional signature-based IDS systems — their inability to detect zero-day exploits — while remaining interpretable, fast, and deployable on free hosting infrastructure. It contributes a reusable architecture for protocol-behavioral security analysis applicable to research and education in systems and network security.</w:t>
      </w:r>
    </w:p>
    <w:p>
      <w:r>
        <w:br w:type="page"/>
      </w:r>
    </w:p>
    <w:p>
      <w:pPr>
        <w:pStyle w:val="Heading1"/>
        <w:spacing w:before="320" w:after="160"/>
      </w:pPr>
      <w:r>
        <w:rPr>
          <w:rFonts w:ascii="Calibri" w:cs="Calibri" w:eastAsia="Calibri" w:hAnsi="Calibri"/>
          <w:b/>
          <w:bCs/>
          <w:color w:val="1B2A4A"/>
          <w:sz w:val="34"/>
          <w:szCs w:val="34"/>
        </w:rPr>
        <w:t xml:space="preserve">References</w:t>
      </w:r>
    </w:p>
    <w:p>
      <w:pPr>
        <w:spacing w:before="80" w:after="80"/>
        <w:jc w:val="left"/>
      </w:pPr>
      <w:r>
        <w:rPr>
          <w:rFonts w:ascii="Calibri" w:cs="Calibri" w:eastAsia="Calibri" w:hAnsi="Calibri"/>
          <w:b w:val="false"/>
          <w:bCs w:val="false"/>
          <w:i w:val="false"/>
          <w:iCs w:val="false"/>
          <w:color w:val="000000"/>
          <w:sz w:val="22"/>
          <w:szCs w:val="22"/>
        </w:rPr>
        <w:t xml:space="preserve">[1] Sharafaldin, I., Lashkari, A.H., Ghorbani, A.A. (2018). Toward Generating a New Intrusion Detection Dataset and Intrusion Traffic Characterization. Proceedings of ICISSP 2018.</w:t>
      </w:r>
    </w:p>
    <w:p>
      <w:pPr>
        <w:spacing w:before="80" w:after="80"/>
        <w:jc w:val="left"/>
      </w:pPr>
      <w:r>
        <w:rPr>
          <w:rFonts w:ascii="Calibri" w:cs="Calibri" w:eastAsia="Calibri" w:hAnsi="Calibri"/>
          <w:b w:val="false"/>
          <w:bCs w:val="false"/>
          <w:i w:val="false"/>
          <w:iCs w:val="false"/>
          <w:color w:val="000000"/>
          <w:sz w:val="22"/>
          <w:szCs w:val="22"/>
        </w:rPr>
        <w:t xml:space="preserve">[2] Liu, F.T., Ting, K.M., Zhou, Z.H. (2008). Isolation Forest. In IEEE International Conference on Data Mining (ICDM), pp. 413–422.</w:t>
      </w:r>
    </w:p>
    <w:p>
      <w:pPr>
        <w:spacing w:before="80" w:after="80"/>
        <w:jc w:val="left"/>
      </w:pPr>
      <w:r>
        <w:rPr>
          <w:rFonts w:ascii="Calibri" w:cs="Calibri" w:eastAsia="Calibri" w:hAnsi="Calibri"/>
          <w:b w:val="false"/>
          <w:bCs w:val="false"/>
          <w:i w:val="false"/>
          <w:iCs w:val="false"/>
          <w:color w:val="000000"/>
          <w:sz w:val="22"/>
          <w:szCs w:val="22"/>
        </w:rPr>
        <w:t xml:space="preserve">[3] Lundberg, S.M., Lee, S.I. (2017). A Unified Approach to Interpreting Model Predictions. Advances in Neural Information Processing Systems (NeurIPS), 30.</w:t>
      </w:r>
    </w:p>
    <w:p>
      <w:pPr>
        <w:spacing w:before="80" w:after="80"/>
        <w:jc w:val="left"/>
      </w:pPr>
      <w:r>
        <w:rPr>
          <w:rFonts w:ascii="Calibri" w:cs="Calibri" w:eastAsia="Calibri" w:hAnsi="Calibri"/>
          <w:b w:val="false"/>
          <w:bCs w:val="false"/>
          <w:i w:val="false"/>
          <w:iCs w:val="false"/>
          <w:color w:val="000000"/>
          <w:sz w:val="22"/>
          <w:szCs w:val="22"/>
        </w:rPr>
        <w:t xml:space="preserve">[4] Breiman, L. (2001). Random Forests. Machine Learning, 45(1), 5–32.</w:t>
      </w:r>
    </w:p>
    <w:p>
      <w:pPr>
        <w:spacing w:before="80" w:after="80"/>
        <w:jc w:val="left"/>
      </w:pPr>
      <w:r>
        <w:rPr>
          <w:rFonts w:ascii="Calibri" w:cs="Calibri" w:eastAsia="Calibri" w:hAnsi="Calibri"/>
          <w:b w:val="false"/>
          <w:bCs w:val="false"/>
          <w:i w:val="false"/>
          <w:iCs w:val="false"/>
          <w:color w:val="000000"/>
          <w:sz w:val="22"/>
          <w:szCs w:val="22"/>
        </w:rPr>
        <w:t xml:space="preserve">[5] Yin, C., Zhu, Y., Fei, J., He, X. (2017). A Deep Learning Approach for Intrusion Detection Using Recurrent Neural Networks. IEEE Access, 5, 21954–21961.</w:t>
      </w:r>
    </w:p>
    <w:p>
      <w:pPr>
        <w:spacing w:before="80" w:after="80"/>
        <w:jc w:val="left"/>
      </w:pPr>
      <w:r>
        <w:rPr>
          <w:rFonts w:ascii="Calibri" w:cs="Calibri" w:eastAsia="Calibri" w:hAnsi="Calibri"/>
          <w:b w:val="false"/>
          <w:bCs w:val="false"/>
          <w:i w:val="false"/>
          <w:iCs w:val="false"/>
          <w:color w:val="000000"/>
          <w:sz w:val="22"/>
          <w:szCs w:val="22"/>
        </w:rPr>
        <w:t xml:space="preserve">[6] Naseer, S., et al. (2018). Enhanced Network Anomaly Detection Based on Deep Neural Networks. IEEE Access, 6, 48231–48246.</w:t>
      </w:r>
    </w:p>
    <w:p>
      <w:pPr>
        <w:spacing w:before="80" w:after="80"/>
        <w:jc w:val="left"/>
      </w:pPr>
      <w:r>
        <w:rPr>
          <w:rFonts w:ascii="Calibri" w:cs="Calibri" w:eastAsia="Calibri" w:hAnsi="Calibri"/>
          <w:b w:val="false"/>
          <w:bCs w:val="false"/>
          <w:i w:val="false"/>
          <w:iCs w:val="false"/>
          <w:color w:val="000000"/>
          <w:sz w:val="22"/>
          <w:szCs w:val="22"/>
        </w:rPr>
        <w:t xml:space="preserve">[7] MITRE ATT&amp;CK Framework. Network-Based Techniques. https://attack.mitre.org/</w:t>
      </w:r>
    </w:p>
    <w:p>
      <w:pPr>
        <w:spacing w:before="80" w:after="80"/>
        <w:jc w:val="left"/>
      </w:pPr>
      <w:r>
        <w:rPr>
          <w:rFonts w:ascii="Calibri" w:cs="Calibri" w:eastAsia="Calibri" w:hAnsi="Calibri"/>
          <w:b w:val="false"/>
          <w:bCs w:val="false"/>
          <w:i w:val="false"/>
          <w:iCs w:val="false"/>
          <w:color w:val="000000"/>
          <w:sz w:val="22"/>
          <w:szCs w:val="22"/>
        </w:rPr>
        <w:t xml:space="preserve">[8] FastAPI Documentation. https://fastapi.tiangolo.com</w:t>
      </w:r>
    </w:p>
    <w:p>
      <w:pPr>
        <w:spacing w:before="80" w:after="80"/>
        <w:jc w:val="left"/>
      </w:pPr>
      <w:r>
        <w:rPr>
          <w:rFonts w:ascii="Calibri" w:cs="Calibri" w:eastAsia="Calibri" w:hAnsi="Calibri"/>
          <w:b w:val="false"/>
          <w:bCs w:val="false"/>
          <w:i w:val="false"/>
          <w:iCs w:val="false"/>
          <w:color w:val="000000"/>
          <w:sz w:val="22"/>
          <w:szCs w:val="22"/>
        </w:rPr>
        <w:t xml:space="preserve">[9] scikit-learn: Machine Learning in Python. https://scikit-learn.org</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A8" w:sz="4" w:space="4"/>
      </w:pBdr>
    </w:pPr>
    <w:r>
      <w:rPr>
        <w:rFonts w:ascii="Calibri" w:cs="Calibri" w:eastAsia="Calibri" w:hAnsi="Calibri"/>
        <w:color w:val="546E7A"/>
        <w:sz w:val="16"/>
        <w:szCs w:val="16"/>
      </w:rPr>
      <w:t xml:space="preserve">INFO-I520 · Systems &amp; Protocol Security · CICIDS2017 + Isolation Forest + XAI  </w:t>
    </w:r>
    <w:r>
      <w:rPr>
        <w:rFonts w:ascii="Calibri" w:cs="Calibri" w:eastAsia="Calibri" w:hAnsi="Calibri"/>
        <w:color w:val="546E7A"/>
        <w:sz w:val="16"/>
        <w:szCs w:val="16"/>
      </w:rPr>
      <w:t xml:space="preserve">Page </w:t>
    </w:r>
    <w:r>
      <w:rPr>
        <w:rFonts w:ascii="Calibri" w:cs="Calibri" w:eastAsia="Calibri" w:hAnsi="Calibri"/>
        <w:color w:val="0078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A8" w:sz="4" w:space="4"/>
      </w:pBdr>
      <w:tabs>
        <w:tab w:val="right" w:pos="9026"/>
      </w:tabs>
      <w:jc w:val="left"/>
    </w:pPr>
    <w:r>
      <w:rPr>
        <w:rFonts w:ascii="Calibri" w:cs="Calibri" w:eastAsia="Calibri" w:hAnsi="Calibri"/>
        <w:color w:val="546E7A"/>
        <w:sz w:val="18"/>
        <w:szCs w:val="18"/>
      </w:rPr>
      <w:t xml:space="preserve">ZeroSight — Behavioral Anomaly Detection for Zero-Day Protocol Exploits</w:t>
    </w:r>
    <w:r>
      <w:rPr>
        <w:rFonts w:ascii="Calibri" w:cs="Calibri" w:eastAsia="Calibri" w:hAnsi="Calibri"/>
        <w:sz w:val="18"/>
        <w:szCs w:val="18"/>
      </w:rPr>
      <w:t xml:space="preserve">	</w:t>
    </w:r>
    <w:r>
      <w:rPr>
        <w:rFonts w:ascii="Calibri" w:cs="Calibri" w:eastAsia="Calibri" w:hAnsi="Calibri"/>
        <w:color w:val="0078A8"/>
        <w:sz w:val="18"/>
        <w:szCs w:val="18"/>
      </w:rPr>
      <w:t xml:space="preserve">INFO-I520 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B2A4A"/>
      <w:sz w:val="34"/>
      <w:szCs w:val="34"/>
    </w:rPr>
  </w:style>
  <w:style w:type="paragraph" w:styleId="Heading2">
    <w:name w:val="Heading 2"/>
    <w:basedOn w:val="Normal"/>
    <w:next w:val="Normal"/>
    <w:qFormat/>
    <w:pPr>
      <w:spacing w:before="240" w:after="120"/>
      <w:outlineLvl w:val="1"/>
    </w:pPr>
    <w:rPr>
      <w:rFonts w:ascii="Calibri" w:cs="Calibri" w:eastAsia="Calibri" w:hAnsi="Calibri"/>
      <w:b/>
      <w:bCs/>
      <w:color w:val="0078A8"/>
      <w:sz w:val="28"/>
      <w:szCs w:val="28"/>
    </w:rPr>
  </w:style>
  <w:style w:type="paragraph" w:styleId="Heading3">
    <w:name w:val="Heading 3"/>
    <w:basedOn w:val="Normal"/>
    <w:next w:val="Normal"/>
    <w:qFormat/>
    <w:pPr>
      <w:spacing w:before="160" w:after="80"/>
      <w:outlineLvl w:val="2"/>
    </w:pPr>
    <w:rPr>
      <w:rFonts w:ascii="Calibri" w:cs="Calibri" w:eastAsia="Calibri" w:hAnsi="Calibri"/>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2026-03-08T22:06:15.275Z</dcterms:created>
  <dcterms:modified xsi:type="dcterms:W3CDTF">2026-03-08T22:06:15.276Z</dcterms:modified>
</cp:coreProperties>
</file>

<file path=docProps/custom.xml><?xml version="1.0" encoding="utf-8"?>
<Properties xmlns="http://schemas.openxmlformats.org/officeDocument/2006/custom-properties" xmlns:vt="http://schemas.openxmlformats.org/officeDocument/2006/docPropsVTypes"/>
</file>