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02: VAE and GAN model ideas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Explain how reconstruction differs from adversarial generation.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designer wants new simple icons similar to examples, without copying an exact icon.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VAE</w:t>
      </w:r>
    </w:p>
    <w:p>
      <w:pPr>
        <w:keepLines/>
      </w:pPr>
      <w:r>
        <w:t>An encoder predicts the centre (μ) and spread (σ) of a small latent distribution. We sample a code z from it. A decoder uses z to reconstruct the image.</w:t>
      </w:r>
    </w:p>
    <w:p>
      <w:pPr>
        <w:keepLines/>
      </w:pPr>
      <w:r>
        <w:t>Teacher question: Where does vae appear in the weekly case, and what could go wrong if we omit it?</w:t>
      </w:r>
    </w:p>
    <w:p>
      <w:pPr>
        <w:pStyle w:val="Heading2"/>
        <w:keepLines/>
      </w:pPr>
      <w:r>
        <w:t>Latent space</w:t>
      </w:r>
    </w:p>
    <w:p>
      <w:pPr>
        <w:keepLines/>
      </w:pPr>
      <w:r>
        <w:t>Nearby latent values often produce related outputs, though this is learned rather than guaranteed.</w:t>
      </w:r>
    </w:p>
    <w:p>
      <w:pPr>
        <w:keepLines/>
      </w:pPr>
      <w:r>
        <w:t>Teacher question: Where does latent space appear in the weekly case, and what could go wrong if we omit it?</w:t>
      </w:r>
    </w:p>
    <w:p>
      <w:pPr>
        <w:pStyle w:val="Heading2"/>
        <w:keepLines/>
      </w:pPr>
      <w:r>
        <w:t>GAN</w:t>
      </w:r>
    </w:p>
    <w:p>
      <w:pPr>
        <w:keepLines/>
      </w:pPr>
      <w:r>
        <w:t>A generator proposes samples. A discriminator learns to distinguish generated and real samples; both change during training.</w:t>
      </w:r>
    </w:p>
    <w:p>
      <w:pPr>
        <w:keepLines/>
      </w:pPr>
      <w:r>
        <w:t>Teacher question: Where does gan appear in the weekly case, and what could go wrong if we omit it?</w:t>
      </w:r>
    </w:p>
    <w:p>
      <w:pPr>
        <w:pStyle w:val="Heading2"/>
        <w:keepLines/>
      </w:pPr>
      <w:r>
        <w:t>Training curves</w:t>
      </w:r>
    </w:p>
    <w:p>
      <w:pPr>
        <w:keepLines/>
      </w:pPr>
      <w:r>
        <w:t>A lower loss alone does not certify useful images; inspect quality, diversity and a held-out sample.</w:t>
      </w:r>
    </w:p>
    <w:p>
      <w:pPr>
        <w:keepLines/>
      </w:pPr>
      <w:r>
        <w:t>Teacher question: Where does training curves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Input icon represented by [0.2, 0.8].</w:t>
      </w:r>
    </w:p>
    <w:p>
      <w:pPr>
        <w:pStyle w:val="ListBullet"/>
        <w:keepLines/>
      </w:pPr>
      <w:r>
        <w:t>Change or question: Latent coordinate z changes from 0.3 to 0.7.</w:t>
      </w:r>
    </w:p>
    <w:p>
      <w:pPr>
        <w:pStyle w:val="ListBullet"/>
        <w:keepLines/>
      </w:pPr>
      <w:r>
        <w:t>Supported observation: Toy decoder output changes; inspect rather than assume improvement.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icon studio: A designer wants varied icons that resemble a style without copying one example. How could two training ideas approach this?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VAE: analogy, mechanism and check</w:t>
      </w:r>
    </w:p>
    <w:p>
      <w:pPr>
        <w:keepLines/>
      </w:pPr>
      <w:r>
        <w:t>Familiar picture: A travel suitcase packs the essential features and unpacks them at the destination.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Packing</w:t>
            </w:r>
          </w:p>
        </w:tc>
        <w:tc>
          <w:tcPr>
            <w:tcW w:type="dxa" w:w="4882"/>
          </w:tcPr>
          <w:p>
            <w:r>
              <w:t>encoder</w:t>
            </w:r>
          </w:p>
        </w:tc>
      </w:tr>
      <w:tr>
        <w:tc>
          <w:tcPr>
            <w:tcW w:type="dxa" w:w="4882"/>
          </w:tcPr>
          <w:p>
            <w:r>
              <w:t>Compact code</w:t>
            </w:r>
          </w:p>
        </w:tc>
        <w:tc>
          <w:tcPr>
            <w:tcW w:type="dxa" w:w="4882"/>
          </w:tcPr>
          <w:p>
            <w:r>
              <w:t>sampled latent z</w:t>
            </w:r>
          </w:p>
        </w:tc>
      </w:tr>
      <w:tr>
        <w:tc>
          <w:tcPr>
            <w:tcW w:type="dxa" w:w="4882"/>
          </w:tcPr>
          <w:p>
            <w:r>
              <w:t>Unpacking</w:t>
            </w:r>
          </w:p>
        </w:tc>
        <w:tc>
          <w:tcPr>
            <w:tcW w:type="dxa" w:w="4882"/>
          </w:tcPr>
          <w:p>
            <w:r>
              <w:t>decoder</w:t>
            </w:r>
          </w:p>
        </w:tc>
      </w:tr>
    </w:tbl>
    <w:p>
      <w:pPr>
        <w:keepLines/>
      </w:pPr>
      <w:r>
        <w:t>Where this analogy breaks: A VAE learns a distribution and reconstruction objective; a suitcase is not a probabilistic model.</w:t>
      </w:r>
    </w:p>
    <w:p>
      <w:pPr>
        <w:keepLines/>
      </w:pPr>
      <w:r>
        <w:t>Actual idea: An encoder predicts the centre (μ) and spread (σ) of a small latent distribution. We sample a code z from it. A decoder uses z to reconstruct the image.</w:t>
      </w:r>
    </w:p>
    <w:p>
      <w:pPr>
        <w:keepLines/>
      </w:pPr>
      <w:r>
        <w:t>Work it aloud: A 2-value icon [0.2, 0.8] enters an encoder; a sampled z is decoded into a reconstructed icon.</w:t>
      </w:r>
    </w:p>
    <w:p>
      <w:pPr>
        <w:keepLines/>
      </w:pPr>
      <w:r>
        <w:t>Ask before revealing: Which arrow could lose a fine detail?</w:t>
      </w:r>
    </w:p>
    <w:p>
      <w:pPr>
        <w:keepLines/>
      </w:pPr>
      <w:r>
        <w:t>Supported response: Compression into z can discard information; compare original and reconstruction.</w:t>
      </w:r>
    </w:p>
    <w:p>
      <w:pPr>
        <w:keepLines/>
      </w:pPr>
      <w:r>
        <w:t>Look for this misconception: A VAE stores and copies exact training icons.</w:t>
      </w:r>
    </w:p>
    <w:p>
      <w:pPr>
        <w:pStyle w:val="Heading1"/>
        <w:keepLines/>
      </w:pPr>
      <w:r>
        <w:t>Latent space: analogy, mechanism and check</w:t>
      </w:r>
    </w:p>
    <w:p>
      <w:pPr>
        <w:keepLines/>
      </w:pPr>
      <w:r>
        <w:t>Familiar picture: A map places similar destinations near one another.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Map point</w:t>
            </w:r>
          </w:p>
        </w:tc>
        <w:tc>
          <w:tcPr>
            <w:tcW w:type="dxa" w:w="4882"/>
          </w:tcPr>
          <w:p>
            <w:r>
              <w:t>latent coordinate</w:t>
            </w:r>
          </w:p>
        </w:tc>
      </w:tr>
      <w:tr>
        <w:tc>
          <w:tcPr>
            <w:tcW w:type="dxa" w:w="4882"/>
          </w:tcPr>
          <w:p>
            <w:r>
              <w:t>Nearby points</w:t>
            </w:r>
          </w:p>
        </w:tc>
        <w:tc>
          <w:tcPr>
            <w:tcW w:type="dxa" w:w="4882"/>
          </w:tcPr>
          <w:p>
            <w:r>
              <w:t>related codes</w:t>
            </w:r>
          </w:p>
        </w:tc>
      </w:tr>
      <w:tr>
        <w:tc>
          <w:tcPr>
            <w:tcW w:type="dxa" w:w="4882"/>
          </w:tcPr>
          <w:p>
            <w:r>
              <w:t>Visit</w:t>
            </w:r>
          </w:p>
        </w:tc>
        <w:tc>
          <w:tcPr>
            <w:tcW w:type="dxa" w:w="4882"/>
          </w:tcPr>
          <w:p>
            <w:r>
              <w:t>decoded output</w:t>
            </w:r>
          </w:p>
        </w:tc>
      </w:tr>
    </w:tbl>
    <w:p>
      <w:pPr>
        <w:keepLines/>
      </w:pPr>
      <w:r>
        <w:t>Where this analogy breaks: Closeness in a toy plot does not guarantee human-perceived similarity.</w:t>
      </w:r>
    </w:p>
    <w:p>
      <w:pPr>
        <w:keepLines/>
      </w:pPr>
      <w:r>
        <w:t>Actual idea: Nearby latent values often produce related outputs, though this is learned rather than guaranteed.</w:t>
      </w:r>
    </w:p>
    <w:p>
      <w:pPr>
        <w:keepLines/>
      </w:pPr>
      <w:r>
        <w:t>Work it aloud: Change toy z from 0.3 to 0.7; compare the output pattern while keeping the decoder fixed.</w:t>
      </w:r>
    </w:p>
    <w:p>
      <w:pPr>
        <w:keepLines/>
      </w:pPr>
      <w:r>
        <w:t>Ask before revealing: Does a smoother output prove realism?</w:t>
      </w:r>
    </w:p>
    <w:p>
      <w:pPr>
        <w:keepLines/>
      </w:pPr>
      <w:r>
        <w:t>Supported response: No. Inspect examples and use a suitable quality test.</w:t>
      </w:r>
    </w:p>
    <w:p>
      <w:pPr>
        <w:keepLines/>
      </w:pPr>
      <w:r>
        <w:t>Look for this misconception: A latent coordinate is a pixel location.</w:t>
      </w:r>
    </w:p>
    <w:p>
      <w:pPr>
        <w:pStyle w:val="Heading1"/>
        <w:keepLines/>
      </w:pPr>
      <w:r>
        <w:t>GAN: analogy, mechanism and check</w:t>
      </w:r>
    </w:p>
    <w:p>
      <w:pPr>
        <w:keepLines/>
      </w:pPr>
      <w:r>
        <w:t>Familiar picture: A forger and examiner improve through repeated feedback.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Forger</w:t>
            </w:r>
          </w:p>
        </w:tc>
        <w:tc>
          <w:tcPr>
            <w:tcW w:type="dxa" w:w="4882"/>
          </w:tcPr>
          <w:p>
            <w:r>
              <w:t>generator</w:t>
            </w:r>
          </w:p>
        </w:tc>
      </w:tr>
      <w:tr>
        <w:tc>
          <w:tcPr>
            <w:tcW w:type="dxa" w:w="4882"/>
          </w:tcPr>
          <w:p>
            <w:r>
              <w:t>Examiner</w:t>
            </w:r>
          </w:p>
        </w:tc>
        <w:tc>
          <w:tcPr>
            <w:tcW w:type="dxa" w:w="4882"/>
          </w:tcPr>
          <w:p>
            <w:r>
              <w:t>discriminator</w:t>
            </w:r>
          </w:p>
        </w:tc>
      </w:tr>
      <w:tr>
        <w:tc>
          <w:tcPr>
            <w:tcW w:type="dxa" w:w="4882"/>
          </w:tcPr>
          <w:p>
            <w:r>
              <w:t>Critique</w:t>
            </w:r>
          </w:p>
        </w:tc>
        <w:tc>
          <w:tcPr>
            <w:tcW w:type="dxa" w:w="4882"/>
          </w:tcPr>
          <w:p>
            <w:r>
              <w:t>training signal</w:t>
            </w:r>
          </w:p>
        </w:tc>
      </w:tr>
    </w:tbl>
    <w:p>
      <w:pPr>
        <w:keepLines/>
      </w:pPr>
      <w:r>
        <w:t>Where this analogy breaks: The analogy can imply a human examiner; the discriminator is a learned network and may be fooled.</w:t>
      </w:r>
    </w:p>
    <w:p>
      <w:pPr>
        <w:keepLines/>
      </w:pPr>
      <w:r>
        <w:t>Actual idea: A generator proposes samples. A discriminator learns to distinguish generated and real samples; both change during training.</w:t>
      </w:r>
    </w:p>
    <w:p>
      <w:pPr>
        <w:keepLines/>
      </w:pPr>
      <w:r>
        <w:t>Work it aloud: A generator proposes an icon; the discriminator scores real versus generated examples; both update.</w:t>
      </w:r>
    </w:p>
    <w:p>
      <w:pPr>
        <w:keepLines/>
      </w:pPr>
      <w:r>
        <w:t>Ask before revealing: Which part produces the new image?</w:t>
      </w:r>
    </w:p>
    <w:p>
      <w:pPr>
        <w:keepLines/>
      </w:pPr>
      <w:r>
        <w:t>Supported response: The generator produces it; the discriminator provides a training signal.</w:t>
      </w:r>
    </w:p>
    <w:p>
      <w:pPr>
        <w:keepLines/>
      </w:pPr>
      <w:r>
        <w:t>Look for this misconception: The discriminator paints the final image.</w:t>
      </w:r>
    </w:p>
    <w:p>
      <w:pPr>
        <w:pStyle w:val="Heading1"/>
        <w:keepLines/>
      </w:pPr>
      <w:r>
        <w:t>Training curves: analogy, mechanism and check</w:t>
      </w:r>
    </w:p>
    <w:p>
      <w:pPr>
        <w:keepLines/>
      </w:pPr>
      <w:r>
        <w:t>Familiar picture: A student gets better on practice sheets while worse on unfamiliar exam sheets.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Practice curve</w:t>
            </w:r>
          </w:p>
        </w:tc>
        <w:tc>
          <w:tcPr>
            <w:tcW w:type="dxa" w:w="4882"/>
          </w:tcPr>
          <w:p>
            <w:r>
              <w:t>training loss</w:t>
            </w:r>
          </w:p>
        </w:tc>
      </w:tr>
      <w:tr>
        <w:tc>
          <w:tcPr>
            <w:tcW w:type="dxa" w:w="4882"/>
          </w:tcPr>
          <w:p>
            <w:r>
              <w:t>Unseen sheet</w:t>
            </w:r>
          </w:p>
        </w:tc>
        <w:tc>
          <w:tcPr>
            <w:tcW w:type="dxa" w:w="4882"/>
          </w:tcPr>
          <w:p>
            <w:r>
              <w:t>validation set</w:t>
            </w:r>
          </w:p>
        </w:tc>
      </w:tr>
      <w:tr>
        <w:tc>
          <w:tcPr>
            <w:tcW w:type="dxa" w:w="4882"/>
          </w:tcPr>
          <w:p>
            <w:r>
              <w:t>Visual inspection</w:t>
            </w:r>
          </w:p>
        </w:tc>
        <w:tc>
          <w:tcPr>
            <w:tcW w:type="dxa" w:w="4882"/>
          </w:tcPr>
          <w:p>
            <w:r>
              <w:t>quality check</w:t>
            </w:r>
          </w:p>
        </w:tc>
      </w:tr>
    </w:tbl>
    <w:p>
      <w:pPr>
        <w:keepLines/>
      </w:pPr>
      <w:r>
        <w:t>Where this analogy breaks: GAN losses are not simple universal quality scores; compare held-out samples too.</w:t>
      </w:r>
    </w:p>
    <w:p>
      <w:pPr>
        <w:keepLines/>
      </w:pPr>
      <w:r>
        <w:t>Actual idea: A lower loss alone does not certify useful images; inspect quality, diversity and a held-out sample.</w:t>
      </w:r>
    </w:p>
    <w:p>
      <w:pPr>
        <w:keepLines/>
      </w:pPr>
      <w:r>
        <w:t>Work it aloud: Training error 0.30→0.18→0.12; validation 0.32→0.20→0.26. Inspect epoch 3.</w:t>
      </w:r>
    </w:p>
    <w:p>
      <w:pPr>
        <w:keepLines/>
      </w:pPr>
      <w:r>
        <w:t>Ask before revealing: Why is the final training number insufficient?</w:t>
      </w:r>
    </w:p>
    <w:p>
      <w:pPr>
        <w:keepLines/>
      </w:pPr>
      <w:r>
        <w:t>Supported response: Validation worsened; quality and variety require separate inspection.</w:t>
      </w:r>
    </w:p>
    <w:p>
      <w:pPr>
        <w:keepLines/>
      </w:pPr>
      <w:r>
        <w:t>Look for this misconception: Lower training loss always proves better new icons.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The generated icon looks sharp but repeats one shape. Which additional check would reveal lack of diversity?</w:t>
      </w:r>
    </w:p>
    <w:p>
      <w:pPr>
        <w:keepLines/>
      </w:pPr>
      <w:r>
        <w:t>Memory cue: VAE: compress and reconstruct. GAN: propose and critique.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Annotate model paths and explore a toy latent coordinate.</w:t>
      </w:r>
    </w:p>
    <w:p>
      <w:pPr>
        <w:keepLines/>
      </w:pPr>
      <w:r>
        <w:t>1. Trace an example through encoder, sample and decoder</w:t>
      </w:r>
    </w:p>
    <w:p>
      <w:pPr>
        <w:keepLines/>
      </w:pPr>
      <w:r>
        <w:t>2. Trace random input through generator and discriminator</w:t>
      </w:r>
    </w:p>
    <w:p>
      <w:pPr>
        <w:keepLines/>
      </w:pPr>
      <w:r>
        <w:t>3. Inspect supplied loss and quality figures</w:t>
      </w:r>
    </w:p>
    <w:p>
      <w:pPr>
        <w:keepLines/>
      </w:pPr>
      <w:r>
        <w:t>4. Change one latent coordinate in a toy visualization</w:t>
      </w:r>
    </w:p>
    <w:p>
      <w:pPr>
        <w:keepLines/>
      </w:pPr>
      <w:r>
        <w:t>Individual change: Change z and compare output difference; explain that the toy cannot establish realism. Expected evidence: Two labelled model diagrams and a reconstruction comparison.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Mean absolute reconstruction error on supplied example pairs. Record the input, setting, source version, result and the relevant numerator and denominator.</w:t>
      </w:r>
    </w:p>
    <w:p>
      <w:pPr>
        <w:keepLines/>
      </w:pPr>
      <w:r>
        <w:t>Plausible incorrect claim: The toy decoder is a trained VAE or a trained GAN.</w:t>
      </w:r>
    </w:p>
    <w:p>
      <w:pPr>
        <w:keepLines/>
      </w:pPr>
      <w:r>
        <w:t>Correction: It is only a deterministic illustration of latent variation. Real models learn parameters from examples.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Google, GAN overview. https://cloud.google.com/discover/what-are-generative-adversarial-networks</w:t>
      </w:r>
    </w:p>
    <w:p>
      <w:pPr>
        <w:keepLines/>
      </w:pPr>
      <w:r>
        <w:t>NVIDIA, NeMo framework overview. https://docs.nvidia.com/nemo-framework/user-guide/latest/overview.html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LO1, LO2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VAE learns to describe an example using a latent distribution and reconstruct it. A GAN learns through a generator and a discriminator. In both cases inspect outputs as well as numerical loss. GAN losses depend on both networks, so a falling value alone does not prove improvement.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Supplied VAE reconstruction errors fall from 0.30 to 0.18 to 0.12, while validation error falls to 0.20 then rises to 0.26. This can indicate overfitting. A GAN repeatedly producing the same icon may have poor diversity even when its images look sharp.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Label input, encoder, latent sample and decoder in a VAE. (4 suggested practice marks)</w:t>
      </w:r>
    </w:p>
    <w:p>
      <w:pPr>
        <w:keepLines/>
      </w:pPr>
      <w:r>
        <w:t>2. Training error falls but validation error rises. What should you inspect? (4 suggested practice marks)</w:t>
      </w:r>
    </w:p>
    <w:p>
      <w:pPr>
        <w:keepLines/>
      </w:pPr>
      <w:r>
        <w:t>3. A GAN produces only one excellent icon. Is it a successful generator?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Input enters encoder. Encoder predicts a latent distribution. Sample z from that distribution. Decoder reconstructs the input from z.</w:t>
      </w:r>
    </w:p>
    <w:p>
      <w:pPr>
        <w:keepLines/>
      </w:pPr>
      <w:r>
        <w:t>2. Inspect held-out examples and overfitting; compare checkpoints and avoid claiming progress from training error alone.</w:t>
      </w:r>
    </w:p>
    <w:p>
      <w:pPr>
        <w:keepLines/>
      </w:pPr>
      <w:r>
        <w:t>3. Not necessarily. Quality may be high but diversity is poor, consistent with mode collapse.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G2  Google Developers: Overview of GAN Structure</w:t>
        <w:br/>
        <w:t>https://developers.google.com/machine-learning/gan/gan_structure</w:t>
        <w:br/>
        <w:t>Study focus: Generator, discriminator and training feedback.</w:t>
      </w:r>
    </w:p>
    <w:p>
      <w:pPr>
        <w:keepLines/>
      </w:pPr>
      <w:r>
        <w:t>G3  Google / TensorFlow: Convolutional Variational Autoencoder</w:t>
        <w:br/>
        <w:t>https://www.tensorflow.org/tutorials/generative/cvae</w:t>
        <w:br/>
        <w:t>Study focus: VAE architecture; core students interpret prepared examples rather than train it.</w:t>
      </w:r>
    </w:p>
    <w:p>
      <w:pPr>
        <w:keepLines/>
      </w:pPr>
      <w:r>
        <w:t>N2  NVIDIA: NeMo Framework overview</w:t>
        <w:br/>
        <w:t>https://docs.nvidia.com/nemo-framework/user-guide/latest/overview.html</w:t>
        <w:br/>
        <w:t>Study focus: Instructor background on model customization; no NVIDIA setup required in core labs.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