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7091B" w:rsidRDefault="00000000" w14:paraId="31187042" w14:textId="77777777">
      <w:pPr>
        <w:pStyle w:val="Title"/>
      </w:pPr>
      <w:r>
        <w:t>Generative AI</w:t>
      </w:r>
    </w:p>
    <w:p w:rsidR="004935A7" w:rsidRDefault="004935A7" w14:paraId="66F1DC4C" w14:textId="77777777">
      <w:pPr>
        <w:rPr>
          <w:sz w:val="20"/>
        </w:rPr>
      </w:pPr>
    </w:p>
    <w:p w:rsidR="0057091B" w:rsidRDefault="00000000" w14:paraId="7BED3396" w14:textId="3200E22E">
      <w:r>
        <w:t>An intermediate module in how generative AI works and how to use it in a small application. Students learn through diagrams, prepared Python notebooks and guided comparisons. The aim is to explain, adapt, test and justify a solution; research-level model training is optional.</w:t>
      </w:r>
    </w:p>
    <w:p w:rsidR="0057091B" w:rsidRDefault="00000000" w14:paraId="55E109F0" w14:textId="77777777">
      <w:pPr>
        <w:pStyle w:val="Heading1"/>
      </w:pPr>
      <w:r>
        <w:t>7.1 Module overview</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448"/>
        <w:gridCol w:w="7776"/>
      </w:tblGrid>
      <w:tr w:rsidR="0057091B" w14:paraId="63AC3445" w14:textId="77777777">
        <w:trPr>
          <w:cantSplit/>
          <w:tblHeader/>
          <w:jc w:val="center"/>
        </w:trPr>
        <w:tc>
          <w:tcPr>
            <w:tcW w:w="2448" w:type="dxa"/>
            <w:shd w:val="clear" w:color="auto" w:fill="E7E7E7"/>
            <w:tcMar>
              <w:top w:w="80" w:type="dxa"/>
              <w:left w:w="95" w:type="dxa"/>
              <w:bottom w:w="80" w:type="dxa"/>
              <w:right w:w="95" w:type="dxa"/>
            </w:tcMar>
            <w:vAlign w:val="center"/>
          </w:tcPr>
          <w:p w:rsidR="0057091B" w:rsidRDefault="00000000" w14:paraId="35470D30" w14:textId="77777777">
            <w:pPr>
              <w:spacing w:before="20" w:after="40" w:line="245" w:lineRule="auto"/>
            </w:pPr>
            <w:r>
              <w:rPr>
                <w:b/>
                <w:color w:val="000000"/>
                <w:sz w:val="20"/>
              </w:rPr>
              <w:t>Field</w:t>
            </w:r>
          </w:p>
        </w:tc>
        <w:tc>
          <w:tcPr>
            <w:tcW w:w="7776" w:type="dxa"/>
            <w:shd w:val="clear" w:color="auto" w:fill="E7E7E7"/>
            <w:tcMar>
              <w:top w:w="80" w:type="dxa"/>
              <w:left w:w="95" w:type="dxa"/>
              <w:bottom w:w="80" w:type="dxa"/>
              <w:right w:w="95" w:type="dxa"/>
            </w:tcMar>
            <w:vAlign w:val="center"/>
          </w:tcPr>
          <w:p w:rsidR="0057091B" w:rsidRDefault="00000000" w14:paraId="01D1AB7B" w14:textId="77777777">
            <w:pPr>
              <w:spacing w:before="20" w:after="40" w:line="245" w:lineRule="auto"/>
            </w:pPr>
            <w:r>
              <w:rPr>
                <w:b/>
                <w:color w:val="000000"/>
                <w:sz w:val="20"/>
              </w:rPr>
              <w:t>Proposed descriptor</w:t>
            </w:r>
          </w:p>
        </w:tc>
      </w:tr>
      <w:tr w:rsidR="0057091B" w14:paraId="486A1ED2"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605E29D0" w14:textId="77777777">
            <w:pPr>
              <w:spacing w:before="20" w:after="40" w:line="245" w:lineRule="auto"/>
            </w:pPr>
            <w:r>
              <w:rPr>
                <w:color w:val="000000"/>
                <w:sz w:val="20"/>
              </w:rPr>
              <w:t>Module title</w:t>
            </w:r>
          </w:p>
        </w:tc>
        <w:tc>
          <w:tcPr>
            <w:tcW w:w="7776" w:type="dxa"/>
            <w:shd w:val="clear" w:color="auto" w:fill="FFFFFF"/>
            <w:tcMar>
              <w:top w:w="80" w:type="dxa"/>
              <w:left w:w="95" w:type="dxa"/>
              <w:bottom w:w="80" w:type="dxa"/>
              <w:right w:w="95" w:type="dxa"/>
            </w:tcMar>
            <w:vAlign w:val="center"/>
          </w:tcPr>
          <w:p w:rsidR="0057091B" w:rsidRDefault="00000000" w14:paraId="1776ECE1" w14:textId="77777777">
            <w:pPr>
              <w:spacing w:before="20" w:after="40" w:line="245" w:lineRule="auto"/>
            </w:pPr>
            <w:r>
              <w:rPr>
                <w:color w:val="000000"/>
                <w:sz w:val="20"/>
              </w:rPr>
              <w:t>Generative AI</w:t>
            </w:r>
          </w:p>
        </w:tc>
      </w:tr>
      <w:tr w:rsidR="0057091B" w14:paraId="23D4E0F7"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2A2D4923" w14:textId="77777777">
            <w:pPr>
              <w:spacing w:before="20" w:after="40" w:line="245" w:lineRule="auto"/>
            </w:pPr>
            <w:r>
              <w:rPr>
                <w:color w:val="000000"/>
                <w:sz w:val="20"/>
              </w:rPr>
              <w:t>Module number</w:t>
            </w:r>
          </w:p>
        </w:tc>
        <w:tc>
          <w:tcPr>
            <w:tcW w:w="7776" w:type="dxa"/>
            <w:shd w:val="clear" w:color="auto" w:fill="FFFFFF"/>
            <w:tcMar>
              <w:top w:w="80" w:type="dxa"/>
              <w:left w:w="95" w:type="dxa"/>
              <w:bottom w:w="80" w:type="dxa"/>
              <w:right w:w="95" w:type="dxa"/>
            </w:tcMar>
            <w:vAlign w:val="center"/>
          </w:tcPr>
          <w:p w:rsidR="0057091B" w:rsidRDefault="00000000" w14:paraId="265B9E4E" w14:textId="77777777">
            <w:pPr>
              <w:spacing w:before="20" w:after="40" w:line="245" w:lineRule="auto"/>
            </w:pPr>
            <w:r>
              <w:rPr>
                <w:color w:val="000000"/>
                <w:sz w:val="20"/>
              </w:rPr>
              <w:t>Institution to confirm. Review-pack number 01 is not an approved module code.</w:t>
            </w:r>
          </w:p>
        </w:tc>
      </w:tr>
      <w:tr w:rsidR="0057091B" w14:paraId="588C7B51"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38C73A46" w14:textId="77777777">
            <w:pPr>
              <w:spacing w:before="20" w:after="40" w:line="245" w:lineRule="auto"/>
            </w:pPr>
            <w:r>
              <w:rPr>
                <w:color w:val="000000"/>
                <w:sz w:val="20"/>
              </w:rPr>
              <w:t>Stage of principal programme</w:t>
            </w:r>
          </w:p>
        </w:tc>
        <w:tc>
          <w:tcPr>
            <w:tcW w:w="7776" w:type="dxa"/>
            <w:shd w:val="clear" w:color="auto" w:fill="FFFFFF"/>
            <w:tcMar>
              <w:top w:w="80" w:type="dxa"/>
              <w:left w:w="95" w:type="dxa"/>
              <w:bottom w:w="80" w:type="dxa"/>
              <w:right w:w="95" w:type="dxa"/>
            </w:tcMar>
            <w:vAlign w:val="center"/>
          </w:tcPr>
          <w:p w:rsidR="0057091B" w:rsidRDefault="00000000" w14:paraId="4E136167" w14:textId="77777777">
            <w:pPr>
              <w:spacing w:before="20" w:after="40" w:line="245" w:lineRule="auto"/>
            </w:pPr>
            <w:r>
              <w:rPr>
                <w:color w:val="000000"/>
                <w:sz w:val="20"/>
              </w:rPr>
              <w:t>1</w:t>
            </w:r>
          </w:p>
        </w:tc>
      </w:tr>
      <w:tr w:rsidR="0057091B" w14:paraId="38AFAD49"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2063B688" w14:textId="77777777">
            <w:pPr>
              <w:spacing w:before="20" w:after="40" w:line="245" w:lineRule="auto"/>
            </w:pPr>
            <w:r>
              <w:rPr>
                <w:color w:val="000000"/>
                <w:sz w:val="20"/>
              </w:rPr>
              <w:t>Semester</w:t>
            </w:r>
          </w:p>
        </w:tc>
        <w:tc>
          <w:tcPr>
            <w:tcW w:w="7776" w:type="dxa"/>
            <w:shd w:val="clear" w:color="auto" w:fill="FFFFFF"/>
            <w:tcMar>
              <w:top w:w="80" w:type="dxa"/>
              <w:left w:w="95" w:type="dxa"/>
              <w:bottom w:w="80" w:type="dxa"/>
              <w:right w:w="95" w:type="dxa"/>
            </w:tcMar>
            <w:vAlign w:val="center"/>
          </w:tcPr>
          <w:p w:rsidR="0057091B" w:rsidRDefault="00000000" w14:paraId="2C5E4CA9" w14:textId="77777777">
            <w:pPr>
              <w:spacing w:before="20" w:after="40" w:line="245" w:lineRule="auto"/>
            </w:pPr>
            <w:r>
              <w:rPr>
                <w:color w:val="000000"/>
                <w:sz w:val="20"/>
              </w:rPr>
              <w:t>2</w:t>
            </w:r>
          </w:p>
        </w:tc>
      </w:tr>
      <w:tr w:rsidR="0057091B" w14:paraId="25162E24"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4697A4B5" w14:textId="77777777">
            <w:pPr>
              <w:spacing w:before="20" w:after="40" w:line="245" w:lineRule="auto"/>
            </w:pPr>
            <w:r>
              <w:rPr>
                <w:color w:val="000000"/>
                <w:sz w:val="20"/>
              </w:rPr>
              <w:t>Duration and ECTS</w:t>
            </w:r>
          </w:p>
        </w:tc>
        <w:tc>
          <w:tcPr>
            <w:tcW w:w="7776" w:type="dxa"/>
            <w:shd w:val="clear" w:color="auto" w:fill="FFFFFF"/>
            <w:tcMar>
              <w:top w:w="80" w:type="dxa"/>
              <w:left w:w="95" w:type="dxa"/>
              <w:bottom w:w="80" w:type="dxa"/>
              <w:right w:w="95" w:type="dxa"/>
            </w:tcMar>
            <w:vAlign w:val="center"/>
          </w:tcPr>
          <w:p w:rsidR="0057091B" w:rsidRDefault="00000000" w14:paraId="42968FC4" w14:textId="77777777">
            <w:pPr>
              <w:spacing w:before="20" w:after="40" w:line="245" w:lineRule="auto"/>
            </w:pPr>
            <w:r>
              <w:rPr>
                <w:color w:val="000000"/>
                <w:sz w:val="20"/>
              </w:rPr>
              <w:t>12 teaching weeks; 10 ECTS retained from source.</w:t>
            </w:r>
          </w:p>
        </w:tc>
      </w:tr>
      <w:tr w:rsidR="0057091B" w14:paraId="0F6E757F"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5EF4F00C" w14:textId="77777777">
            <w:pPr>
              <w:spacing w:before="20" w:after="40" w:line="245" w:lineRule="auto"/>
            </w:pPr>
            <w:r>
              <w:rPr>
                <w:color w:val="000000"/>
                <w:sz w:val="20"/>
              </w:rPr>
              <w:t>Mandatory or elective</w:t>
            </w:r>
          </w:p>
        </w:tc>
        <w:tc>
          <w:tcPr>
            <w:tcW w:w="7776" w:type="dxa"/>
            <w:shd w:val="clear" w:color="auto" w:fill="FFFFFF"/>
            <w:tcMar>
              <w:top w:w="80" w:type="dxa"/>
              <w:left w:w="95" w:type="dxa"/>
              <w:bottom w:w="80" w:type="dxa"/>
              <w:right w:w="95" w:type="dxa"/>
            </w:tcMar>
            <w:vAlign w:val="center"/>
          </w:tcPr>
          <w:p w:rsidR="0057091B" w:rsidRDefault="00000000" w14:paraId="75A9D572" w14:textId="77777777">
            <w:pPr>
              <w:spacing w:before="20" w:after="40" w:line="245" w:lineRule="auto"/>
            </w:pPr>
            <w:r>
              <w:rPr>
                <w:color w:val="000000"/>
                <w:sz w:val="20"/>
              </w:rPr>
              <w:t>Mandatory, retained from source.</w:t>
            </w:r>
          </w:p>
        </w:tc>
      </w:tr>
      <w:tr w:rsidR="0057091B" w14:paraId="6AC249A4"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1B9E3F03" w14:textId="77777777">
            <w:pPr>
              <w:spacing w:before="20" w:after="40" w:line="245" w:lineRule="auto"/>
            </w:pPr>
            <w:r>
              <w:rPr>
                <w:color w:val="000000"/>
                <w:sz w:val="20"/>
              </w:rPr>
              <w:t>Weekly contact hours</w:t>
            </w:r>
          </w:p>
        </w:tc>
        <w:tc>
          <w:tcPr>
            <w:tcW w:w="7776" w:type="dxa"/>
            <w:shd w:val="clear" w:color="auto" w:fill="FFFFFF"/>
            <w:tcMar>
              <w:top w:w="80" w:type="dxa"/>
              <w:left w:w="95" w:type="dxa"/>
              <w:bottom w:w="80" w:type="dxa"/>
              <w:right w:w="95" w:type="dxa"/>
            </w:tcMar>
            <w:vAlign w:val="center"/>
          </w:tcPr>
          <w:p w:rsidR="0057091B" w:rsidRDefault="00000000" w14:paraId="20E42092" w14:textId="77777777">
            <w:pPr>
              <w:spacing w:before="20" w:after="40" w:line="245" w:lineRule="auto"/>
            </w:pPr>
            <w:r>
              <w:rPr>
                <w:color w:val="000000"/>
                <w:sz w:val="20"/>
              </w:rPr>
              <w:t>4 hours. Total learner effort is shown on the next page.</w:t>
            </w:r>
          </w:p>
        </w:tc>
      </w:tr>
      <w:tr w:rsidR="0057091B" w14:paraId="3FDBBB5C"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3A901928" w14:textId="77777777">
            <w:pPr>
              <w:spacing w:before="20" w:after="40" w:line="245" w:lineRule="auto"/>
            </w:pPr>
            <w:r>
              <w:rPr>
                <w:color w:val="000000"/>
                <w:sz w:val="20"/>
              </w:rPr>
              <w:t>Pre-requisite and co-requisite</w:t>
            </w:r>
          </w:p>
        </w:tc>
        <w:tc>
          <w:tcPr>
            <w:tcW w:w="7776" w:type="dxa"/>
            <w:shd w:val="clear" w:color="auto" w:fill="FFFFFF"/>
            <w:tcMar>
              <w:top w:w="80" w:type="dxa"/>
              <w:left w:w="95" w:type="dxa"/>
              <w:bottom w:w="80" w:type="dxa"/>
              <w:right w:w="95" w:type="dxa"/>
            </w:tcMar>
            <w:vAlign w:val="center"/>
          </w:tcPr>
          <w:p w:rsidR="0057091B" w:rsidRDefault="00000000" w14:paraId="4521E1AE" w14:textId="77777777">
            <w:pPr>
              <w:spacing w:before="20" w:after="40" w:line="245" w:lineRule="auto"/>
            </w:pPr>
            <w:r>
              <w:rPr>
                <w:color w:val="000000"/>
                <w:sz w:val="20"/>
              </w:rPr>
              <w:t>Basic Python functions, lists and notebooks; percentages and simple charts. Refresh arrays, probability and train/test separation through prepared examples. No prior generative AI, GPU setup or transformer implementation is required. Check readiness in week 1 and use supported practice within the planned workload. No formal co-requisite proposed.</w:t>
            </w:r>
          </w:p>
        </w:tc>
      </w:tr>
      <w:tr w:rsidR="0057091B" w14:paraId="70E514B1"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6BAF8885" w14:textId="77777777">
            <w:pPr>
              <w:spacing w:before="20" w:after="40" w:line="245" w:lineRule="auto"/>
            </w:pPr>
            <w:r>
              <w:rPr>
                <w:color w:val="000000"/>
                <w:sz w:val="20"/>
              </w:rPr>
              <w:t>Maximum learners</w:t>
            </w:r>
          </w:p>
        </w:tc>
        <w:tc>
          <w:tcPr>
            <w:tcW w:w="7776" w:type="dxa"/>
            <w:shd w:val="clear" w:color="auto" w:fill="FFFFFF"/>
            <w:tcMar>
              <w:top w:w="80" w:type="dxa"/>
              <w:left w:w="95" w:type="dxa"/>
              <w:bottom w:w="80" w:type="dxa"/>
              <w:right w:w="95" w:type="dxa"/>
            </w:tcMar>
            <w:vAlign w:val="center"/>
          </w:tcPr>
          <w:p w:rsidR="0057091B" w:rsidRDefault="00000000" w14:paraId="481536D3" w14:textId="77777777">
            <w:pPr>
              <w:spacing w:before="20" w:after="40" w:line="245" w:lineRule="auto"/>
            </w:pPr>
            <w:r>
              <w:rPr>
                <w:color w:val="000000"/>
                <w:sz w:val="20"/>
              </w:rPr>
              <w:t>70 per module instance; practical groups at most 25.</w:t>
            </w:r>
          </w:p>
        </w:tc>
      </w:tr>
      <w:tr w:rsidR="0057091B" w14:paraId="26F156F0"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1F57B48D" w14:textId="77777777">
            <w:pPr>
              <w:spacing w:before="20" w:after="40" w:line="245" w:lineRule="auto"/>
            </w:pPr>
            <w:r>
              <w:rPr>
                <w:color w:val="000000"/>
                <w:sz w:val="20"/>
              </w:rPr>
              <w:t>Capstone module</w:t>
            </w:r>
          </w:p>
        </w:tc>
        <w:tc>
          <w:tcPr>
            <w:tcW w:w="7776" w:type="dxa"/>
            <w:shd w:val="clear" w:color="auto" w:fill="FFFFFF"/>
            <w:tcMar>
              <w:top w:w="80" w:type="dxa"/>
              <w:left w:w="95" w:type="dxa"/>
              <w:bottom w:w="80" w:type="dxa"/>
              <w:right w:w="95" w:type="dxa"/>
            </w:tcMar>
            <w:vAlign w:val="center"/>
          </w:tcPr>
          <w:p w:rsidR="0057091B" w:rsidRDefault="00000000" w14:paraId="02B64E95" w14:textId="77777777">
            <w:pPr>
              <w:spacing w:before="20" w:after="40" w:line="245" w:lineRule="auto"/>
            </w:pPr>
            <w:r>
              <w:rPr>
                <w:color w:val="000000"/>
                <w:sz w:val="20"/>
              </w:rPr>
              <w:t>No. The module project is not a separate programme capstone.</w:t>
            </w:r>
          </w:p>
        </w:tc>
      </w:tr>
      <w:tr w:rsidR="0057091B" w14:paraId="72B0BDE0" w14:textId="77777777">
        <w:trPr>
          <w:cantSplit/>
          <w:jc w:val="center"/>
        </w:trPr>
        <w:tc>
          <w:tcPr>
            <w:tcW w:w="2448" w:type="dxa"/>
            <w:shd w:val="clear" w:color="auto" w:fill="FFFFFF"/>
            <w:tcMar>
              <w:top w:w="80" w:type="dxa"/>
              <w:left w:w="95" w:type="dxa"/>
              <w:bottom w:w="80" w:type="dxa"/>
              <w:right w:w="95" w:type="dxa"/>
            </w:tcMar>
            <w:vAlign w:val="center"/>
          </w:tcPr>
          <w:p w:rsidR="0057091B" w:rsidRDefault="00000000" w14:paraId="13A1007F" w14:textId="77777777">
            <w:pPr>
              <w:spacing w:before="20" w:after="40" w:line="245" w:lineRule="auto"/>
            </w:pPr>
            <w:r>
              <w:rPr>
                <w:color w:val="000000"/>
                <w:sz w:val="20"/>
              </w:rPr>
              <w:t>Level of teaching</w:t>
            </w:r>
          </w:p>
        </w:tc>
        <w:tc>
          <w:tcPr>
            <w:tcW w:w="7776" w:type="dxa"/>
            <w:shd w:val="clear" w:color="auto" w:fill="FFFFFF"/>
            <w:tcMar>
              <w:top w:w="80" w:type="dxa"/>
              <w:left w:w="95" w:type="dxa"/>
              <w:bottom w:w="80" w:type="dxa"/>
              <w:right w:w="95" w:type="dxa"/>
            </w:tcMar>
            <w:vAlign w:val="center"/>
          </w:tcPr>
          <w:p w:rsidR="0057091B" w:rsidRDefault="00000000" w14:paraId="229CC14F" w14:textId="77777777">
            <w:pPr>
              <w:spacing w:before="20" w:after="40" w:line="245" w:lineRule="auto"/>
            </w:pPr>
            <w:r>
              <w:rPr>
                <w:color w:val="000000"/>
                <w:sz w:val="20"/>
              </w:rPr>
              <w:t>Intermediate application and analysis, using supported practice. Proposed outcome changes require academic validation.</w:t>
            </w:r>
          </w:p>
        </w:tc>
      </w:tr>
    </w:tbl>
    <w:p w:rsidR="0057091B" w:rsidRDefault="0057091B" w14:paraId="017133D7" w14:textId="77777777">
      <w:pPr>
        <w:spacing w:after="80" w:line="20" w:lineRule="exact"/>
      </w:pPr>
    </w:p>
    <w:p w:rsidR="0057091B" w:rsidRDefault="00000000" w14:paraId="6EDE5D26" w14:textId="77777777">
      <w:pPr>
        <w:pStyle w:val="Heading1"/>
        <w:pageBreakBefore/>
      </w:pPr>
      <w:r>
        <w:t>7.1 Learning effort delivery and staffing</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8208"/>
        <w:gridCol w:w="2016"/>
      </w:tblGrid>
      <w:tr w:rsidR="0057091B" w14:paraId="0951F29B" w14:textId="77777777">
        <w:trPr>
          <w:cantSplit/>
          <w:tblHeader/>
          <w:jc w:val="center"/>
        </w:trPr>
        <w:tc>
          <w:tcPr>
            <w:tcW w:w="8208" w:type="dxa"/>
            <w:shd w:val="clear" w:color="auto" w:fill="E7E7E7"/>
            <w:tcMar>
              <w:top w:w="80" w:type="dxa"/>
              <w:left w:w="95" w:type="dxa"/>
              <w:bottom w:w="80" w:type="dxa"/>
              <w:right w:w="95" w:type="dxa"/>
            </w:tcMar>
            <w:vAlign w:val="center"/>
          </w:tcPr>
          <w:p w:rsidR="0057091B" w:rsidRDefault="00000000" w14:paraId="63A874CA" w14:textId="77777777">
            <w:pPr>
              <w:spacing w:before="20" w:after="40" w:line="245" w:lineRule="auto"/>
            </w:pPr>
            <w:r>
              <w:rPr>
                <w:b/>
                <w:color w:val="000000"/>
                <w:sz w:val="20"/>
              </w:rPr>
              <w:t>Learning activity</w:t>
            </w:r>
          </w:p>
        </w:tc>
        <w:tc>
          <w:tcPr>
            <w:tcW w:w="2016" w:type="dxa"/>
            <w:shd w:val="clear" w:color="auto" w:fill="E7E7E7"/>
            <w:tcMar>
              <w:top w:w="80" w:type="dxa"/>
              <w:left w:w="95" w:type="dxa"/>
              <w:bottom w:w="80" w:type="dxa"/>
              <w:right w:w="95" w:type="dxa"/>
            </w:tcMar>
            <w:vAlign w:val="center"/>
          </w:tcPr>
          <w:p w:rsidR="0057091B" w:rsidRDefault="00000000" w14:paraId="509543AC" w14:textId="77777777">
            <w:pPr>
              <w:spacing w:before="20" w:after="40" w:line="245" w:lineRule="auto"/>
            </w:pPr>
            <w:r>
              <w:rPr>
                <w:b/>
                <w:color w:val="000000"/>
                <w:sz w:val="20"/>
              </w:rPr>
              <w:t>Hours</w:t>
            </w:r>
          </w:p>
        </w:tc>
      </w:tr>
      <w:tr w:rsidR="0057091B" w14:paraId="7BA12B72"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27D4E4F9" w14:textId="77777777">
            <w:pPr>
              <w:spacing w:before="20" w:after="40" w:line="245" w:lineRule="auto"/>
            </w:pPr>
            <w:r>
              <w:rPr>
                <w:color w:val="000000"/>
                <w:sz w:val="20"/>
              </w:rPr>
              <w:t>Lectures and supervised practice</w:t>
            </w:r>
          </w:p>
        </w:tc>
        <w:tc>
          <w:tcPr>
            <w:tcW w:w="2016" w:type="dxa"/>
            <w:shd w:val="clear" w:color="auto" w:fill="FFFFFF"/>
            <w:tcMar>
              <w:top w:w="80" w:type="dxa"/>
              <w:left w:w="95" w:type="dxa"/>
              <w:bottom w:w="80" w:type="dxa"/>
              <w:right w:w="95" w:type="dxa"/>
            </w:tcMar>
            <w:vAlign w:val="center"/>
          </w:tcPr>
          <w:p w:rsidR="0057091B" w:rsidRDefault="00000000" w14:paraId="2D60F4EE" w14:textId="77777777">
            <w:pPr>
              <w:spacing w:before="20" w:after="40" w:line="245" w:lineRule="auto"/>
            </w:pPr>
            <w:r>
              <w:rPr>
                <w:color w:val="000000"/>
                <w:sz w:val="20"/>
              </w:rPr>
              <w:t>48</w:t>
            </w:r>
          </w:p>
        </w:tc>
      </w:tr>
      <w:tr w:rsidR="0057091B" w14:paraId="05CB55B3"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710C9E36" w14:textId="77777777">
            <w:pPr>
              <w:spacing w:before="20" w:after="40" w:line="245" w:lineRule="auto"/>
            </w:pPr>
            <w:r>
              <w:rPr>
                <w:color w:val="000000"/>
                <w:sz w:val="20"/>
              </w:rPr>
              <w:t>Reading and preparation</w:t>
            </w:r>
          </w:p>
        </w:tc>
        <w:tc>
          <w:tcPr>
            <w:tcW w:w="2016" w:type="dxa"/>
            <w:shd w:val="clear" w:color="auto" w:fill="FFFFFF"/>
            <w:tcMar>
              <w:top w:w="80" w:type="dxa"/>
              <w:left w:w="95" w:type="dxa"/>
              <w:bottom w:w="80" w:type="dxa"/>
              <w:right w:w="95" w:type="dxa"/>
            </w:tcMar>
            <w:vAlign w:val="center"/>
          </w:tcPr>
          <w:p w:rsidR="0057091B" w:rsidRDefault="00000000" w14:paraId="0C1E69BE" w14:textId="77777777">
            <w:pPr>
              <w:spacing w:before="20" w:after="40" w:line="245" w:lineRule="auto"/>
            </w:pPr>
            <w:r>
              <w:rPr>
                <w:color w:val="000000"/>
                <w:sz w:val="20"/>
              </w:rPr>
              <w:t>60</w:t>
            </w:r>
          </w:p>
        </w:tc>
      </w:tr>
      <w:tr w:rsidR="0057091B" w14:paraId="30035E75"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64A365ED" w14:textId="77777777">
            <w:pPr>
              <w:spacing w:before="20" w:after="40" w:line="245" w:lineRule="auto"/>
            </w:pPr>
            <w:r>
              <w:rPr>
                <w:color w:val="000000"/>
                <w:sz w:val="20"/>
              </w:rPr>
              <w:t>Independent practice</w:t>
            </w:r>
          </w:p>
        </w:tc>
        <w:tc>
          <w:tcPr>
            <w:tcW w:w="2016" w:type="dxa"/>
            <w:shd w:val="clear" w:color="auto" w:fill="FFFFFF"/>
            <w:tcMar>
              <w:top w:w="80" w:type="dxa"/>
              <w:left w:w="95" w:type="dxa"/>
              <w:bottom w:w="80" w:type="dxa"/>
              <w:right w:w="95" w:type="dxa"/>
            </w:tcMar>
            <w:vAlign w:val="center"/>
          </w:tcPr>
          <w:p w:rsidR="0057091B" w:rsidRDefault="00000000" w14:paraId="6B8A3440" w14:textId="77777777">
            <w:pPr>
              <w:spacing w:before="20" w:after="40" w:line="245" w:lineRule="auto"/>
            </w:pPr>
            <w:r>
              <w:rPr>
                <w:color w:val="000000"/>
                <w:sz w:val="20"/>
              </w:rPr>
              <w:t>82</w:t>
            </w:r>
          </w:p>
        </w:tc>
      </w:tr>
      <w:tr w:rsidR="0057091B" w14:paraId="32F00665"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0C4B74DD" w14:textId="77777777">
            <w:pPr>
              <w:spacing w:before="20" w:after="40" w:line="245" w:lineRule="auto"/>
            </w:pPr>
            <w:r>
              <w:rPr>
                <w:color w:val="000000"/>
                <w:sz w:val="20"/>
              </w:rPr>
              <w:t>Assessment preparation and completion</w:t>
            </w:r>
          </w:p>
        </w:tc>
        <w:tc>
          <w:tcPr>
            <w:tcW w:w="2016" w:type="dxa"/>
            <w:shd w:val="clear" w:color="auto" w:fill="FFFFFF"/>
            <w:tcMar>
              <w:top w:w="80" w:type="dxa"/>
              <w:left w:w="95" w:type="dxa"/>
              <w:bottom w:w="80" w:type="dxa"/>
              <w:right w:w="95" w:type="dxa"/>
            </w:tcMar>
            <w:vAlign w:val="center"/>
          </w:tcPr>
          <w:p w:rsidR="0057091B" w:rsidRDefault="00000000" w14:paraId="45CF0B44" w14:textId="77777777">
            <w:pPr>
              <w:spacing w:before="20" w:after="40" w:line="245" w:lineRule="auto"/>
            </w:pPr>
            <w:r>
              <w:rPr>
                <w:color w:val="000000"/>
                <w:sz w:val="20"/>
              </w:rPr>
              <w:t>60</w:t>
            </w:r>
          </w:p>
        </w:tc>
      </w:tr>
      <w:tr w:rsidR="0057091B" w14:paraId="335DDACD"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3D32309A" w14:textId="77777777">
            <w:pPr>
              <w:spacing w:before="20" w:after="40" w:line="245" w:lineRule="auto"/>
            </w:pPr>
            <w:r>
              <w:rPr>
                <w:color w:val="000000"/>
                <w:sz w:val="20"/>
              </w:rPr>
              <w:t>Total</w:t>
            </w:r>
          </w:p>
        </w:tc>
        <w:tc>
          <w:tcPr>
            <w:tcW w:w="2016" w:type="dxa"/>
            <w:shd w:val="clear" w:color="auto" w:fill="FFFFFF"/>
            <w:tcMar>
              <w:top w:w="80" w:type="dxa"/>
              <w:left w:w="95" w:type="dxa"/>
              <w:bottom w:w="80" w:type="dxa"/>
              <w:right w:w="95" w:type="dxa"/>
            </w:tcMar>
            <w:vAlign w:val="center"/>
          </w:tcPr>
          <w:p w:rsidR="0057091B" w:rsidRDefault="00000000" w14:paraId="497F4A9A" w14:textId="77777777">
            <w:pPr>
              <w:spacing w:before="20" w:after="40" w:line="245" w:lineRule="auto"/>
            </w:pPr>
            <w:r>
              <w:rPr>
                <w:color w:val="000000"/>
                <w:sz w:val="20"/>
              </w:rPr>
              <w:t>250</w:t>
            </w:r>
          </w:p>
        </w:tc>
      </w:tr>
    </w:tbl>
    <w:p w:rsidR="0057091B" w:rsidRDefault="0057091B" w14:paraId="329FB0AE" w14:textId="77777777">
      <w:pPr>
        <w:spacing w:after="80" w:line="20" w:lineRule="exact"/>
      </w:pPr>
    </w:p>
    <w:p w:rsidR="0057091B" w:rsidRDefault="00000000" w14:paraId="3349E49E" w14:textId="77777777">
      <w:r>
        <w:rPr>
          <w:sz w:val="20"/>
        </w:rPr>
        <w:t>The source total is retained: 48 contact + 202 independent = 250 hours. Average total effort is 20.83 hours per week. Guided materials reduce complexity; they do not add hours. The source weekly-hours field means contact hours.</w:t>
      </w:r>
    </w:p>
    <w:p w:rsidR="0057091B" w:rsidRDefault="00000000" w14:paraId="34D46055" w14:textId="77777777">
      <w:pPr>
        <w:pStyle w:val="Heading2"/>
      </w:pPr>
      <w:r>
        <w:t>Teaching and learning modalities</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592"/>
        <w:gridCol w:w="7632"/>
      </w:tblGrid>
      <w:tr w:rsidR="0057091B" w14:paraId="3526F995" w14:textId="77777777">
        <w:trPr>
          <w:cantSplit/>
          <w:tblHeader/>
          <w:jc w:val="center"/>
        </w:trPr>
        <w:tc>
          <w:tcPr>
            <w:tcW w:w="2592" w:type="dxa"/>
            <w:shd w:val="clear" w:color="auto" w:fill="E7E7E7"/>
            <w:tcMar>
              <w:top w:w="80" w:type="dxa"/>
              <w:left w:w="95" w:type="dxa"/>
              <w:bottom w:w="80" w:type="dxa"/>
              <w:right w:w="95" w:type="dxa"/>
            </w:tcMar>
            <w:vAlign w:val="center"/>
          </w:tcPr>
          <w:p w:rsidR="0057091B" w:rsidRDefault="00000000" w14:paraId="52807C09" w14:textId="77777777">
            <w:pPr>
              <w:spacing w:before="20" w:after="40" w:line="245" w:lineRule="auto"/>
            </w:pPr>
            <w:r>
              <w:rPr>
                <w:b/>
                <w:color w:val="000000"/>
                <w:sz w:val="20"/>
              </w:rPr>
              <w:t>Mode</w:t>
            </w:r>
          </w:p>
        </w:tc>
        <w:tc>
          <w:tcPr>
            <w:tcW w:w="7632" w:type="dxa"/>
            <w:shd w:val="clear" w:color="auto" w:fill="E7E7E7"/>
            <w:tcMar>
              <w:top w:w="80" w:type="dxa"/>
              <w:left w:w="95" w:type="dxa"/>
              <w:bottom w:w="80" w:type="dxa"/>
              <w:right w:w="95" w:type="dxa"/>
            </w:tcMar>
            <w:vAlign w:val="center"/>
          </w:tcPr>
          <w:p w:rsidR="0057091B" w:rsidRDefault="00000000" w14:paraId="26235956" w14:textId="77777777">
            <w:pPr>
              <w:spacing w:before="20" w:after="40" w:line="245" w:lineRule="auto"/>
            </w:pPr>
            <w:r>
              <w:rPr>
                <w:b/>
                <w:color w:val="000000"/>
                <w:sz w:val="20"/>
              </w:rPr>
              <w:t>Required effort</w:t>
            </w:r>
          </w:p>
        </w:tc>
      </w:tr>
      <w:tr w:rsidR="0057091B" w14:paraId="12E58BB5" w14:textId="77777777">
        <w:trPr>
          <w:cantSplit/>
          <w:jc w:val="center"/>
        </w:trPr>
        <w:tc>
          <w:tcPr>
            <w:tcW w:w="2592" w:type="dxa"/>
            <w:shd w:val="clear" w:color="auto" w:fill="FFFFFF"/>
            <w:tcMar>
              <w:top w:w="80" w:type="dxa"/>
              <w:left w:w="95" w:type="dxa"/>
              <w:bottom w:w="80" w:type="dxa"/>
              <w:right w:w="95" w:type="dxa"/>
            </w:tcMar>
            <w:vAlign w:val="center"/>
          </w:tcPr>
          <w:p w:rsidR="0057091B" w:rsidRDefault="00000000" w14:paraId="33418B97" w14:textId="77777777">
            <w:pPr>
              <w:spacing w:before="20" w:after="40" w:line="245" w:lineRule="auto"/>
            </w:pPr>
            <w:r>
              <w:rPr>
                <w:color w:val="000000"/>
                <w:sz w:val="20"/>
              </w:rPr>
              <w:t>Full-time campus</w:t>
            </w:r>
          </w:p>
        </w:tc>
        <w:tc>
          <w:tcPr>
            <w:tcW w:w="7632" w:type="dxa"/>
            <w:shd w:val="clear" w:color="auto" w:fill="FFFFFF"/>
            <w:tcMar>
              <w:top w:w="80" w:type="dxa"/>
              <w:left w:w="95" w:type="dxa"/>
              <w:bottom w:w="80" w:type="dxa"/>
              <w:right w:w="95" w:type="dxa"/>
            </w:tcMar>
            <w:vAlign w:val="center"/>
          </w:tcPr>
          <w:p w:rsidR="0057091B" w:rsidRDefault="00000000" w14:paraId="7494FE1D" w14:textId="77777777">
            <w:pPr>
              <w:spacing w:before="20" w:after="40" w:line="245" w:lineRule="auto"/>
            </w:pPr>
            <w:r>
              <w:rPr>
                <w:color w:val="000000"/>
                <w:sz w:val="20"/>
              </w:rPr>
              <w:t>48 on-site contact hours plus 202 independent hours.</w:t>
            </w:r>
          </w:p>
        </w:tc>
      </w:tr>
      <w:tr w:rsidR="0057091B" w14:paraId="7302D3AD" w14:textId="77777777">
        <w:trPr>
          <w:cantSplit/>
          <w:jc w:val="center"/>
        </w:trPr>
        <w:tc>
          <w:tcPr>
            <w:tcW w:w="2592" w:type="dxa"/>
            <w:shd w:val="clear" w:color="auto" w:fill="FFFFFF"/>
            <w:tcMar>
              <w:top w:w="80" w:type="dxa"/>
              <w:left w:w="95" w:type="dxa"/>
              <w:bottom w:w="80" w:type="dxa"/>
              <w:right w:w="95" w:type="dxa"/>
            </w:tcMar>
            <w:vAlign w:val="center"/>
          </w:tcPr>
          <w:p w:rsidR="0057091B" w:rsidRDefault="00000000" w14:paraId="0B2D6B42" w14:textId="77777777">
            <w:pPr>
              <w:spacing w:before="20" w:after="40" w:line="245" w:lineRule="auto"/>
            </w:pPr>
            <w:r>
              <w:rPr>
                <w:color w:val="000000"/>
                <w:sz w:val="20"/>
              </w:rPr>
              <w:t>Part-time option in tracked source</w:t>
            </w:r>
          </w:p>
        </w:tc>
        <w:tc>
          <w:tcPr>
            <w:tcW w:w="7632" w:type="dxa"/>
            <w:shd w:val="clear" w:color="auto" w:fill="FFFFFF"/>
            <w:tcMar>
              <w:top w:w="80" w:type="dxa"/>
              <w:left w:w="95" w:type="dxa"/>
              <w:bottom w:w="80" w:type="dxa"/>
              <w:right w:w="95" w:type="dxa"/>
            </w:tcMar>
            <w:vAlign w:val="center"/>
          </w:tcPr>
          <w:p w:rsidR="0057091B" w:rsidRDefault="00000000" w14:paraId="687887E9" w14:textId="77777777">
            <w:pPr>
              <w:spacing w:before="20" w:after="40" w:line="245" w:lineRule="auto"/>
            </w:pPr>
            <w:r>
              <w:rPr>
                <w:color w:val="000000"/>
                <w:sz w:val="20"/>
              </w:rPr>
              <w:t>24 synchronous online + 24 asynchronous + 202 independent hours; total 250. Confirm the official Programme Schedule.</w:t>
            </w:r>
          </w:p>
        </w:tc>
      </w:tr>
    </w:tbl>
    <w:p w:rsidR="0057091B" w:rsidRDefault="0057091B" w14:paraId="4E7F927A" w14:textId="77777777">
      <w:pPr>
        <w:spacing w:after="80" w:line="20" w:lineRule="exact"/>
      </w:pPr>
    </w:p>
    <w:p w:rsidR="0057091B" w:rsidRDefault="00000000" w14:paraId="0F232B43" w14:textId="77777777">
      <w:pPr>
        <w:pStyle w:val="Heading2"/>
      </w:pPr>
      <w:r>
        <w:t>Staff qualifications and ratios</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152"/>
        <w:gridCol w:w="6840"/>
        <w:gridCol w:w="2232"/>
      </w:tblGrid>
      <w:tr w:rsidR="0057091B" w14:paraId="44E5C2BE" w14:textId="77777777">
        <w:trPr>
          <w:cantSplit/>
          <w:tblHeader/>
          <w:jc w:val="center"/>
        </w:trPr>
        <w:tc>
          <w:tcPr>
            <w:tcW w:w="1152" w:type="dxa"/>
            <w:shd w:val="clear" w:color="auto" w:fill="E7E7E7"/>
            <w:tcMar>
              <w:top w:w="80" w:type="dxa"/>
              <w:left w:w="95" w:type="dxa"/>
              <w:bottom w:w="80" w:type="dxa"/>
              <w:right w:w="95" w:type="dxa"/>
            </w:tcMar>
            <w:vAlign w:val="center"/>
          </w:tcPr>
          <w:p w:rsidR="0057091B" w:rsidRDefault="00000000" w14:paraId="533F741E" w14:textId="77777777">
            <w:pPr>
              <w:spacing w:before="20" w:after="40" w:line="245" w:lineRule="auto"/>
            </w:pPr>
            <w:r>
              <w:rPr>
                <w:b/>
                <w:color w:val="000000"/>
                <w:sz w:val="20"/>
              </w:rPr>
              <w:t>Role</w:t>
            </w:r>
          </w:p>
        </w:tc>
        <w:tc>
          <w:tcPr>
            <w:tcW w:w="6840" w:type="dxa"/>
            <w:shd w:val="clear" w:color="auto" w:fill="E7E7E7"/>
            <w:tcMar>
              <w:top w:w="80" w:type="dxa"/>
              <w:left w:w="95" w:type="dxa"/>
              <w:bottom w:w="80" w:type="dxa"/>
              <w:right w:w="95" w:type="dxa"/>
            </w:tcMar>
            <w:vAlign w:val="center"/>
          </w:tcPr>
          <w:p w:rsidR="0057091B" w:rsidRDefault="00000000" w14:paraId="44568761" w14:textId="77777777">
            <w:pPr>
              <w:spacing w:before="20" w:after="40" w:line="245" w:lineRule="auto"/>
            </w:pPr>
            <w:r>
              <w:rPr>
                <w:b/>
                <w:color w:val="000000"/>
                <w:sz w:val="20"/>
              </w:rPr>
              <w:t>Qualifications and preparation</w:t>
            </w:r>
          </w:p>
        </w:tc>
        <w:tc>
          <w:tcPr>
            <w:tcW w:w="2232" w:type="dxa"/>
            <w:shd w:val="clear" w:color="auto" w:fill="E7E7E7"/>
            <w:tcMar>
              <w:top w:w="80" w:type="dxa"/>
              <w:left w:w="95" w:type="dxa"/>
              <w:bottom w:w="80" w:type="dxa"/>
              <w:right w:w="95" w:type="dxa"/>
            </w:tcMar>
            <w:vAlign w:val="center"/>
          </w:tcPr>
          <w:p w:rsidR="0057091B" w:rsidRDefault="00000000" w14:paraId="46945DF8" w14:textId="77777777">
            <w:pPr>
              <w:spacing w:before="20" w:after="40" w:line="245" w:lineRule="auto"/>
            </w:pPr>
            <w:r>
              <w:rPr>
                <w:b/>
                <w:color w:val="000000"/>
                <w:sz w:val="20"/>
              </w:rPr>
              <w:t>Staff to learner ratio</w:t>
            </w:r>
          </w:p>
        </w:tc>
      </w:tr>
      <w:tr w:rsidR="0057091B" w14:paraId="4D525CA3" w14:textId="77777777">
        <w:trPr>
          <w:cantSplit/>
          <w:jc w:val="center"/>
        </w:trPr>
        <w:tc>
          <w:tcPr>
            <w:tcW w:w="1152" w:type="dxa"/>
            <w:shd w:val="clear" w:color="auto" w:fill="FFFFFF"/>
            <w:tcMar>
              <w:top w:w="80" w:type="dxa"/>
              <w:left w:w="95" w:type="dxa"/>
              <w:bottom w:w="80" w:type="dxa"/>
              <w:right w:w="95" w:type="dxa"/>
            </w:tcMar>
            <w:vAlign w:val="center"/>
          </w:tcPr>
          <w:p w:rsidR="0057091B" w:rsidRDefault="00000000" w14:paraId="3D6CD016" w14:textId="77777777">
            <w:pPr>
              <w:spacing w:before="20" w:after="40" w:line="245" w:lineRule="auto"/>
            </w:pPr>
            <w:r>
              <w:rPr>
                <w:color w:val="000000"/>
                <w:sz w:val="20"/>
              </w:rPr>
              <w:t>Lecturer</w:t>
            </w:r>
          </w:p>
        </w:tc>
        <w:tc>
          <w:tcPr>
            <w:tcW w:w="6840" w:type="dxa"/>
            <w:shd w:val="clear" w:color="auto" w:fill="FFFFFF"/>
            <w:tcMar>
              <w:top w:w="80" w:type="dxa"/>
              <w:left w:w="95" w:type="dxa"/>
              <w:bottom w:w="80" w:type="dxa"/>
              <w:right w:w="95" w:type="dxa"/>
            </w:tcMar>
            <w:vAlign w:val="center"/>
          </w:tcPr>
          <w:p w:rsidR="0057091B" w:rsidRDefault="00000000" w14:paraId="1277A666" w14:textId="77777777">
            <w:pPr>
              <w:spacing w:before="20" w:after="40" w:line="245" w:lineRule="auto"/>
            </w:pPr>
            <w:r>
              <w:rPr>
                <w:color w:val="000000"/>
                <w:sz w:val="20"/>
              </w:rPr>
              <w:t>Relevant master’s/PhD or institution-approved equivalent; teaching competence and recent applied AI experience. Rehearse each core lab.</w:t>
            </w:r>
          </w:p>
        </w:tc>
        <w:tc>
          <w:tcPr>
            <w:tcW w:w="2232" w:type="dxa"/>
            <w:shd w:val="clear" w:color="auto" w:fill="FFFFFF"/>
            <w:tcMar>
              <w:top w:w="80" w:type="dxa"/>
              <w:left w:w="95" w:type="dxa"/>
              <w:bottom w:w="80" w:type="dxa"/>
              <w:right w:w="95" w:type="dxa"/>
            </w:tcMar>
            <w:vAlign w:val="center"/>
          </w:tcPr>
          <w:p w:rsidR="0057091B" w:rsidRDefault="00000000" w14:paraId="133758B2" w14:textId="77777777">
            <w:pPr>
              <w:spacing w:before="20" w:after="40" w:line="245" w:lineRule="auto"/>
            </w:pPr>
            <w:r>
              <w:rPr>
                <w:color w:val="000000"/>
                <w:sz w:val="20"/>
              </w:rPr>
              <w:t>1:70 campus; 1:30 online option in S7</w:t>
            </w:r>
          </w:p>
        </w:tc>
      </w:tr>
      <w:tr w:rsidR="0057091B" w14:paraId="663A1A19" w14:textId="77777777">
        <w:trPr>
          <w:cantSplit/>
          <w:jc w:val="center"/>
        </w:trPr>
        <w:tc>
          <w:tcPr>
            <w:tcW w:w="1152" w:type="dxa"/>
            <w:shd w:val="clear" w:color="auto" w:fill="FFFFFF"/>
            <w:tcMar>
              <w:top w:w="80" w:type="dxa"/>
              <w:left w:w="95" w:type="dxa"/>
              <w:bottom w:w="80" w:type="dxa"/>
              <w:right w:w="95" w:type="dxa"/>
            </w:tcMar>
            <w:vAlign w:val="center"/>
          </w:tcPr>
          <w:p w:rsidR="0057091B" w:rsidRDefault="00000000" w14:paraId="6BB8A6FD" w14:textId="77777777">
            <w:pPr>
              <w:spacing w:before="20" w:after="40" w:line="245" w:lineRule="auto"/>
            </w:pPr>
            <w:r>
              <w:rPr>
                <w:color w:val="000000"/>
                <w:sz w:val="20"/>
              </w:rPr>
              <w:t>Tutor</w:t>
            </w:r>
          </w:p>
        </w:tc>
        <w:tc>
          <w:tcPr>
            <w:tcW w:w="6840" w:type="dxa"/>
            <w:shd w:val="clear" w:color="auto" w:fill="FFFFFF"/>
            <w:tcMar>
              <w:top w:w="80" w:type="dxa"/>
              <w:left w:w="95" w:type="dxa"/>
              <w:bottom w:w="80" w:type="dxa"/>
              <w:right w:w="95" w:type="dxa"/>
            </w:tcMar>
            <w:vAlign w:val="center"/>
          </w:tcPr>
          <w:p w:rsidR="0057091B" w:rsidRDefault="00000000" w14:paraId="25EB2695" w14:textId="77777777">
            <w:pPr>
              <w:spacing w:before="20" w:after="40" w:line="245" w:lineRule="auto"/>
            </w:pPr>
            <w:r>
              <w:rPr>
                <w:color w:val="000000"/>
                <w:sz w:val="20"/>
              </w:rPr>
              <w:t>Master’s in a relevant or cognate field, or approved equivalent; able to support the supplied practical work.</w:t>
            </w:r>
          </w:p>
        </w:tc>
        <w:tc>
          <w:tcPr>
            <w:tcW w:w="2232" w:type="dxa"/>
            <w:shd w:val="clear" w:color="auto" w:fill="FFFFFF"/>
            <w:tcMar>
              <w:top w:w="80" w:type="dxa"/>
              <w:left w:w="95" w:type="dxa"/>
              <w:bottom w:w="80" w:type="dxa"/>
              <w:right w:w="95" w:type="dxa"/>
            </w:tcMar>
            <w:vAlign w:val="center"/>
          </w:tcPr>
          <w:p w:rsidR="0057091B" w:rsidRDefault="00000000" w14:paraId="4933E08B" w14:textId="77777777">
            <w:pPr>
              <w:spacing w:before="20" w:after="40" w:line="245" w:lineRule="auto"/>
            </w:pPr>
            <w:r>
              <w:rPr>
                <w:color w:val="000000"/>
                <w:sz w:val="20"/>
              </w:rPr>
              <w:t>1:25 proposed; source 1:70</w:t>
            </w:r>
          </w:p>
        </w:tc>
      </w:tr>
    </w:tbl>
    <w:p w:rsidR="0057091B" w:rsidRDefault="0057091B" w14:paraId="5E08169C" w14:textId="77777777">
      <w:pPr>
        <w:spacing w:after="80" w:line="20" w:lineRule="exact"/>
      </w:pPr>
    </w:p>
    <w:p w:rsidR="0057091B" w:rsidRDefault="00000000" w14:paraId="77583D3A" w14:textId="77777777">
      <w:pPr>
        <w:pStyle w:val="Heading2"/>
      </w:pPr>
      <w:r>
        <w:t>Assessment techniques and contribution</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8208"/>
        <w:gridCol w:w="2016"/>
      </w:tblGrid>
      <w:tr w:rsidR="0057091B" w14:paraId="1ED04ACE" w14:textId="77777777">
        <w:trPr>
          <w:cantSplit/>
          <w:tblHeader/>
          <w:jc w:val="center"/>
        </w:trPr>
        <w:tc>
          <w:tcPr>
            <w:tcW w:w="8208" w:type="dxa"/>
            <w:shd w:val="clear" w:color="auto" w:fill="E7E7E7"/>
            <w:tcMar>
              <w:top w:w="80" w:type="dxa"/>
              <w:left w:w="95" w:type="dxa"/>
              <w:bottom w:w="80" w:type="dxa"/>
              <w:right w:w="95" w:type="dxa"/>
            </w:tcMar>
            <w:vAlign w:val="center"/>
          </w:tcPr>
          <w:p w:rsidR="0057091B" w:rsidRDefault="00000000" w14:paraId="0F31E31E" w14:textId="77777777">
            <w:pPr>
              <w:spacing w:before="20" w:after="40" w:line="245" w:lineRule="auto"/>
            </w:pPr>
            <w:r>
              <w:rPr>
                <w:b/>
                <w:color w:val="000000"/>
                <w:sz w:val="20"/>
              </w:rPr>
              <w:t>Technique</w:t>
            </w:r>
          </w:p>
        </w:tc>
        <w:tc>
          <w:tcPr>
            <w:tcW w:w="2016" w:type="dxa"/>
            <w:shd w:val="clear" w:color="auto" w:fill="E7E7E7"/>
            <w:tcMar>
              <w:top w:w="80" w:type="dxa"/>
              <w:left w:w="95" w:type="dxa"/>
              <w:bottom w:w="80" w:type="dxa"/>
              <w:right w:w="95" w:type="dxa"/>
            </w:tcMar>
            <w:vAlign w:val="center"/>
          </w:tcPr>
          <w:p w:rsidR="0057091B" w:rsidRDefault="00000000" w14:paraId="07E2B1EB" w14:textId="77777777">
            <w:pPr>
              <w:spacing w:before="20" w:after="40" w:line="245" w:lineRule="auto"/>
            </w:pPr>
            <w:r>
              <w:rPr>
                <w:b/>
                <w:color w:val="000000"/>
                <w:sz w:val="20"/>
              </w:rPr>
              <w:t>Contribution</w:t>
            </w:r>
          </w:p>
        </w:tc>
      </w:tr>
      <w:tr w:rsidR="0057091B" w14:paraId="12261E24"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37D290C9" w14:textId="77777777">
            <w:pPr>
              <w:spacing w:before="20" w:after="40" w:line="245" w:lineRule="auto"/>
            </w:pPr>
            <w:r>
              <w:rPr>
                <w:color w:val="000000"/>
                <w:sz w:val="20"/>
              </w:rPr>
              <w:t>Project</w:t>
            </w:r>
          </w:p>
        </w:tc>
        <w:tc>
          <w:tcPr>
            <w:tcW w:w="2016" w:type="dxa"/>
            <w:shd w:val="clear" w:color="auto" w:fill="FFFFFF"/>
            <w:tcMar>
              <w:top w:w="80" w:type="dxa"/>
              <w:left w:w="95" w:type="dxa"/>
              <w:bottom w:w="80" w:type="dxa"/>
              <w:right w:w="95" w:type="dxa"/>
            </w:tcMar>
            <w:vAlign w:val="center"/>
          </w:tcPr>
          <w:p w:rsidR="0057091B" w:rsidRDefault="00000000" w14:paraId="24094198" w14:textId="77777777">
            <w:pPr>
              <w:spacing w:before="20" w:after="40" w:line="245" w:lineRule="auto"/>
            </w:pPr>
            <w:r>
              <w:rPr>
                <w:color w:val="000000"/>
                <w:sz w:val="20"/>
              </w:rPr>
              <w:t>60%</w:t>
            </w:r>
          </w:p>
        </w:tc>
      </w:tr>
      <w:tr w:rsidR="0057091B" w14:paraId="6EC7B383" w14:textId="77777777">
        <w:trPr>
          <w:cantSplit/>
          <w:jc w:val="center"/>
        </w:trPr>
        <w:tc>
          <w:tcPr>
            <w:tcW w:w="8208" w:type="dxa"/>
            <w:shd w:val="clear" w:color="auto" w:fill="FFFFFF"/>
            <w:tcMar>
              <w:top w:w="80" w:type="dxa"/>
              <w:left w:w="95" w:type="dxa"/>
              <w:bottom w:w="80" w:type="dxa"/>
              <w:right w:w="95" w:type="dxa"/>
            </w:tcMar>
            <w:vAlign w:val="center"/>
          </w:tcPr>
          <w:p w:rsidR="0057091B" w:rsidRDefault="00000000" w14:paraId="5B5F0E36" w14:textId="77777777">
            <w:pPr>
              <w:spacing w:before="20" w:after="40" w:line="245" w:lineRule="auto"/>
            </w:pPr>
            <w:r>
              <w:rPr>
                <w:color w:val="000000"/>
                <w:sz w:val="20"/>
              </w:rPr>
              <w:t>Proctored in-person exam proposed</w:t>
            </w:r>
          </w:p>
        </w:tc>
        <w:tc>
          <w:tcPr>
            <w:tcW w:w="2016" w:type="dxa"/>
            <w:shd w:val="clear" w:color="auto" w:fill="FFFFFF"/>
            <w:tcMar>
              <w:top w:w="80" w:type="dxa"/>
              <w:left w:w="95" w:type="dxa"/>
              <w:bottom w:w="80" w:type="dxa"/>
              <w:right w:w="95" w:type="dxa"/>
            </w:tcMar>
            <w:vAlign w:val="center"/>
          </w:tcPr>
          <w:p w:rsidR="0057091B" w:rsidRDefault="00000000" w14:paraId="68B1243A" w14:textId="77777777">
            <w:pPr>
              <w:spacing w:before="20" w:after="40" w:line="245" w:lineRule="auto"/>
            </w:pPr>
            <w:r>
              <w:rPr>
                <w:color w:val="000000"/>
                <w:sz w:val="20"/>
              </w:rPr>
              <w:t>40%</w:t>
            </w:r>
          </w:p>
        </w:tc>
      </w:tr>
    </w:tbl>
    <w:p w:rsidR="0057091B" w:rsidRDefault="0057091B" w14:paraId="7E3E9EC0" w14:textId="77777777">
      <w:pPr>
        <w:spacing w:after="80" w:line="20" w:lineRule="exact"/>
      </w:pPr>
    </w:p>
    <w:p w:rsidR="0057091B" w:rsidRDefault="00000000" w14:paraId="435D16D3" w14:textId="77777777">
      <w:r>
        <w:rPr>
          <w:sz w:val="20"/>
        </w:rPr>
        <w:t>Section 7.7 gives dates, outcome mapping and individual marks. For Generative AI, the source exam/continuous-assessment conflict remains a decision for the programme owner; this proposal does not resolve it by assumption.</w:t>
      </w:r>
    </w:p>
    <w:p w:rsidR="0057091B" w:rsidRDefault="00000000" w14:paraId="654165DB" w14:textId="77777777">
      <w:pPr>
        <w:pStyle w:val="Heading1"/>
        <w:pageBreakBefore/>
      </w:pPr>
      <w:r>
        <w:t>7.2 Minimum intended learning outcomes</w:t>
      </w:r>
    </w:p>
    <w:p w:rsidR="0057091B" w:rsidRDefault="00000000" w14:paraId="18ED6E29" w14:textId="77777777">
      <w:r>
        <w:t>Revised outcomes preserve the source module intent. Related programme learning outcome (MIPLO) numbers below are inherited from the source and remain provisional until checked against the approved programme outcomes.</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5400"/>
        <w:gridCol w:w="1224"/>
        <w:gridCol w:w="3600"/>
      </w:tblGrid>
      <w:tr w:rsidR="0057091B" w14:paraId="6CF12A6C" w14:textId="77777777">
        <w:trPr>
          <w:cantSplit/>
          <w:tblHeader/>
          <w:jc w:val="center"/>
        </w:trPr>
        <w:tc>
          <w:tcPr>
            <w:tcW w:w="5400" w:type="dxa"/>
            <w:shd w:val="clear" w:color="auto" w:fill="E7E7E7"/>
            <w:tcMar>
              <w:top w:w="80" w:type="dxa"/>
              <w:left w:w="95" w:type="dxa"/>
              <w:bottom w:w="80" w:type="dxa"/>
              <w:right w:w="95" w:type="dxa"/>
            </w:tcMar>
            <w:vAlign w:val="center"/>
          </w:tcPr>
          <w:p w:rsidR="0057091B" w:rsidRDefault="00000000" w14:paraId="67A7C813" w14:textId="77777777">
            <w:pPr>
              <w:spacing w:before="20" w:after="40" w:line="245" w:lineRule="auto"/>
            </w:pPr>
            <w:r>
              <w:rPr>
                <w:b/>
                <w:color w:val="000000"/>
                <w:sz w:val="20"/>
              </w:rPr>
              <w:t>Outcome on successful completion</w:t>
            </w:r>
          </w:p>
        </w:tc>
        <w:tc>
          <w:tcPr>
            <w:tcW w:w="1224" w:type="dxa"/>
            <w:shd w:val="clear" w:color="auto" w:fill="E7E7E7"/>
            <w:tcMar>
              <w:top w:w="80" w:type="dxa"/>
              <w:left w:w="95" w:type="dxa"/>
              <w:bottom w:w="80" w:type="dxa"/>
              <w:right w:w="95" w:type="dxa"/>
            </w:tcMar>
            <w:vAlign w:val="center"/>
          </w:tcPr>
          <w:p w:rsidR="0057091B" w:rsidRDefault="00000000" w14:paraId="2AB36F0C" w14:textId="77777777">
            <w:pPr>
              <w:spacing w:before="20" w:after="40" w:line="245" w:lineRule="auto"/>
            </w:pPr>
            <w:r>
              <w:rPr>
                <w:b/>
                <w:color w:val="000000"/>
                <w:sz w:val="20"/>
              </w:rPr>
              <w:t>Related MIPLO</w:t>
            </w:r>
          </w:p>
        </w:tc>
        <w:tc>
          <w:tcPr>
            <w:tcW w:w="3600" w:type="dxa"/>
            <w:shd w:val="clear" w:color="auto" w:fill="E7E7E7"/>
            <w:tcMar>
              <w:top w:w="80" w:type="dxa"/>
              <w:left w:w="95" w:type="dxa"/>
              <w:bottom w:w="80" w:type="dxa"/>
              <w:right w:w="95" w:type="dxa"/>
            </w:tcMar>
            <w:vAlign w:val="center"/>
          </w:tcPr>
          <w:p w:rsidR="0057091B" w:rsidRDefault="00000000" w14:paraId="40B7F9A6" w14:textId="77777777">
            <w:pPr>
              <w:spacing w:before="20" w:after="40" w:line="245" w:lineRule="auto"/>
            </w:pPr>
            <w:r>
              <w:rPr>
                <w:b/>
                <w:color w:val="000000"/>
                <w:sz w:val="20"/>
              </w:rPr>
              <w:t>Where demonstrated</w:t>
            </w:r>
          </w:p>
        </w:tc>
      </w:tr>
      <w:tr w:rsidR="0057091B" w14:paraId="5707F86B" w14:textId="77777777">
        <w:trPr>
          <w:cantSplit/>
          <w:jc w:val="center"/>
        </w:trPr>
        <w:tc>
          <w:tcPr>
            <w:tcW w:w="5400" w:type="dxa"/>
            <w:shd w:val="clear" w:color="auto" w:fill="FFFFFF"/>
            <w:tcMar>
              <w:top w:w="80" w:type="dxa"/>
              <w:left w:w="95" w:type="dxa"/>
              <w:bottom w:w="80" w:type="dxa"/>
              <w:right w:w="95" w:type="dxa"/>
            </w:tcMar>
            <w:vAlign w:val="center"/>
          </w:tcPr>
          <w:p w:rsidR="0057091B" w:rsidRDefault="00000000" w14:paraId="7AF55842" w14:textId="77777777">
            <w:pPr>
              <w:spacing w:before="20" w:after="40" w:line="245" w:lineRule="auto"/>
            </w:pPr>
            <w:r>
              <w:rPr>
                <w:color w:val="000000"/>
                <w:sz w:val="20"/>
              </w:rPr>
              <w:t>LO1  Compare VAEs, GANs, diffusion models and transformer models using block diagrams, simple calculations and supplied results; explain one suitable use and one limitation of each.</w:t>
            </w:r>
          </w:p>
        </w:tc>
        <w:tc>
          <w:tcPr>
            <w:tcW w:w="1224" w:type="dxa"/>
            <w:shd w:val="clear" w:color="auto" w:fill="FFFFFF"/>
            <w:tcMar>
              <w:top w:w="80" w:type="dxa"/>
              <w:left w:w="95" w:type="dxa"/>
              <w:bottom w:w="80" w:type="dxa"/>
              <w:right w:w="95" w:type="dxa"/>
            </w:tcMar>
            <w:vAlign w:val="center"/>
          </w:tcPr>
          <w:p w:rsidR="0057091B" w:rsidRDefault="00000000" w14:paraId="3147D2E4" w14:textId="77777777">
            <w:pPr>
              <w:spacing w:before="20" w:after="40" w:line="245" w:lineRule="auto"/>
            </w:pPr>
            <w:r>
              <w:rPr>
                <w:color w:val="000000"/>
                <w:sz w:val="20"/>
              </w:rPr>
              <w:t>1, 4</w:t>
            </w:r>
          </w:p>
        </w:tc>
        <w:tc>
          <w:tcPr>
            <w:tcW w:w="3600" w:type="dxa"/>
            <w:shd w:val="clear" w:color="auto" w:fill="FFFFFF"/>
            <w:tcMar>
              <w:top w:w="80" w:type="dxa"/>
              <w:left w:w="95" w:type="dxa"/>
              <w:bottom w:w="80" w:type="dxa"/>
              <w:right w:w="95" w:type="dxa"/>
            </w:tcMar>
            <w:vAlign w:val="center"/>
          </w:tcPr>
          <w:p w:rsidR="0057091B" w:rsidRDefault="00000000" w14:paraId="2B72327F" w14:textId="77777777">
            <w:pPr>
              <w:spacing w:before="20" w:after="40" w:line="245" w:lineRule="auto"/>
            </w:pPr>
            <w:r>
              <w:rPr>
                <w:color w:val="000000"/>
                <w:sz w:val="20"/>
              </w:rPr>
              <w:t>W1–4; project comparison; exam</w:t>
            </w:r>
          </w:p>
        </w:tc>
      </w:tr>
      <w:tr w:rsidR="0057091B" w14:paraId="14FC1892" w14:textId="77777777">
        <w:trPr>
          <w:cantSplit/>
          <w:jc w:val="center"/>
        </w:trPr>
        <w:tc>
          <w:tcPr>
            <w:tcW w:w="5400" w:type="dxa"/>
            <w:shd w:val="clear" w:color="auto" w:fill="FFFFFF"/>
            <w:tcMar>
              <w:top w:w="80" w:type="dxa"/>
              <w:left w:w="95" w:type="dxa"/>
              <w:bottom w:w="80" w:type="dxa"/>
              <w:right w:w="95" w:type="dxa"/>
            </w:tcMar>
            <w:vAlign w:val="center"/>
          </w:tcPr>
          <w:p w:rsidR="0057091B" w:rsidRDefault="00000000" w14:paraId="67D2093E" w14:textId="77777777">
            <w:pPr>
              <w:spacing w:before="20" w:after="40" w:line="245" w:lineRule="auto"/>
            </w:pPr>
            <w:r>
              <w:rPr>
                <w:color w:val="000000"/>
                <w:sz w:val="20"/>
              </w:rPr>
              <w:t>LO2  Adapt a provided generative-model notebook and interpret a simple image or document example, explaining the main components and errors.</w:t>
            </w:r>
          </w:p>
        </w:tc>
        <w:tc>
          <w:tcPr>
            <w:tcW w:w="1224" w:type="dxa"/>
            <w:shd w:val="clear" w:color="auto" w:fill="FFFFFF"/>
            <w:tcMar>
              <w:top w:w="80" w:type="dxa"/>
              <w:left w:w="95" w:type="dxa"/>
              <w:bottom w:w="80" w:type="dxa"/>
              <w:right w:w="95" w:type="dxa"/>
            </w:tcMar>
            <w:vAlign w:val="center"/>
          </w:tcPr>
          <w:p w:rsidR="0057091B" w:rsidRDefault="00000000" w14:paraId="7FB990B2" w14:textId="77777777">
            <w:pPr>
              <w:spacing w:before="20" w:after="40" w:line="245" w:lineRule="auto"/>
            </w:pPr>
            <w:r>
              <w:rPr>
                <w:color w:val="000000"/>
                <w:sz w:val="20"/>
              </w:rPr>
              <w:t>1, 2</w:t>
            </w:r>
          </w:p>
        </w:tc>
        <w:tc>
          <w:tcPr>
            <w:tcW w:w="3600" w:type="dxa"/>
            <w:shd w:val="clear" w:color="auto" w:fill="FFFFFF"/>
            <w:tcMar>
              <w:top w:w="80" w:type="dxa"/>
              <w:left w:w="95" w:type="dxa"/>
              <w:bottom w:w="80" w:type="dxa"/>
              <w:right w:w="95" w:type="dxa"/>
            </w:tcMar>
            <w:vAlign w:val="center"/>
          </w:tcPr>
          <w:p w:rsidR="0057091B" w:rsidRDefault="00000000" w14:paraId="0CF10290" w14:textId="77777777">
            <w:pPr>
              <w:spacing w:before="20" w:after="40" w:line="245" w:lineRule="auto"/>
            </w:pPr>
            <w:r>
              <w:rPr>
                <w:color w:val="000000"/>
                <w:sz w:val="20"/>
              </w:rPr>
              <w:t>W2–4 and W10; notebook; exam</w:t>
            </w:r>
          </w:p>
        </w:tc>
      </w:tr>
      <w:tr w:rsidR="0057091B" w14:paraId="1409CACA" w14:textId="77777777">
        <w:trPr>
          <w:cantSplit/>
          <w:jc w:val="center"/>
        </w:trPr>
        <w:tc>
          <w:tcPr>
            <w:tcW w:w="5400" w:type="dxa"/>
            <w:shd w:val="clear" w:color="auto" w:fill="FFFFFF"/>
            <w:tcMar>
              <w:top w:w="80" w:type="dxa"/>
              <w:left w:w="95" w:type="dxa"/>
              <w:bottom w:w="80" w:type="dxa"/>
              <w:right w:w="95" w:type="dxa"/>
            </w:tcMar>
            <w:vAlign w:val="center"/>
          </w:tcPr>
          <w:p w:rsidR="0057091B" w:rsidRDefault="00000000" w14:paraId="26474CBE" w14:textId="77777777">
            <w:pPr>
              <w:spacing w:before="20" w:after="40" w:line="245" w:lineRule="auto"/>
            </w:pPr>
            <w:r>
              <w:rPr>
                <w:color w:val="000000"/>
                <w:sz w:val="20"/>
              </w:rPr>
              <w:t>LO3  Plan and interpret a small fine-tuning comparison using supplied or classroom-generated results and separate practice and final test data.</w:t>
            </w:r>
          </w:p>
        </w:tc>
        <w:tc>
          <w:tcPr>
            <w:tcW w:w="1224" w:type="dxa"/>
            <w:shd w:val="clear" w:color="auto" w:fill="FFFFFF"/>
            <w:tcMar>
              <w:top w:w="80" w:type="dxa"/>
              <w:left w:w="95" w:type="dxa"/>
              <w:bottom w:w="80" w:type="dxa"/>
              <w:right w:w="95" w:type="dxa"/>
            </w:tcMar>
            <w:vAlign w:val="center"/>
          </w:tcPr>
          <w:p w:rsidR="0057091B" w:rsidRDefault="00000000" w14:paraId="1857D53D" w14:textId="77777777">
            <w:pPr>
              <w:spacing w:before="20" w:after="40" w:line="245" w:lineRule="auto"/>
            </w:pPr>
            <w:r>
              <w:rPr>
                <w:color w:val="000000"/>
                <w:sz w:val="20"/>
              </w:rPr>
              <w:t>2</w:t>
            </w:r>
          </w:p>
        </w:tc>
        <w:tc>
          <w:tcPr>
            <w:tcW w:w="3600" w:type="dxa"/>
            <w:shd w:val="clear" w:color="auto" w:fill="FFFFFF"/>
            <w:tcMar>
              <w:top w:w="80" w:type="dxa"/>
              <w:left w:w="95" w:type="dxa"/>
              <w:bottom w:w="80" w:type="dxa"/>
              <w:right w:w="95" w:type="dxa"/>
            </w:tcMar>
            <w:vAlign w:val="center"/>
          </w:tcPr>
          <w:p w:rsidR="0057091B" w:rsidRDefault="00000000" w14:paraId="7C9C522F" w14:textId="77777777">
            <w:pPr>
              <w:spacing w:before="20" w:after="40" w:line="245" w:lineRule="auto"/>
            </w:pPr>
            <w:r>
              <w:rPr>
                <w:color w:val="000000"/>
                <w:sz w:val="20"/>
              </w:rPr>
              <w:t>W9; adaptation study; exam</w:t>
            </w:r>
          </w:p>
        </w:tc>
      </w:tr>
      <w:tr w:rsidR="0057091B" w14:paraId="48E18735" w14:textId="77777777">
        <w:trPr>
          <w:cantSplit/>
          <w:jc w:val="center"/>
        </w:trPr>
        <w:tc>
          <w:tcPr>
            <w:tcW w:w="5400" w:type="dxa"/>
            <w:shd w:val="clear" w:color="auto" w:fill="FFFFFF"/>
            <w:tcMar>
              <w:top w:w="80" w:type="dxa"/>
              <w:left w:w="95" w:type="dxa"/>
              <w:bottom w:w="80" w:type="dxa"/>
              <w:right w:w="95" w:type="dxa"/>
            </w:tcMar>
            <w:vAlign w:val="center"/>
          </w:tcPr>
          <w:p w:rsidR="0057091B" w:rsidRDefault="00000000" w14:paraId="56B568A5" w14:textId="77777777">
            <w:pPr>
              <w:spacing w:before="20" w:after="40" w:line="245" w:lineRule="auto"/>
            </w:pPr>
            <w:r>
              <w:rPr>
                <w:color w:val="000000"/>
                <w:sz w:val="20"/>
              </w:rPr>
              <w:t>LO4  Evaluate generated outputs and retrieval using task metrics, human review, uncertainty and bias analysis.</w:t>
            </w:r>
          </w:p>
        </w:tc>
        <w:tc>
          <w:tcPr>
            <w:tcW w:w="1224" w:type="dxa"/>
            <w:shd w:val="clear" w:color="auto" w:fill="FFFFFF"/>
            <w:tcMar>
              <w:top w:w="80" w:type="dxa"/>
              <w:left w:w="95" w:type="dxa"/>
              <w:bottom w:w="80" w:type="dxa"/>
              <w:right w:w="95" w:type="dxa"/>
            </w:tcMar>
            <w:vAlign w:val="center"/>
          </w:tcPr>
          <w:p w:rsidR="0057091B" w:rsidRDefault="00000000" w14:paraId="087C63CD" w14:textId="77777777">
            <w:pPr>
              <w:spacing w:before="20" w:after="40" w:line="245" w:lineRule="auto"/>
            </w:pPr>
            <w:r>
              <w:rPr>
                <w:color w:val="000000"/>
                <w:sz w:val="20"/>
              </w:rPr>
              <w:t>3, 5</w:t>
            </w:r>
          </w:p>
        </w:tc>
        <w:tc>
          <w:tcPr>
            <w:tcW w:w="3600" w:type="dxa"/>
            <w:shd w:val="clear" w:color="auto" w:fill="FFFFFF"/>
            <w:tcMar>
              <w:top w:w="80" w:type="dxa"/>
              <w:left w:w="95" w:type="dxa"/>
              <w:bottom w:w="80" w:type="dxa"/>
              <w:right w:w="95" w:type="dxa"/>
            </w:tcMar>
            <w:vAlign w:val="center"/>
          </w:tcPr>
          <w:p w:rsidR="0057091B" w:rsidRDefault="00000000" w14:paraId="270D6B7E" w14:textId="77777777">
            <w:pPr>
              <w:spacing w:before="20" w:after="40" w:line="245" w:lineRule="auto"/>
            </w:pPr>
            <w:r>
              <w:rPr>
                <w:color w:val="000000"/>
                <w:sz w:val="20"/>
              </w:rPr>
              <w:t>W1–12; evaluation report</w:t>
            </w:r>
          </w:p>
        </w:tc>
      </w:tr>
      <w:tr w:rsidR="0057091B" w14:paraId="0B1ECF62" w14:textId="77777777">
        <w:trPr>
          <w:cantSplit/>
          <w:jc w:val="center"/>
        </w:trPr>
        <w:tc>
          <w:tcPr>
            <w:tcW w:w="5400" w:type="dxa"/>
            <w:shd w:val="clear" w:color="auto" w:fill="FFFFFF"/>
            <w:tcMar>
              <w:top w:w="80" w:type="dxa"/>
              <w:left w:w="95" w:type="dxa"/>
              <w:bottom w:w="80" w:type="dxa"/>
              <w:right w:w="95" w:type="dxa"/>
            </w:tcMar>
            <w:vAlign w:val="center"/>
          </w:tcPr>
          <w:p w:rsidR="0057091B" w:rsidRDefault="00000000" w14:paraId="0F0CCC35" w14:textId="77777777">
            <w:pPr>
              <w:spacing w:before="20" w:after="40" w:line="245" w:lineRule="auto"/>
            </w:pPr>
            <w:r>
              <w:rPr>
                <w:color w:val="000000"/>
                <w:sz w:val="20"/>
              </w:rPr>
              <w:t>LO5  Adapt a supplied Python starter into a small document-grounded application, validate its outputs and demonstrate access checks and recovery from one failure.</w:t>
            </w:r>
          </w:p>
        </w:tc>
        <w:tc>
          <w:tcPr>
            <w:tcW w:w="1224" w:type="dxa"/>
            <w:shd w:val="clear" w:color="auto" w:fill="FFFFFF"/>
            <w:tcMar>
              <w:top w:w="80" w:type="dxa"/>
              <w:left w:w="95" w:type="dxa"/>
              <w:bottom w:w="80" w:type="dxa"/>
              <w:right w:w="95" w:type="dxa"/>
            </w:tcMar>
            <w:vAlign w:val="center"/>
          </w:tcPr>
          <w:p w:rsidR="0057091B" w:rsidRDefault="00000000" w14:paraId="7902B975" w14:textId="77777777">
            <w:pPr>
              <w:spacing w:before="20" w:after="40" w:line="245" w:lineRule="auto"/>
            </w:pPr>
            <w:r>
              <w:rPr>
                <w:color w:val="000000"/>
                <w:sz w:val="20"/>
              </w:rPr>
              <w:t>1, 2</w:t>
            </w:r>
          </w:p>
        </w:tc>
        <w:tc>
          <w:tcPr>
            <w:tcW w:w="3600" w:type="dxa"/>
            <w:shd w:val="clear" w:color="auto" w:fill="FFFFFF"/>
            <w:tcMar>
              <w:top w:w="80" w:type="dxa"/>
              <w:left w:w="95" w:type="dxa"/>
              <w:bottom w:w="80" w:type="dxa"/>
              <w:right w:w="95" w:type="dxa"/>
            </w:tcMar>
            <w:vAlign w:val="center"/>
          </w:tcPr>
          <w:p w:rsidR="0057091B" w:rsidRDefault="00000000" w14:paraId="7891C426" w14:textId="77777777">
            <w:pPr>
              <w:spacing w:before="20" w:after="40" w:line="245" w:lineRule="auto"/>
            </w:pPr>
            <w:r>
              <w:rPr>
                <w:color w:val="000000"/>
                <w:sz w:val="20"/>
              </w:rPr>
              <w:t>W6–8 and W11–12; system demonstration</w:t>
            </w:r>
          </w:p>
        </w:tc>
      </w:tr>
    </w:tbl>
    <w:p w:rsidR="0057091B" w:rsidRDefault="0057091B" w14:paraId="38069388" w14:textId="77777777">
      <w:pPr>
        <w:spacing w:after="80" w:line="20" w:lineRule="exact"/>
      </w:pPr>
    </w:p>
    <w:p w:rsidR="0057091B" w:rsidRDefault="00000000" w14:paraId="6F569355" w14:textId="77777777">
      <w:r>
        <w:rPr>
          <w:noProof/>
        </w:rPr>
        <w:drawing>
          <wp:inline distT="0" distB="0" distL="0" distR="0" wp14:anchorId="5B0474EF" wp14:editId="5506E25E">
            <wp:extent cx="6446520" cy="1998421"/>
            <wp:effectExtent l="0" t="0" r="0" b="0"/>
            <wp:docPr id="1" name="Picture 1" descr="Teaching progression: Model foundations, then Prompt and context, then Grounded retrieval, then Tools and adaptation, then Evaluate and demonstrate. Evaluation can require revisiting earlier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8"/>
                    <a:stretch>
                      <a:fillRect/>
                    </a:stretch>
                  </pic:blipFill>
                  <pic:spPr>
                    <a:xfrm>
                      <a:off x="0" y="0"/>
                      <a:ext cx="6446520" cy="1998421"/>
                    </a:xfrm>
                    <a:prstGeom prst="rect">
                      <a:avLst/>
                    </a:prstGeom>
                  </pic:spPr>
                </pic:pic>
              </a:graphicData>
            </a:graphic>
          </wp:inline>
        </w:drawing>
      </w:r>
    </w:p>
    <w:p w:rsidR="0057091B" w:rsidRDefault="00000000" w14:paraId="675F164B" w14:textId="77777777">
      <w:r>
        <w:rPr>
          <w:sz w:val="20"/>
        </w:rPr>
        <w:t>Teaching flow. Each stage produces evidence that informs the next stage; failed checks can send learners back to revise earlier choices.</w:t>
      </w:r>
    </w:p>
    <w:p w:rsidR="0057091B" w:rsidRDefault="00000000" w14:paraId="45E7232C" w14:textId="77777777">
      <w:r>
        <w:t>Technical model and application foundations. AI for Developers extends this module into MCP, multi-agent comparisons, software engineering and operations.</w:t>
      </w:r>
    </w:p>
    <w:p w:rsidR="0057091B" w:rsidRDefault="00000000" w14:paraId="4F3D265A" w14:textId="77777777">
      <w:pPr>
        <w:pStyle w:val="Heading1"/>
        <w:pageBreakBefore/>
      </w:pPr>
      <w:r>
        <w:t>7.3 Learning level and a simple system view</w:t>
      </w:r>
    </w:p>
    <w:p w:rsidR="0057091B" w:rsidRDefault="00000000" w14:paraId="77F51C97" w14:textId="77777777">
      <w:r>
        <w:t>Target level: intermediate. Students should explain the main idea, complete a guided task, change one condition and justify the result. New technical terms are introduced with a worked example. Optional extensions add depth but are not required for the highest grade when the core outcomes are demonstrated well.</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800"/>
        <w:gridCol w:w="4464"/>
        <w:gridCol w:w="3960"/>
      </w:tblGrid>
      <w:tr w:rsidR="0057091B" w14:paraId="2031146F" w14:textId="77777777">
        <w:trPr>
          <w:cantSplit/>
          <w:tblHeader/>
          <w:jc w:val="center"/>
        </w:trPr>
        <w:tc>
          <w:tcPr>
            <w:tcW w:w="1800" w:type="dxa"/>
            <w:shd w:val="clear" w:color="auto" w:fill="E7E7E7"/>
            <w:tcMar>
              <w:top w:w="80" w:type="dxa"/>
              <w:left w:w="95" w:type="dxa"/>
              <w:bottom w:w="80" w:type="dxa"/>
              <w:right w:w="95" w:type="dxa"/>
            </w:tcMar>
            <w:vAlign w:val="center"/>
          </w:tcPr>
          <w:p w:rsidR="0057091B" w:rsidRDefault="00000000" w14:paraId="1156BB27" w14:textId="77777777">
            <w:pPr>
              <w:spacing w:before="20" w:after="40" w:line="245" w:lineRule="auto"/>
            </w:pPr>
            <w:r>
              <w:rPr>
                <w:b/>
                <w:color w:val="000000"/>
                <w:sz w:val="20"/>
              </w:rPr>
              <w:t>Area</w:t>
            </w:r>
          </w:p>
        </w:tc>
        <w:tc>
          <w:tcPr>
            <w:tcW w:w="4464" w:type="dxa"/>
            <w:shd w:val="clear" w:color="auto" w:fill="E7E7E7"/>
            <w:tcMar>
              <w:top w:w="80" w:type="dxa"/>
              <w:left w:w="95" w:type="dxa"/>
              <w:bottom w:w="80" w:type="dxa"/>
              <w:right w:w="95" w:type="dxa"/>
            </w:tcMar>
            <w:vAlign w:val="center"/>
          </w:tcPr>
          <w:p w:rsidR="0057091B" w:rsidRDefault="00000000" w14:paraId="47568908" w14:textId="77777777">
            <w:pPr>
              <w:spacing w:before="20" w:after="40" w:line="245" w:lineRule="auto"/>
            </w:pPr>
            <w:r>
              <w:rPr>
                <w:b/>
                <w:color w:val="000000"/>
                <w:sz w:val="20"/>
              </w:rPr>
              <w:t>Core expectation</w:t>
            </w:r>
          </w:p>
        </w:tc>
        <w:tc>
          <w:tcPr>
            <w:tcW w:w="3960" w:type="dxa"/>
            <w:shd w:val="clear" w:color="auto" w:fill="E7E7E7"/>
            <w:tcMar>
              <w:top w:w="80" w:type="dxa"/>
              <w:left w:w="95" w:type="dxa"/>
              <w:bottom w:w="80" w:type="dxa"/>
              <w:right w:w="95" w:type="dxa"/>
            </w:tcMar>
            <w:vAlign w:val="center"/>
          </w:tcPr>
          <w:p w:rsidR="0057091B" w:rsidRDefault="00000000" w14:paraId="5DD3C4C8" w14:textId="77777777">
            <w:pPr>
              <w:spacing w:before="20" w:after="40" w:line="245" w:lineRule="auto"/>
            </w:pPr>
            <w:r>
              <w:rPr>
                <w:b/>
                <w:color w:val="000000"/>
                <w:sz w:val="20"/>
              </w:rPr>
              <w:t>Optional extension</w:t>
            </w:r>
          </w:p>
        </w:tc>
      </w:tr>
      <w:tr w:rsidR="0057091B" w14:paraId="6A343003"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15E9AFC2" w14:textId="77777777">
            <w:pPr>
              <w:spacing w:before="20" w:after="40" w:line="245" w:lineRule="auto"/>
            </w:pPr>
            <w:r>
              <w:rPr>
                <w:color w:val="000000"/>
                <w:sz w:val="20"/>
              </w:rPr>
              <w:t>Model families</w:t>
            </w:r>
          </w:p>
        </w:tc>
        <w:tc>
          <w:tcPr>
            <w:tcW w:w="4464" w:type="dxa"/>
            <w:shd w:val="clear" w:color="auto" w:fill="FFFFFF"/>
            <w:tcMar>
              <w:top w:w="80" w:type="dxa"/>
              <w:left w:w="95" w:type="dxa"/>
              <w:bottom w:w="80" w:type="dxa"/>
              <w:right w:w="95" w:type="dxa"/>
            </w:tcMar>
            <w:vAlign w:val="center"/>
          </w:tcPr>
          <w:p w:rsidR="0057091B" w:rsidRDefault="00000000" w14:paraId="41085941" w14:textId="77777777">
            <w:pPr>
              <w:spacing w:before="20" w:after="40" w:line="245" w:lineRule="auto"/>
            </w:pPr>
            <w:r>
              <w:rPr>
                <w:color w:val="000000"/>
                <w:sz w:val="20"/>
              </w:rPr>
              <w:t>Explain diagrams and compare supplied results.</w:t>
            </w:r>
          </w:p>
        </w:tc>
        <w:tc>
          <w:tcPr>
            <w:tcW w:w="3960" w:type="dxa"/>
            <w:shd w:val="clear" w:color="auto" w:fill="FFFFFF"/>
            <w:tcMar>
              <w:top w:w="80" w:type="dxa"/>
              <w:left w:w="95" w:type="dxa"/>
              <w:bottom w:w="80" w:type="dxa"/>
              <w:right w:w="95" w:type="dxa"/>
            </w:tcMar>
            <w:vAlign w:val="center"/>
          </w:tcPr>
          <w:p w:rsidR="0057091B" w:rsidRDefault="00000000" w14:paraId="7854D9CB" w14:textId="77777777">
            <w:pPr>
              <w:spacing w:before="20" w:after="40" w:line="245" w:lineRule="auto"/>
            </w:pPr>
            <w:r>
              <w:rPr>
                <w:color w:val="000000"/>
                <w:sz w:val="20"/>
              </w:rPr>
              <w:t>Full VAE/GAN training and lengthy derivations.</w:t>
            </w:r>
          </w:p>
        </w:tc>
      </w:tr>
      <w:tr w:rsidR="0057091B" w14:paraId="644D48E4"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6F22D940" w14:textId="77777777">
            <w:pPr>
              <w:spacing w:before="20" w:after="40" w:line="245" w:lineRule="auto"/>
            </w:pPr>
            <w:r>
              <w:rPr>
                <w:color w:val="000000"/>
                <w:sz w:val="20"/>
              </w:rPr>
              <w:t>Application</w:t>
            </w:r>
          </w:p>
        </w:tc>
        <w:tc>
          <w:tcPr>
            <w:tcW w:w="4464" w:type="dxa"/>
            <w:shd w:val="clear" w:color="auto" w:fill="FFFFFF"/>
            <w:tcMar>
              <w:top w:w="80" w:type="dxa"/>
              <w:left w:w="95" w:type="dxa"/>
              <w:bottom w:w="80" w:type="dxa"/>
              <w:right w:w="95" w:type="dxa"/>
            </w:tcMar>
            <w:vAlign w:val="center"/>
          </w:tcPr>
          <w:p w:rsidR="0057091B" w:rsidRDefault="00000000" w14:paraId="26F55740" w14:textId="77777777">
            <w:pPr>
              <w:spacing w:before="20" w:after="40" w:line="245" w:lineRule="auto"/>
            </w:pPr>
            <w:r>
              <w:rPr>
                <w:color w:val="000000"/>
                <w:sz w:val="20"/>
              </w:rPr>
              <w:t>Modify one Python starter, one RAG flow and a calculator.</w:t>
            </w:r>
          </w:p>
        </w:tc>
        <w:tc>
          <w:tcPr>
            <w:tcW w:w="3960" w:type="dxa"/>
            <w:shd w:val="clear" w:color="auto" w:fill="FFFFFF"/>
            <w:tcMar>
              <w:top w:w="80" w:type="dxa"/>
              <w:left w:w="95" w:type="dxa"/>
              <w:bottom w:w="80" w:type="dxa"/>
              <w:right w:w="95" w:type="dxa"/>
            </w:tcMar>
            <w:vAlign w:val="center"/>
          </w:tcPr>
          <w:p w:rsidR="0057091B" w:rsidRDefault="00000000" w14:paraId="2D20F46A" w14:textId="77777777">
            <w:pPr>
              <w:spacing w:before="20" w:after="40" w:line="245" w:lineRule="auto"/>
            </w:pPr>
            <w:r>
              <w:rPr>
                <w:color w:val="000000"/>
                <w:sz w:val="20"/>
              </w:rPr>
              <w:t>Independent framework design or public deployment.</w:t>
            </w:r>
          </w:p>
        </w:tc>
      </w:tr>
      <w:tr w:rsidR="0057091B" w14:paraId="1A3C73DE"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03F2507D" w14:textId="77777777">
            <w:pPr>
              <w:spacing w:before="20" w:after="40" w:line="245" w:lineRule="auto"/>
            </w:pPr>
            <w:r>
              <w:rPr>
                <w:color w:val="000000"/>
                <w:sz w:val="20"/>
              </w:rPr>
              <w:t>Adaptation</w:t>
            </w:r>
          </w:p>
        </w:tc>
        <w:tc>
          <w:tcPr>
            <w:tcW w:w="4464" w:type="dxa"/>
            <w:shd w:val="clear" w:color="auto" w:fill="FFFFFF"/>
            <w:tcMar>
              <w:top w:w="80" w:type="dxa"/>
              <w:left w:w="95" w:type="dxa"/>
              <w:bottom w:w="80" w:type="dxa"/>
              <w:right w:w="95" w:type="dxa"/>
            </w:tcMar>
            <w:vAlign w:val="center"/>
          </w:tcPr>
          <w:p w:rsidR="0057091B" w:rsidRDefault="00000000" w14:paraId="02066FFB" w14:textId="77777777">
            <w:pPr>
              <w:spacing w:before="20" w:after="40" w:line="245" w:lineRule="auto"/>
            </w:pPr>
            <w:r>
              <w:rPr>
                <w:color w:val="000000"/>
                <w:sz w:val="20"/>
              </w:rPr>
              <w:t>Interpret supplied tuning results and recommend an approach.</w:t>
            </w:r>
          </w:p>
        </w:tc>
        <w:tc>
          <w:tcPr>
            <w:tcW w:w="3960" w:type="dxa"/>
            <w:shd w:val="clear" w:color="auto" w:fill="FFFFFF"/>
            <w:tcMar>
              <w:top w:w="80" w:type="dxa"/>
              <w:left w:w="95" w:type="dxa"/>
              <w:bottom w:w="80" w:type="dxa"/>
              <w:right w:w="95" w:type="dxa"/>
            </w:tcMar>
            <w:vAlign w:val="center"/>
          </w:tcPr>
          <w:p w:rsidR="0057091B" w:rsidRDefault="00000000" w14:paraId="4C0295DF" w14:textId="77777777">
            <w:pPr>
              <w:spacing w:before="20" w:after="40" w:line="245" w:lineRule="auto"/>
            </w:pPr>
            <w:r>
              <w:rPr>
                <w:color w:val="000000"/>
                <w:sz w:val="20"/>
              </w:rPr>
              <w:t>Live LoRA/QLoRA training or reinforcement learning.</w:t>
            </w:r>
          </w:p>
        </w:tc>
      </w:tr>
    </w:tbl>
    <w:p w:rsidR="0057091B" w:rsidRDefault="0057091B" w14:paraId="1C35CCB0" w14:textId="77777777">
      <w:pPr>
        <w:spacing w:after="80" w:line="20" w:lineRule="exact"/>
      </w:pPr>
    </w:p>
    <w:p w:rsidR="0057091B" w:rsidRDefault="00000000" w14:paraId="56FA48E3" w14:textId="77777777">
      <w:pPr>
        <w:pStyle w:val="Heading2"/>
      </w:pPr>
      <w:r>
        <w:t>Useful words before the practical work</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944"/>
        <w:gridCol w:w="8280"/>
      </w:tblGrid>
      <w:tr w:rsidR="0057091B" w14:paraId="6BD37D9C" w14:textId="77777777">
        <w:trPr>
          <w:cantSplit/>
          <w:tblHeader/>
          <w:jc w:val="center"/>
        </w:trPr>
        <w:tc>
          <w:tcPr>
            <w:tcW w:w="1944" w:type="dxa"/>
            <w:shd w:val="clear" w:color="auto" w:fill="E7E7E7"/>
            <w:tcMar>
              <w:top w:w="80" w:type="dxa"/>
              <w:left w:w="95" w:type="dxa"/>
              <w:bottom w:w="80" w:type="dxa"/>
              <w:right w:w="95" w:type="dxa"/>
            </w:tcMar>
            <w:vAlign w:val="center"/>
          </w:tcPr>
          <w:p w:rsidR="0057091B" w:rsidRDefault="00000000" w14:paraId="5ACB1B35" w14:textId="77777777">
            <w:pPr>
              <w:spacing w:before="20" w:after="40" w:line="245" w:lineRule="auto"/>
            </w:pPr>
            <w:r>
              <w:rPr>
                <w:b/>
                <w:color w:val="000000"/>
                <w:sz w:val="20"/>
              </w:rPr>
              <w:t>Term</w:t>
            </w:r>
          </w:p>
        </w:tc>
        <w:tc>
          <w:tcPr>
            <w:tcW w:w="8280" w:type="dxa"/>
            <w:shd w:val="clear" w:color="auto" w:fill="E7E7E7"/>
            <w:tcMar>
              <w:top w:w="80" w:type="dxa"/>
              <w:left w:w="95" w:type="dxa"/>
              <w:bottom w:w="80" w:type="dxa"/>
              <w:right w:w="95" w:type="dxa"/>
            </w:tcMar>
            <w:vAlign w:val="center"/>
          </w:tcPr>
          <w:p w:rsidR="0057091B" w:rsidRDefault="00000000" w14:paraId="3CDFABED" w14:textId="77777777">
            <w:pPr>
              <w:spacing w:before="20" w:after="40" w:line="245" w:lineRule="auto"/>
            </w:pPr>
            <w:r>
              <w:rPr>
                <w:b/>
                <w:color w:val="000000"/>
                <w:sz w:val="20"/>
              </w:rPr>
              <w:t>Plain explanation</w:t>
            </w:r>
          </w:p>
        </w:tc>
      </w:tr>
      <w:tr w:rsidR="0057091B" w14:paraId="026BDDFD"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2B86B3B2" w14:textId="77777777">
            <w:pPr>
              <w:spacing w:before="20" w:after="40" w:line="245" w:lineRule="auto"/>
            </w:pPr>
            <w:r>
              <w:rPr>
                <w:color w:val="000000"/>
                <w:sz w:val="20"/>
              </w:rPr>
              <w:t>LLM</w:t>
            </w:r>
          </w:p>
        </w:tc>
        <w:tc>
          <w:tcPr>
            <w:tcW w:w="8280" w:type="dxa"/>
            <w:shd w:val="clear" w:color="auto" w:fill="FFFFFF"/>
            <w:tcMar>
              <w:top w:w="80" w:type="dxa"/>
              <w:left w:w="95" w:type="dxa"/>
              <w:bottom w:w="80" w:type="dxa"/>
              <w:right w:w="95" w:type="dxa"/>
            </w:tcMar>
            <w:vAlign w:val="center"/>
          </w:tcPr>
          <w:p w:rsidR="0057091B" w:rsidRDefault="00000000" w14:paraId="69A88E66" w14:textId="77777777">
            <w:pPr>
              <w:spacing w:before="20" w:after="40" w:line="245" w:lineRule="auto"/>
            </w:pPr>
            <w:r>
              <w:rPr>
                <w:color w:val="000000"/>
                <w:sz w:val="20"/>
              </w:rPr>
              <w:t>Large language model: a model that processes and generates language.</w:t>
            </w:r>
          </w:p>
        </w:tc>
      </w:tr>
      <w:tr w:rsidR="0057091B" w14:paraId="0C08EB86"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7F2FDAD8" w14:textId="77777777">
            <w:pPr>
              <w:spacing w:before="20" w:after="40" w:line="245" w:lineRule="auto"/>
            </w:pPr>
            <w:r>
              <w:rPr>
                <w:color w:val="000000"/>
                <w:sz w:val="20"/>
              </w:rPr>
              <w:t>Prompt and context</w:t>
            </w:r>
          </w:p>
        </w:tc>
        <w:tc>
          <w:tcPr>
            <w:tcW w:w="8280" w:type="dxa"/>
            <w:shd w:val="clear" w:color="auto" w:fill="FFFFFF"/>
            <w:tcMar>
              <w:top w:w="80" w:type="dxa"/>
              <w:left w:w="95" w:type="dxa"/>
              <w:bottom w:w="80" w:type="dxa"/>
              <w:right w:w="95" w:type="dxa"/>
            </w:tcMar>
            <w:vAlign w:val="center"/>
          </w:tcPr>
          <w:p w:rsidR="0057091B" w:rsidRDefault="00000000" w14:paraId="69EB898E" w14:textId="77777777">
            <w:pPr>
              <w:spacing w:before="20" w:after="40" w:line="245" w:lineRule="auto"/>
            </w:pPr>
            <w:r>
              <w:rPr>
                <w:color w:val="000000"/>
                <w:sz w:val="20"/>
              </w:rPr>
              <w:t>The task instructions and information supplied for the current request.</w:t>
            </w:r>
          </w:p>
        </w:tc>
      </w:tr>
      <w:tr w:rsidR="0057091B" w14:paraId="6E7B3184"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4D402C7A" w14:textId="77777777">
            <w:pPr>
              <w:spacing w:before="20" w:after="40" w:line="245" w:lineRule="auto"/>
            </w:pPr>
            <w:r>
              <w:rPr>
                <w:color w:val="000000"/>
                <w:sz w:val="20"/>
              </w:rPr>
              <w:t>RAG</w:t>
            </w:r>
          </w:p>
        </w:tc>
        <w:tc>
          <w:tcPr>
            <w:tcW w:w="8280" w:type="dxa"/>
            <w:shd w:val="clear" w:color="auto" w:fill="FFFFFF"/>
            <w:tcMar>
              <w:top w:w="80" w:type="dxa"/>
              <w:left w:w="95" w:type="dxa"/>
              <w:bottom w:w="80" w:type="dxa"/>
              <w:right w:w="95" w:type="dxa"/>
            </w:tcMar>
            <w:vAlign w:val="center"/>
          </w:tcPr>
          <w:p w:rsidR="0057091B" w:rsidRDefault="00000000" w14:paraId="31F71206" w14:textId="77777777">
            <w:pPr>
              <w:spacing w:before="20" w:after="40" w:line="245" w:lineRule="auto"/>
            </w:pPr>
            <w:r>
              <w:rPr>
                <w:color w:val="000000"/>
                <w:sz w:val="20"/>
              </w:rPr>
              <w:t>Retrieval-augmented generation: find source material before drafting an answer.</w:t>
            </w:r>
          </w:p>
        </w:tc>
      </w:tr>
      <w:tr w:rsidR="0057091B" w14:paraId="58110343"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07277DC8" w14:textId="77777777">
            <w:pPr>
              <w:spacing w:before="20" w:after="40" w:line="245" w:lineRule="auto"/>
            </w:pPr>
            <w:r>
              <w:rPr>
                <w:color w:val="000000"/>
                <w:sz w:val="20"/>
              </w:rPr>
              <w:t>Evaluation</w:t>
            </w:r>
          </w:p>
        </w:tc>
        <w:tc>
          <w:tcPr>
            <w:tcW w:w="8280" w:type="dxa"/>
            <w:shd w:val="clear" w:color="auto" w:fill="FFFFFF"/>
            <w:tcMar>
              <w:top w:w="80" w:type="dxa"/>
              <w:left w:w="95" w:type="dxa"/>
              <w:bottom w:w="80" w:type="dxa"/>
              <w:right w:w="95" w:type="dxa"/>
            </w:tcMar>
            <w:vAlign w:val="center"/>
          </w:tcPr>
          <w:p w:rsidR="0057091B" w:rsidRDefault="00000000" w14:paraId="111119A2" w14:textId="77777777">
            <w:pPr>
              <w:spacing w:before="20" w:after="40" w:line="245" w:lineRule="auto"/>
            </w:pPr>
            <w:r>
              <w:rPr>
                <w:color w:val="000000"/>
                <w:sz w:val="20"/>
              </w:rPr>
              <w:t>Use agreed examples and checks to measure how well the system works.</w:t>
            </w:r>
          </w:p>
        </w:tc>
      </w:tr>
      <w:tr w:rsidR="0057091B" w14:paraId="61B9B798"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1FB71003" w14:textId="77777777">
            <w:pPr>
              <w:spacing w:before="20" w:after="40" w:line="245" w:lineRule="auto"/>
            </w:pPr>
            <w:r>
              <w:rPr>
                <w:color w:val="000000"/>
                <w:sz w:val="20"/>
              </w:rPr>
              <w:t>Baseline</w:t>
            </w:r>
          </w:p>
        </w:tc>
        <w:tc>
          <w:tcPr>
            <w:tcW w:w="8280" w:type="dxa"/>
            <w:shd w:val="clear" w:color="auto" w:fill="FFFFFF"/>
            <w:tcMar>
              <w:top w:w="80" w:type="dxa"/>
              <w:left w:w="95" w:type="dxa"/>
              <w:bottom w:w="80" w:type="dxa"/>
              <w:right w:w="95" w:type="dxa"/>
            </w:tcMar>
            <w:vAlign w:val="center"/>
          </w:tcPr>
          <w:p w:rsidR="0057091B" w:rsidRDefault="00000000" w14:paraId="4CEE016E" w14:textId="77777777">
            <w:pPr>
              <w:spacing w:before="20" w:after="40" w:line="245" w:lineRule="auto"/>
            </w:pPr>
            <w:r>
              <w:rPr>
                <w:color w:val="000000"/>
                <w:sz w:val="20"/>
              </w:rPr>
              <w:t>A simple starting method against which an AI approach is compared.</w:t>
            </w:r>
          </w:p>
        </w:tc>
      </w:tr>
      <w:tr w:rsidR="0057091B" w14:paraId="2088EE95"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2CC52BDE" w14:textId="77777777">
            <w:pPr>
              <w:spacing w:before="20" w:after="40" w:line="245" w:lineRule="auto"/>
            </w:pPr>
            <w:r>
              <w:rPr>
                <w:color w:val="000000"/>
                <w:sz w:val="20"/>
              </w:rPr>
              <w:t>Fine-tuning</w:t>
            </w:r>
          </w:p>
        </w:tc>
        <w:tc>
          <w:tcPr>
            <w:tcW w:w="8280" w:type="dxa"/>
            <w:shd w:val="clear" w:color="auto" w:fill="FFFFFF"/>
            <w:tcMar>
              <w:top w:w="80" w:type="dxa"/>
              <w:left w:w="95" w:type="dxa"/>
              <w:bottom w:w="80" w:type="dxa"/>
              <w:right w:w="95" w:type="dxa"/>
            </w:tcMar>
            <w:vAlign w:val="center"/>
          </w:tcPr>
          <w:p w:rsidR="0057091B" w:rsidRDefault="00000000" w14:paraId="2330C1D6" w14:textId="77777777">
            <w:pPr>
              <w:spacing w:before="20" w:after="40" w:line="245" w:lineRule="auto"/>
            </w:pPr>
            <w:r>
              <w:rPr>
                <w:color w:val="000000"/>
                <w:sz w:val="20"/>
              </w:rPr>
              <w:t>Further training that changes a model’s learned behaviour; it does not guarantee truth.</w:t>
            </w:r>
          </w:p>
        </w:tc>
      </w:tr>
    </w:tbl>
    <w:p w:rsidR="0057091B" w:rsidRDefault="0057091B" w14:paraId="40359AAD" w14:textId="77777777">
      <w:pPr>
        <w:spacing w:after="80" w:line="20" w:lineRule="exact"/>
      </w:pPr>
    </w:p>
    <w:p w:rsidR="0057091B" w:rsidRDefault="00000000" w14:paraId="637BC2CD" w14:textId="77777777">
      <w:r>
        <w:rPr>
          <w:noProof/>
        </w:rPr>
        <w:drawing>
          <wp:inline distT="0" distB="0" distL="0" distR="0" wp14:anchorId="04271F6C" wp14:editId="6BED1B98">
            <wp:extent cx="6446520" cy="1933956"/>
            <wp:effectExtent l="0" t="0" r="0" b="0"/>
            <wp:docPr id="2" name="Picture 2" descr="Document retrieval, generation and source checking, with a missing-evidenc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rag.png"/>
                    <pic:cNvPicPr/>
                  </pic:nvPicPr>
                  <pic:blipFill>
                    <a:blip r:embed="rId9"/>
                    <a:stretch>
                      <a:fillRect/>
                    </a:stretch>
                  </pic:blipFill>
                  <pic:spPr>
                    <a:xfrm>
                      <a:off x="0" y="0"/>
                      <a:ext cx="6446520" cy="1933956"/>
                    </a:xfrm>
                    <a:prstGeom prst="rect">
                      <a:avLst/>
                    </a:prstGeom>
                  </pic:spPr>
                </pic:pic>
              </a:graphicData>
            </a:graphic>
          </wp:inline>
        </w:drawing>
      </w:r>
    </w:p>
    <w:p w:rsidR="0057091B" w:rsidRDefault="00000000" w14:paraId="1DED1827" w14:textId="77777777">
      <w:r>
        <w:rPr>
          <w:sz w:val="20"/>
        </w:rPr>
        <w:t>Teaching example: use five short college policies. Ask one answerable question and one question that the documents do not answer. [V6, V7]</w:t>
      </w:r>
    </w:p>
    <w:p w:rsidR="0057091B" w:rsidRDefault="00000000" w14:paraId="2BC4564D" w14:textId="77777777">
      <w:pPr>
        <w:pStyle w:val="Heading1"/>
        <w:pageBreakBefore/>
      </w:pPr>
      <w:r>
        <w:t>7.3 Indicative module content organisation and structure</w:t>
      </w:r>
    </w:p>
    <w:p w:rsidR="0057091B" w:rsidRDefault="00000000" w14:paraId="262FA26A" w14:textId="77777777">
      <w:pPr>
        <w:pStyle w:val="Heading2"/>
      </w:pPr>
      <w:r>
        <w:t>Weeks 1 to 4</w:t>
      </w:r>
    </w:p>
    <w:p w:rsidR="0057091B" w:rsidRDefault="00000000" w14:paraId="0C767934" w14:textId="77777777">
      <w:r>
        <w:rPr>
          <w:sz w:val="20"/>
        </w:rPr>
        <w:t>Weekly pattern: 4 contact hours: 2 concepts and 2 guided practice. Activities use prepared materials. Evidence receives feedback unless Section 7.7 gives it a grade.</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864"/>
        <w:gridCol w:w="1800"/>
        <w:gridCol w:w="3384"/>
        <w:gridCol w:w="4176"/>
      </w:tblGrid>
      <w:tr w:rsidR="0057091B" w14:paraId="43A8D6CB" w14:textId="77777777">
        <w:trPr>
          <w:cantSplit/>
          <w:tblHeader/>
          <w:jc w:val="center"/>
        </w:trPr>
        <w:tc>
          <w:tcPr>
            <w:tcW w:w="864" w:type="dxa"/>
            <w:shd w:val="clear" w:color="auto" w:fill="E7E7E7"/>
            <w:tcMar>
              <w:top w:w="80" w:type="dxa"/>
              <w:left w:w="95" w:type="dxa"/>
              <w:bottom w:w="80" w:type="dxa"/>
              <w:right w:w="95" w:type="dxa"/>
            </w:tcMar>
            <w:vAlign w:val="center"/>
          </w:tcPr>
          <w:p w:rsidR="0057091B" w:rsidRDefault="00000000" w14:paraId="38147850" w14:textId="77777777">
            <w:pPr>
              <w:spacing w:before="20" w:after="40" w:line="245" w:lineRule="auto"/>
              <w:jc w:val="center"/>
            </w:pPr>
            <w:r>
              <w:rPr>
                <w:b/>
                <w:color w:val="000000"/>
                <w:sz w:val="20"/>
              </w:rPr>
              <w:t>Week</w:t>
            </w:r>
          </w:p>
        </w:tc>
        <w:tc>
          <w:tcPr>
            <w:tcW w:w="1800" w:type="dxa"/>
            <w:shd w:val="clear" w:color="auto" w:fill="E7E7E7"/>
            <w:tcMar>
              <w:top w:w="80" w:type="dxa"/>
              <w:left w:w="95" w:type="dxa"/>
              <w:bottom w:w="80" w:type="dxa"/>
              <w:right w:w="95" w:type="dxa"/>
            </w:tcMar>
            <w:vAlign w:val="center"/>
          </w:tcPr>
          <w:p w:rsidR="0057091B" w:rsidRDefault="00000000" w14:paraId="0458664A" w14:textId="77777777">
            <w:pPr>
              <w:spacing w:before="20" w:after="40" w:line="245" w:lineRule="auto"/>
            </w:pPr>
            <w:r>
              <w:rPr>
                <w:b/>
                <w:color w:val="000000"/>
                <w:sz w:val="20"/>
              </w:rPr>
              <w:t>Lecture topic</w:t>
            </w:r>
          </w:p>
        </w:tc>
        <w:tc>
          <w:tcPr>
            <w:tcW w:w="3384" w:type="dxa"/>
            <w:shd w:val="clear" w:color="auto" w:fill="E7E7E7"/>
            <w:tcMar>
              <w:top w:w="80" w:type="dxa"/>
              <w:left w:w="95" w:type="dxa"/>
              <w:bottom w:w="80" w:type="dxa"/>
              <w:right w:w="95" w:type="dxa"/>
            </w:tcMar>
            <w:vAlign w:val="center"/>
          </w:tcPr>
          <w:p w:rsidR="0057091B" w:rsidRDefault="00000000" w14:paraId="4E58D476" w14:textId="77777777">
            <w:pPr>
              <w:spacing w:before="20" w:after="40" w:line="245" w:lineRule="auto"/>
            </w:pPr>
            <w:r>
              <w:rPr>
                <w:b/>
                <w:color w:val="000000"/>
                <w:sz w:val="20"/>
              </w:rPr>
              <w:t>Lecture detail</w:t>
            </w:r>
          </w:p>
        </w:tc>
        <w:tc>
          <w:tcPr>
            <w:tcW w:w="4176" w:type="dxa"/>
            <w:shd w:val="clear" w:color="auto" w:fill="E7E7E7"/>
            <w:tcMar>
              <w:top w:w="80" w:type="dxa"/>
              <w:left w:w="95" w:type="dxa"/>
              <w:bottom w:w="80" w:type="dxa"/>
              <w:right w:w="95" w:type="dxa"/>
            </w:tcMar>
            <w:vAlign w:val="center"/>
          </w:tcPr>
          <w:p w:rsidR="0057091B" w:rsidRDefault="00000000" w14:paraId="40DB99D2" w14:textId="77777777">
            <w:pPr>
              <w:spacing w:before="20" w:after="40" w:line="245" w:lineRule="auto"/>
            </w:pPr>
            <w:r>
              <w:rPr>
                <w:b/>
                <w:color w:val="000000"/>
                <w:sz w:val="20"/>
              </w:rPr>
              <w:t>Tutorial and evidence</w:t>
            </w:r>
          </w:p>
        </w:tc>
      </w:tr>
      <w:tr w:rsidR="0057091B" w14:paraId="5CCF30F3"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3F450ADB" w14:textId="77777777">
            <w:pPr>
              <w:spacing w:before="20" w:after="40" w:line="245" w:lineRule="auto"/>
              <w:jc w:val="center"/>
            </w:pPr>
            <w:r>
              <w:rPr>
                <w:color w:val="000000"/>
                <w:sz w:val="20"/>
              </w:rPr>
              <w:t>1</w:t>
            </w:r>
          </w:p>
        </w:tc>
        <w:tc>
          <w:tcPr>
            <w:tcW w:w="1800" w:type="dxa"/>
            <w:shd w:val="clear" w:color="auto" w:fill="FFFFFF"/>
            <w:tcMar>
              <w:top w:w="80" w:type="dxa"/>
              <w:left w:w="95" w:type="dxa"/>
              <w:bottom w:w="80" w:type="dxa"/>
              <w:right w:w="95" w:type="dxa"/>
            </w:tcMar>
            <w:vAlign w:val="center"/>
          </w:tcPr>
          <w:p w:rsidR="0057091B" w:rsidRDefault="00000000" w14:paraId="56BE369E" w14:textId="77777777">
            <w:pPr>
              <w:spacing w:before="20" w:after="40" w:line="245" w:lineRule="auto"/>
            </w:pPr>
            <w:r>
              <w:rPr>
                <w:color w:val="000000"/>
                <w:sz w:val="20"/>
              </w:rPr>
              <w:t>What generative AI does</w:t>
            </w:r>
          </w:p>
        </w:tc>
        <w:tc>
          <w:tcPr>
            <w:tcW w:w="3384" w:type="dxa"/>
            <w:shd w:val="clear" w:color="auto" w:fill="FFFFFF"/>
            <w:tcMar>
              <w:top w:w="80" w:type="dxa"/>
              <w:left w:w="95" w:type="dxa"/>
              <w:bottom w:w="80" w:type="dxa"/>
              <w:right w:w="95" w:type="dxa"/>
            </w:tcMar>
            <w:vAlign w:val="center"/>
          </w:tcPr>
          <w:p w:rsidR="0057091B" w:rsidRDefault="00000000" w14:paraId="5A423B0A" w14:textId="77777777">
            <w:pPr>
              <w:spacing w:before="20" w:after="40" w:line="245" w:lineRule="auto"/>
            </w:pPr>
            <w:r>
              <w:rPr>
                <w:color w:val="000000"/>
                <w:sz w:val="20"/>
              </w:rPr>
              <w:t>Generation versus prediction; a model versus the surrounding application; why answers can be wrong. Introduce permissions and checking answers. [V1, V3]</w:t>
            </w:r>
          </w:p>
        </w:tc>
        <w:tc>
          <w:tcPr>
            <w:tcW w:w="4176" w:type="dxa"/>
            <w:shd w:val="clear" w:color="auto" w:fill="FFFFFF"/>
            <w:tcMar>
              <w:top w:w="80" w:type="dxa"/>
              <w:left w:w="95" w:type="dxa"/>
              <w:bottom w:w="80" w:type="dxa"/>
              <w:right w:w="95" w:type="dxa"/>
            </w:tcMar>
            <w:vAlign w:val="center"/>
          </w:tcPr>
          <w:p w:rsidR="0057091B" w:rsidRDefault="00000000" w14:paraId="39DFE133" w14:textId="77777777">
            <w:pPr>
              <w:spacing w:before="20" w:after="40" w:line="245" w:lineRule="auto"/>
            </w:pPr>
            <w:r>
              <w:rPr>
                <w:color w:val="000000"/>
                <w:sz w:val="20"/>
              </w:rPr>
              <w:t>Run a supplied text example. Compare ten answers with a manual answer sheet; repeat two prompts and note differences.</w:t>
            </w:r>
            <w:r>
              <w:rPr>
                <w:color w:val="000000"/>
                <w:sz w:val="20"/>
              </w:rPr>
              <w:br/>
            </w:r>
            <w:r>
              <w:rPr>
                <w:color w:val="000000"/>
                <w:sz w:val="20"/>
              </w:rPr>
              <w:t>Evidence: Environment check and ten-case baseline; LO1 and LO4.</w:t>
            </w:r>
          </w:p>
        </w:tc>
      </w:tr>
      <w:tr w:rsidR="0057091B" w14:paraId="612F7EE7"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1395C8CD" w14:textId="77777777">
            <w:pPr>
              <w:spacing w:before="20" w:after="40" w:line="245" w:lineRule="auto"/>
              <w:jc w:val="center"/>
            </w:pPr>
            <w:r>
              <w:rPr>
                <w:color w:val="000000"/>
                <w:sz w:val="20"/>
              </w:rPr>
              <w:t>2</w:t>
            </w:r>
          </w:p>
        </w:tc>
        <w:tc>
          <w:tcPr>
            <w:tcW w:w="1800" w:type="dxa"/>
            <w:shd w:val="clear" w:color="auto" w:fill="FFFFFF"/>
            <w:tcMar>
              <w:top w:w="80" w:type="dxa"/>
              <w:left w:w="95" w:type="dxa"/>
              <w:bottom w:w="80" w:type="dxa"/>
              <w:right w:w="95" w:type="dxa"/>
            </w:tcMar>
            <w:vAlign w:val="center"/>
          </w:tcPr>
          <w:p w:rsidR="0057091B" w:rsidRDefault="00000000" w14:paraId="744510E0" w14:textId="77777777">
            <w:pPr>
              <w:spacing w:before="20" w:after="40" w:line="245" w:lineRule="auto"/>
            </w:pPr>
            <w:r>
              <w:rPr>
                <w:color w:val="000000"/>
                <w:sz w:val="20"/>
              </w:rPr>
              <w:t>VAE and GAN model ideas</w:t>
            </w:r>
          </w:p>
        </w:tc>
        <w:tc>
          <w:tcPr>
            <w:tcW w:w="3384" w:type="dxa"/>
            <w:shd w:val="clear" w:color="auto" w:fill="FFFFFF"/>
            <w:tcMar>
              <w:top w:w="80" w:type="dxa"/>
              <w:left w:w="95" w:type="dxa"/>
              <w:bottom w:w="80" w:type="dxa"/>
              <w:right w:w="95" w:type="dxa"/>
            </w:tcMar>
            <w:vAlign w:val="center"/>
          </w:tcPr>
          <w:p w:rsidR="0057091B" w:rsidRDefault="00000000" w14:paraId="18A54841" w14:textId="77777777">
            <w:pPr>
              <w:spacing w:before="20" w:after="40" w:line="245" w:lineRule="auto"/>
            </w:pPr>
            <w:r>
              <w:rPr>
                <w:color w:val="000000"/>
                <w:sz w:val="20"/>
              </w:rPr>
              <w:t>A VAE compresses and reconstructs; a GAN learns through a generator and a discriminator. Interpret a supplied loss chart. Formal loss derivations are optional.</w:t>
            </w:r>
          </w:p>
        </w:tc>
        <w:tc>
          <w:tcPr>
            <w:tcW w:w="4176" w:type="dxa"/>
            <w:shd w:val="clear" w:color="auto" w:fill="FFFFFF"/>
            <w:tcMar>
              <w:top w:w="80" w:type="dxa"/>
              <w:left w:w="95" w:type="dxa"/>
              <w:bottom w:w="80" w:type="dxa"/>
              <w:right w:w="95" w:type="dxa"/>
            </w:tcMar>
            <w:vAlign w:val="center"/>
          </w:tcPr>
          <w:p w:rsidR="0057091B" w:rsidRDefault="00000000" w14:paraId="17D1A83A" w14:textId="77777777">
            <w:pPr>
              <w:spacing w:before="20" w:after="40" w:line="245" w:lineRule="auto"/>
            </w:pPr>
            <w:r>
              <w:rPr>
                <w:color w:val="000000"/>
                <w:sz w:val="20"/>
              </w:rPr>
              <w:t>Label two block diagrams. Change one value in a prepared notebook and compare output images. Training both models is optional.</w:t>
            </w:r>
            <w:r>
              <w:rPr>
                <w:color w:val="000000"/>
                <w:sz w:val="20"/>
              </w:rPr>
              <w:br/>
            </w:r>
            <w:r>
              <w:rPr>
                <w:color w:val="000000"/>
                <w:sz w:val="20"/>
              </w:rPr>
              <w:t>Evidence: Annotated diagrams, one notebook change and an error comparison; LO1 and LO2.</w:t>
            </w:r>
          </w:p>
        </w:tc>
      </w:tr>
      <w:tr w:rsidR="0057091B" w14:paraId="238D1EA0"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762448D8" w14:textId="77777777">
            <w:pPr>
              <w:spacing w:before="20" w:after="40" w:line="245" w:lineRule="auto"/>
              <w:jc w:val="center"/>
            </w:pPr>
            <w:r>
              <w:rPr>
                <w:color w:val="000000"/>
                <w:sz w:val="20"/>
              </w:rPr>
              <w:t>3</w:t>
            </w:r>
          </w:p>
        </w:tc>
        <w:tc>
          <w:tcPr>
            <w:tcW w:w="1800" w:type="dxa"/>
            <w:shd w:val="clear" w:color="auto" w:fill="FFFFFF"/>
            <w:tcMar>
              <w:top w:w="80" w:type="dxa"/>
              <w:left w:w="95" w:type="dxa"/>
              <w:bottom w:w="80" w:type="dxa"/>
              <w:right w:w="95" w:type="dxa"/>
            </w:tcMar>
            <w:vAlign w:val="center"/>
          </w:tcPr>
          <w:p w:rsidR="0057091B" w:rsidRDefault="00000000" w14:paraId="690B7A02" w14:textId="77777777">
            <w:pPr>
              <w:spacing w:before="20" w:after="40" w:line="245" w:lineRule="auto"/>
            </w:pPr>
            <w:r>
              <w:rPr>
                <w:color w:val="000000"/>
                <w:sz w:val="20"/>
              </w:rPr>
              <w:t>Diffusion and generated media</w:t>
            </w:r>
          </w:p>
        </w:tc>
        <w:tc>
          <w:tcPr>
            <w:tcW w:w="3384" w:type="dxa"/>
            <w:shd w:val="clear" w:color="auto" w:fill="FFFFFF"/>
            <w:tcMar>
              <w:top w:w="80" w:type="dxa"/>
              <w:left w:w="95" w:type="dxa"/>
              <w:bottom w:w="80" w:type="dxa"/>
              <w:right w:w="95" w:type="dxa"/>
            </w:tcMar>
            <w:vAlign w:val="center"/>
          </w:tcPr>
          <w:p w:rsidR="0057091B" w:rsidRDefault="00000000" w14:paraId="78547C29" w14:textId="77777777">
            <w:pPr>
              <w:spacing w:before="20" w:after="40" w:line="245" w:lineRule="auto"/>
            </w:pPr>
            <w:r>
              <w:rPr>
                <w:color w:val="000000"/>
                <w:sz w:val="20"/>
              </w:rPr>
              <w:t>Diffusion adds noise during training and learns to remove it during generation. Discuss conditioning, consent and image errors through examples. [V5]</w:t>
            </w:r>
          </w:p>
        </w:tc>
        <w:tc>
          <w:tcPr>
            <w:tcW w:w="4176" w:type="dxa"/>
            <w:shd w:val="clear" w:color="auto" w:fill="FFFFFF"/>
            <w:tcMar>
              <w:top w:w="80" w:type="dxa"/>
              <w:left w:w="95" w:type="dxa"/>
              <w:bottom w:w="80" w:type="dxa"/>
              <w:right w:w="95" w:type="dxa"/>
            </w:tcMar>
            <w:vAlign w:val="center"/>
          </w:tcPr>
          <w:p w:rsidR="0057091B" w:rsidRDefault="00000000" w14:paraId="5C2C1E23" w14:textId="77777777">
            <w:pPr>
              <w:spacing w:before="20" w:after="40" w:line="245" w:lineRule="auto"/>
            </w:pPr>
            <w:r>
              <w:rPr>
                <w:color w:val="000000"/>
                <w:sz w:val="20"/>
              </w:rPr>
              <w:t>Inspect a step-by-step denoising demonstration. Compare two prepared outputs using the same checklist.</w:t>
            </w:r>
            <w:r>
              <w:rPr>
                <w:color w:val="000000"/>
                <w:sz w:val="20"/>
              </w:rPr>
              <w:br/>
            </w:r>
            <w:r>
              <w:rPr>
                <w:color w:val="000000"/>
                <w:sz w:val="20"/>
              </w:rPr>
              <w:t>Evidence: Image comparison, denoising explanation and source record; LO1 and LO2.</w:t>
            </w:r>
          </w:p>
        </w:tc>
      </w:tr>
      <w:tr w:rsidR="0057091B" w14:paraId="5D962C50"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77DCA7E7" w14:textId="77777777">
            <w:pPr>
              <w:spacing w:before="20" w:after="40" w:line="245" w:lineRule="auto"/>
              <w:jc w:val="center"/>
            </w:pPr>
            <w:r>
              <w:rPr>
                <w:color w:val="000000"/>
                <w:sz w:val="20"/>
              </w:rPr>
              <w:t>4</w:t>
            </w:r>
          </w:p>
        </w:tc>
        <w:tc>
          <w:tcPr>
            <w:tcW w:w="1800" w:type="dxa"/>
            <w:shd w:val="clear" w:color="auto" w:fill="FFFFFF"/>
            <w:tcMar>
              <w:top w:w="80" w:type="dxa"/>
              <w:left w:w="95" w:type="dxa"/>
              <w:bottom w:w="80" w:type="dxa"/>
              <w:right w:w="95" w:type="dxa"/>
            </w:tcMar>
            <w:vAlign w:val="center"/>
          </w:tcPr>
          <w:p w:rsidR="0057091B" w:rsidRDefault="00000000" w14:paraId="67224991" w14:textId="77777777">
            <w:pPr>
              <w:spacing w:before="20" w:after="40" w:line="245" w:lineRule="auto"/>
            </w:pPr>
            <w:r>
              <w:rPr>
                <w:color w:val="000000"/>
                <w:sz w:val="20"/>
              </w:rPr>
              <w:t>Transformers without heavy mathematics</w:t>
            </w:r>
          </w:p>
        </w:tc>
        <w:tc>
          <w:tcPr>
            <w:tcW w:w="3384" w:type="dxa"/>
            <w:shd w:val="clear" w:color="auto" w:fill="FFFFFF"/>
            <w:tcMar>
              <w:top w:w="80" w:type="dxa"/>
              <w:left w:w="95" w:type="dxa"/>
              <w:bottom w:w="80" w:type="dxa"/>
              <w:right w:w="95" w:type="dxa"/>
            </w:tcMar>
            <w:vAlign w:val="center"/>
          </w:tcPr>
          <w:p w:rsidR="0057091B" w:rsidRDefault="00000000" w14:paraId="296D3B3C" w14:textId="77777777">
            <w:pPr>
              <w:spacing w:before="20" w:after="40" w:line="245" w:lineRule="auto"/>
            </w:pPr>
            <w:r>
              <w:rPr>
                <w:color w:val="000000"/>
                <w:sz w:val="20"/>
              </w:rPr>
              <w:t>Tokens, attention and context through a small diagram. Compare encoder, decoder and encoder–decoder roles. Interpret a supplied attention grid; no derivation required.</w:t>
            </w:r>
          </w:p>
        </w:tc>
        <w:tc>
          <w:tcPr>
            <w:tcW w:w="4176" w:type="dxa"/>
            <w:shd w:val="clear" w:color="auto" w:fill="FFFFFF"/>
            <w:tcMar>
              <w:top w:w="80" w:type="dxa"/>
              <w:left w:w="95" w:type="dxa"/>
              <w:bottom w:w="80" w:type="dxa"/>
              <w:right w:w="95" w:type="dxa"/>
            </w:tcMar>
            <w:vAlign w:val="center"/>
          </w:tcPr>
          <w:p w:rsidR="0057091B" w:rsidRDefault="00000000" w14:paraId="5E86346D" w14:textId="77777777">
            <w:pPr>
              <w:spacing w:before="20" w:after="40" w:line="245" w:lineRule="auto"/>
            </w:pPr>
            <w:r>
              <w:rPr>
                <w:color w:val="000000"/>
                <w:sz w:val="20"/>
              </w:rPr>
              <w:t>Complete a worked attention worksheet and modify a supplied masking example. Coding attention from scratch is optional.</w:t>
            </w:r>
            <w:r>
              <w:rPr>
                <w:color w:val="000000"/>
                <w:sz w:val="20"/>
              </w:rPr>
              <w:br/>
            </w:r>
            <w:r>
              <w:rPr>
                <w:color w:val="000000"/>
                <w:sz w:val="20"/>
              </w:rPr>
              <w:t>Evidence: Annotated attention example and explanation of a model choice; LO1 and LO2.</w:t>
            </w:r>
          </w:p>
        </w:tc>
      </w:tr>
    </w:tbl>
    <w:p w:rsidR="0057091B" w:rsidRDefault="0057091B" w14:paraId="652ED66C" w14:textId="77777777">
      <w:pPr>
        <w:spacing w:after="80" w:line="20" w:lineRule="exact"/>
      </w:pPr>
    </w:p>
    <w:p w:rsidR="0057091B" w:rsidRDefault="00000000" w14:paraId="50E4D383" w14:textId="77777777">
      <w:r>
        <w:rPr>
          <w:sz w:val="20"/>
        </w:rPr>
        <w:t>Before moving on, ask students to explain the main idea and show one change to the worked example. Revisit difficulties during the review session. Offer extension work when students are comfortable with the core task.</w:t>
      </w:r>
    </w:p>
    <w:p w:rsidR="0057091B" w:rsidRDefault="00000000" w14:paraId="7593201A" w14:textId="77777777">
      <w:pPr>
        <w:pStyle w:val="Heading1"/>
        <w:pageBreakBefore/>
      </w:pPr>
      <w:r>
        <w:t>7.3 Teaching sequence continued</w:t>
      </w:r>
    </w:p>
    <w:p w:rsidR="0057091B" w:rsidRDefault="00000000" w14:paraId="28438BA5" w14:textId="77777777">
      <w:pPr>
        <w:pStyle w:val="Heading2"/>
      </w:pPr>
      <w:r>
        <w:t>Weeks 5 to 8</w:t>
      </w:r>
    </w:p>
    <w:p w:rsidR="0057091B" w:rsidRDefault="00000000" w14:paraId="4250F8B5" w14:textId="77777777">
      <w:r>
        <w:rPr>
          <w:sz w:val="20"/>
        </w:rPr>
        <w:t>Weekly pattern: 4 contact hours: 2 concepts and 2 guided practice. Activities use prepared materials. Evidence receives feedback unless Section 7.7 gives it a grade.</w:t>
      </w:r>
    </w:p>
    <w:tbl>
      <w:tblPr>
        <w:tblW w:w="10224" w:type="dxa"/>
        <w:jc w:val="center"/>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ayout w:type="fixed"/>
        <w:tblLook w:val="04A0" w:firstRow="1" w:lastRow="0" w:firstColumn="1" w:lastColumn="0" w:noHBand="0" w:noVBand="1"/>
      </w:tblPr>
      <w:tblGrid>
        <w:gridCol w:w="795"/>
        <w:gridCol w:w="1869"/>
        <w:gridCol w:w="3384"/>
        <w:gridCol w:w="4176"/>
      </w:tblGrid>
      <w:tr w:rsidR="0057091B" w:rsidTr="18B378FA" w14:paraId="6D2244B8" w14:textId="77777777">
        <w:trPr>
          <w:cantSplit/>
          <w:tblHeader/>
        </w:trPr>
        <w:tc>
          <w:tcPr>
            <w:tcW w:w="795" w:type="dxa"/>
            <w:shd w:val="clear" w:color="auto" w:fill="E7E7E7"/>
            <w:tcMar>
              <w:top w:w="80" w:type="dxa"/>
              <w:left w:w="95" w:type="dxa"/>
              <w:bottom w:w="80" w:type="dxa"/>
              <w:right w:w="95" w:type="dxa"/>
            </w:tcMar>
            <w:vAlign w:val="center"/>
          </w:tcPr>
          <w:p w:rsidR="0057091B" w:rsidRDefault="00000000" w14:paraId="37620156" w14:textId="77777777">
            <w:pPr>
              <w:spacing w:before="20" w:after="40" w:line="245" w:lineRule="auto"/>
              <w:jc w:val="center"/>
            </w:pPr>
            <w:r>
              <w:rPr>
                <w:b/>
                <w:color w:val="000000"/>
                <w:sz w:val="20"/>
              </w:rPr>
              <w:t>Week</w:t>
            </w:r>
          </w:p>
        </w:tc>
        <w:tc>
          <w:tcPr>
            <w:tcW w:w="1869" w:type="dxa"/>
            <w:shd w:val="clear" w:color="auto" w:fill="E7E7E7"/>
            <w:tcMar>
              <w:top w:w="80" w:type="dxa"/>
              <w:left w:w="95" w:type="dxa"/>
              <w:bottom w:w="80" w:type="dxa"/>
              <w:right w:w="95" w:type="dxa"/>
            </w:tcMar>
            <w:vAlign w:val="center"/>
          </w:tcPr>
          <w:p w:rsidR="0057091B" w:rsidRDefault="00000000" w14:paraId="45DA01F4" w14:textId="77777777">
            <w:pPr>
              <w:spacing w:before="20" w:after="40" w:line="245" w:lineRule="auto"/>
            </w:pPr>
            <w:r>
              <w:rPr>
                <w:b/>
                <w:color w:val="000000"/>
                <w:sz w:val="20"/>
              </w:rPr>
              <w:t>Lecture topic</w:t>
            </w:r>
          </w:p>
        </w:tc>
        <w:tc>
          <w:tcPr>
            <w:tcW w:w="3384" w:type="dxa"/>
            <w:shd w:val="clear" w:color="auto" w:fill="E7E7E7"/>
            <w:tcMar>
              <w:top w:w="80" w:type="dxa"/>
              <w:left w:w="95" w:type="dxa"/>
              <w:bottom w:w="80" w:type="dxa"/>
              <w:right w:w="95" w:type="dxa"/>
            </w:tcMar>
            <w:vAlign w:val="center"/>
          </w:tcPr>
          <w:p w:rsidR="0057091B" w:rsidRDefault="00000000" w14:paraId="5789D2F1" w14:textId="77777777">
            <w:pPr>
              <w:spacing w:before="20" w:after="40" w:line="245" w:lineRule="auto"/>
            </w:pPr>
            <w:r>
              <w:rPr>
                <w:b/>
                <w:color w:val="000000"/>
                <w:sz w:val="20"/>
              </w:rPr>
              <w:t>Lecture detail</w:t>
            </w:r>
          </w:p>
        </w:tc>
        <w:tc>
          <w:tcPr>
            <w:tcW w:w="4176" w:type="dxa"/>
            <w:shd w:val="clear" w:color="auto" w:fill="E7E7E7"/>
            <w:tcMar>
              <w:top w:w="80" w:type="dxa"/>
              <w:left w:w="95" w:type="dxa"/>
              <w:bottom w:w="80" w:type="dxa"/>
              <w:right w:w="95" w:type="dxa"/>
            </w:tcMar>
            <w:vAlign w:val="center"/>
          </w:tcPr>
          <w:p w:rsidR="0057091B" w:rsidRDefault="00000000" w14:paraId="5D6E5791" w14:textId="77777777">
            <w:pPr>
              <w:spacing w:before="20" w:after="40" w:line="245" w:lineRule="auto"/>
            </w:pPr>
            <w:r>
              <w:rPr>
                <w:b/>
                <w:color w:val="000000"/>
                <w:sz w:val="20"/>
              </w:rPr>
              <w:t>Tutorial and evidence</w:t>
            </w:r>
          </w:p>
        </w:tc>
      </w:tr>
      <w:tr w:rsidR="0057091B" w:rsidTr="18B378FA" w14:paraId="5CF728EF" w14:textId="77777777">
        <w:trPr>
          <w:cantSplit/>
        </w:trPr>
        <w:tc>
          <w:tcPr>
            <w:tcW w:w="795" w:type="dxa"/>
            <w:shd w:val="clear" w:color="auto" w:fill="FFFFFF" w:themeFill="background1"/>
            <w:tcMar>
              <w:top w:w="80" w:type="dxa"/>
              <w:left w:w="95" w:type="dxa"/>
              <w:bottom w:w="80" w:type="dxa"/>
              <w:right w:w="95" w:type="dxa"/>
            </w:tcMar>
            <w:vAlign w:val="center"/>
          </w:tcPr>
          <w:p w:rsidR="0057091B" w:rsidRDefault="00000000" w14:paraId="56B32806" w14:textId="77777777">
            <w:pPr>
              <w:spacing w:before="20" w:after="40" w:line="245" w:lineRule="auto"/>
              <w:jc w:val="center"/>
            </w:pPr>
            <w:r>
              <w:rPr>
                <w:color w:val="000000"/>
                <w:sz w:val="20"/>
              </w:rPr>
              <w:t>5</w:t>
            </w:r>
          </w:p>
        </w:tc>
        <w:tc>
          <w:tcPr>
            <w:tcW w:w="1869" w:type="dxa"/>
            <w:shd w:val="clear" w:color="auto" w:fill="FFFFFF" w:themeFill="background1"/>
            <w:tcMar>
              <w:top w:w="80" w:type="dxa"/>
              <w:left w:w="95" w:type="dxa"/>
              <w:bottom w:w="80" w:type="dxa"/>
              <w:right w:w="95" w:type="dxa"/>
            </w:tcMar>
            <w:vAlign w:val="center"/>
          </w:tcPr>
          <w:p w:rsidR="0057091B" w:rsidRDefault="00000000" w14:paraId="32135EA6" w14:textId="77777777">
            <w:pPr>
              <w:spacing w:before="20" w:after="40" w:line="245" w:lineRule="auto"/>
            </w:pPr>
            <w:r>
              <w:rPr>
                <w:color w:val="000000"/>
                <w:sz w:val="20"/>
              </w:rPr>
              <w:t>Clear prompts and output checks</w:t>
            </w:r>
          </w:p>
        </w:tc>
        <w:tc>
          <w:tcPr>
            <w:tcW w:w="3384" w:type="dxa"/>
            <w:shd w:val="clear" w:color="auto" w:fill="FFFFFF" w:themeFill="background1"/>
            <w:tcMar>
              <w:top w:w="80" w:type="dxa"/>
              <w:left w:w="95" w:type="dxa"/>
              <w:bottom w:w="80" w:type="dxa"/>
              <w:right w:w="95" w:type="dxa"/>
            </w:tcMar>
            <w:vAlign w:val="center"/>
          </w:tcPr>
          <w:p w:rsidR="0057091B" w:rsidRDefault="00000000" w14:paraId="2C22D26F" w14:textId="77777777">
            <w:pPr>
              <w:spacing w:before="20" w:after="40" w:line="245" w:lineRule="auto"/>
            </w:pPr>
            <w:r>
              <w:rPr>
                <w:color w:val="000000"/>
                <w:sz w:val="20"/>
              </w:rPr>
              <w:t>Give the task, evidence and required format. Check required fields and missing information. A fluent explanation may still be wrong.</w:t>
            </w:r>
          </w:p>
        </w:tc>
        <w:tc>
          <w:tcPr>
            <w:tcW w:w="4176" w:type="dxa"/>
            <w:shd w:val="clear" w:color="auto" w:fill="FFFFFF" w:themeFill="background1"/>
            <w:tcMar>
              <w:top w:w="80" w:type="dxa"/>
              <w:left w:w="95" w:type="dxa"/>
              <w:bottom w:w="80" w:type="dxa"/>
              <w:right w:w="95" w:type="dxa"/>
            </w:tcMar>
            <w:vAlign w:val="center"/>
          </w:tcPr>
          <w:p w:rsidR="0057091B" w:rsidRDefault="00000000" w14:paraId="4EEFB4C7" w14:textId="77777777">
            <w:pPr>
              <w:spacing w:before="20" w:after="40" w:line="245" w:lineRule="auto"/>
            </w:pPr>
            <w:r>
              <w:rPr>
                <w:color w:val="000000"/>
                <w:sz w:val="20"/>
              </w:rPr>
              <w:t>Improve a supplied invoice-extraction prompt and Python validation template. Try ten normal and missing-field examples.</w:t>
            </w:r>
            <w:r>
              <w:rPr>
                <w:color w:val="000000"/>
                <w:sz w:val="20"/>
              </w:rPr>
              <w:br/>
            </w:r>
            <w:r>
              <w:rPr>
                <w:color w:val="000000"/>
                <w:sz w:val="20"/>
              </w:rPr>
              <w:t>Evidence: Before/after prompt and output-check table; LO4 and LO5.</w:t>
            </w:r>
          </w:p>
        </w:tc>
      </w:tr>
      <w:tr w:rsidR="0057091B" w:rsidTr="18B378FA" w14:paraId="13437585" w14:textId="77777777">
        <w:trPr>
          <w:cantSplit/>
        </w:trPr>
        <w:tc>
          <w:tcPr>
            <w:tcW w:w="795" w:type="dxa"/>
            <w:shd w:val="clear" w:color="auto" w:fill="FFFFFF" w:themeFill="background1"/>
            <w:tcMar>
              <w:top w:w="80" w:type="dxa"/>
              <w:left w:w="95" w:type="dxa"/>
              <w:bottom w:w="80" w:type="dxa"/>
              <w:right w:w="95" w:type="dxa"/>
            </w:tcMar>
            <w:vAlign w:val="center"/>
          </w:tcPr>
          <w:p w:rsidR="0057091B" w:rsidRDefault="00000000" w14:paraId="10EA2F38" w14:textId="77777777">
            <w:pPr>
              <w:spacing w:before="20" w:after="40" w:line="245" w:lineRule="auto"/>
              <w:jc w:val="center"/>
            </w:pPr>
            <w:r>
              <w:rPr>
                <w:color w:val="000000"/>
                <w:sz w:val="20"/>
              </w:rPr>
              <w:t>6</w:t>
            </w:r>
          </w:p>
        </w:tc>
        <w:tc>
          <w:tcPr>
            <w:tcW w:w="1869" w:type="dxa"/>
            <w:shd w:val="clear" w:color="auto" w:fill="FFFFFF" w:themeFill="background1"/>
            <w:tcMar>
              <w:top w:w="80" w:type="dxa"/>
              <w:left w:w="95" w:type="dxa"/>
              <w:bottom w:w="80" w:type="dxa"/>
              <w:right w:w="95" w:type="dxa"/>
            </w:tcMar>
            <w:vAlign w:val="center"/>
          </w:tcPr>
          <w:p w:rsidR="0057091B" w:rsidRDefault="00000000" w14:paraId="03223B62" w14:textId="77777777">
            <w:pPr>
              <w:spacing w:before="20" w:after="40" w:line="245" w:lineRule="auto"/>
            </w:pPr>
            <w:r>
              <w:rPr>
                <w:color w:val="000000"/>
                <w:sz w:val="20"/>
              </w:rPr>
              <w:t>Finding useful information</w:t>
            </w:r>
          </w:p>
        </w:tc>
        <w:tc>
          <w:tcPr>
            <w:tcW w:w="3384" w:type="dxa"/>
            <w:shd w:val="clear" w:color="auto" w:fill="FFFFFF" w:themeFill="background1"/>
            <w:tcMar>
              <w:top w:w="80" w:type="dxa"/>
              <w:left w:w="95" w:type="dxa"/>
              <w:bottom w:w="80" w:type="dxa"/>
              <w:right w:w="95" w:type="dxa"/>
            </w:tcMar>
            <w:vAlign w:val="center"/>
          </w:tcPr>
          <w:p w:rsidR="0057091B" w:rsidRDefault="00000000" w14:paraId="534CCF61" w14:textId="77777777">
            <w:pPr>
              <w:spacing w:before="20" w:after="40" w:line="245" w:lineRule="auto"/>
            </w:pPr>
            <w:r>
              <w:rPr>
                <w:color w:val="000000"/>
                <w:sz w:val="20"/>
              </w:rPr>
              <w:t>Split approved documents into small passages; search for relevant passages; keep their source names and permissions. Explain embeddings as numerical representations. [V6]</w:t>
            </w:r>
          </w:p>
        </w:tc>
        <w:tc>
          <w:tcPr>
            <w:tcW w:w="4176" w:type="dxa"/>
            <w:shd w:val="clear" w:color="auto" w:fill="FFFFFF" w:themeFill="background1"/>
            <w:tcMar>
              <w:top w:w="80" w:type="dxa"/>
              <w:left w:w="95" w:type="dxa"/>
              <w:bottom w:w="80" w:type="dxa"/>
              <w:right w:w="95" w:type="dxa"/>
            </w:tcMar>
            <w:vAlign w:val="center"/>
          </w:tcPr>
          <w:p w:rsidR="0057091B" w:rsidRDefault="00000000" w14:paraId="44BC9F98" w14:textId="77777777">
            <w:pPr>
              <w:spacing w:before="20" w:after="40" w:line="245" w:lineRule="auto"/>
            </w:pPr>
            <w:r>
              <w:rPr>
                <w:color w:val="000000"/>
                <w:sz w:val="20"/>
              </w:rPr>
              <w:t>Use a prepared search notebook with five short policies. Compare keyword and meaning-based search on ten questions.</w:t>
            </w:r>
            <w:r>
              <w:rPr>
                <w:color w:val="000000"/>
                <w:sz w:val="20"/>
              </w:rPr>
              <w:br/>
            </w:r>
            <w:r>
              <w:rPr>
                <w:color w:val="000000"/>
                <w:sz w:val="20"/>
              </w:rPr>
              <w:t>Evidence: Corpus manifest and retrieval misses with evidence IDs; LO4 and LO5.</w:t>
            </w:r>
          </w:p>
        </w:tc>
      </w:tr>
      <w:tr w:rsidR="0057091B" w:rsidTr="18B378FA" w14:paraId="667F8017" w14:textId="77777777">
        <w:trPr>
          <w:cantSplit/>
        </w:trPr>
        <w:tc>
          <w:tcPr>
            <w:tcW w:w="795" w:type="dxa"/>
            <w:shd w:val="clear" w:color="auto" w:fill="FFFFFF" w:themeFill="background1"/>
            <w:tcMar>
              <w:top w:w="80" w:type="dxa"/>
              <w:left w:w="95" w:type="dxa"/>
              <w:bottom w:w="80" w:type="dxa"/>
              <w:right w:w="95" w:type="dxa"/>
            </w:tcMar>
            <w:vAlign w:val="center"/>
          </w:tcPr>
          <w:p w:rsidR="0057091B" w:rsidRDefault="00000000" w14:paraId="1E0026FE" w14:textId="77777777">
            <w:pPr>
              <w:spacing w:before="20" w:after="40" w:line="245" w:lineRule="auto"/>
              <w:jc w:val="center"/>
            </w:pPr>
            <w:r>
              <w:rPr>
                <w:color w:val="000000"/>
                <w:sz w:val="20"/>
              </w:rPr>
              <w:t>7</w:t>
            </w:r>
          </w:p>
        </w:tc>
        <w:tc>
          <w:tcPr>
            <w:tcW w:w="1869" w:type="dxa"/>
            <w:shd w:val="clear" w:color="auto" w:fill="FFFFFF" w:themeFill="background1"/>
            <w:tcMar>
              <w:top w:w="80" w:type="dxa"/>
              <w:left w:w="95" w:type="dxa"/>
              <w:bottom w:w="80" w:type="dxa"/>
              <w:right w:w="95" w:type="dxa"/>
            </w:tcMar>
            <w:vAlign w:val="center"/>
          </w:tcPr>
          <w:p w:rsidR="0057091B" w:rsidRDefault="00000000" w14:paraId="06E4902E" w14:textId="77777777">
            <w:pPr>
              <w:spacing w:before="20" w:after="40" w:line="245" w:lineRule="auto"/>
            </w:pPr>
            <w:r>
              <w:rPr>
                <w:color w:val="000000"/>
                <w:sz w:val="20"/>
              </w:rPr>
              <w:t>Building and checking RAG</w:t>
            </w:r>
          </w:p>
        </w:tc>
        <w:tc>
          <w:tcPr>
            <w:tcW w:w="3384" w:type="dxa"/>
            <w:shd w:val="clear" w:color="auto" w:fill="FFFFFF" w:themeFill="background1"/>
            <w:tcMar>
              <w:top w:w="80" w:type="dxa"/>
              <w:left w:w="95" w:type="dxa"/>
              <w:bottom w:w="80" w:type="dxa"/>
              <w:right w:w="95" w:type="dxa"/>
            </w:tcMar>
            <w:vAlign w:val="center"/>
          </w:tcPr>
          <w:p w:rsidR="0057091B" w:rsidRDefault="00000000" w14:paraId="097BE724" w14:textId="77777777">
            <w:pPr>
              <w:spacing w:before="20" w:after="40" w:line="245" w:lineRule="auto"/>
            </w:pPr>
            <w:r>
              <w:rPr>
                <w:color w:val="000000"/>
                <w:sz w:val="20"/>
              </w:rPr>
              <w:t>RAG means retrieving information before generating an answer. Check whether the source supports each answer and whether the system should say it lacks evidence. [V6, V7]</w:t>
            </w:r>
          </w:p>
        </w:tc>
        <w:tc>
          <w:tcPr>
            <w:tcW w:w="4176" w:type="dxa"/>
            <w:shd w:val="clear" w:color="auto" w:fill="FFFFFF" w:themeFill="background1"/>
            <w:tcMar>
              <w:top w:w="80" w:type="dxa"/>
              <w:left w:w="95" w:type="dxa"/>
              <w:bottom w:w="80" w:type="dxa"/>
              <w:right w:w="95" w:type="dxa"/>
            </w:tcMar>
            <w:vAlign w:val="center"/>
          </w:tcPr>
          <w:p w:rsidR="0057091B" w:rsidRDefault="00000000" w14:paraId="715F0CEB" w14:textId="77777777">
            <w:pPr>
              <w:spacing w:before="20" w:after="40" w:line="245" w:lineRule="auto"/>
            </w:pPr>
            <w:r>
              <w:rPr>
                <w:color w:val="000000"/>
                <w:sz w:val="20"/>
              </w:rPr>
              <w:t>Extend the same starter. Compare two search settings on 20 supplied practice questions; reserve ten separate questions for final checking.</w:t>
            </w:r>
            <w:r>
              <w:rPr>
                <w:color w:val="000000"/>
                <w:sz w:val="20"/>
              </w:rPr>
              <w:br/>
            </w:r>
            <w:r>
              <w:rPr>
                <w:color w:val="000000"/>
                <w:sz w:val="20"/>
              </w:rPr>
              <w:t>Evidence: Retrieval and answer-check table with chosen setting; LO4 and LO5.</w:t>
            </w:r>
          </w:p>
        </w:tc>
      </w:tr>
      <w:tr w:rsidR="0057091B" w:rsidTr="18B378FA" w14:paraId="11894BAA" w14:textId="77777777">
        <w:trPr>
          <w:cantSplit/>
        </w:trPr>
        <w:tc>
          <w:tcPr>
            <w:tcW w:w="795" w:type="dxa"/>
            <w:shd w:val="clear" w:color="auto" w:fill="FFFFFF" w:themeFill="background1"/>
            <w:tcMar>
              <w:top w:w="80" w:type="dxa"/>
              <w:left w:w="95" w:type="dxa"/>
              <w:bottom w:w="80" w:type="dxa"/>
              <w:right w:w="95" w:type="dxa"/>
            </w:tcMar>
            <w:vAlign w:val="center"/>
          </w:tcPr>
          <w:p w:rsidR="0057091B" w:rsidRDefault="00000000" w14:paraId="4461E1C6" w14:textId="77777777">
            <w:pPr>
              <w:spacing w:before="20" w:after="40" w:line="245" w:lineRule="auto"/>
              <w:jc w:val="center"/>
            </w:pPr>
            <w:r>
              <w:rPr>
                <w:color w:val="000000"/>
                <w:sz w:val="20"/>
              </w:rPr>
              <w:t>8</w:t>
            </w:r>
          </w:p>
        </w:tc>
        <w:tc>
          <w:tcPr>
            <w:tcW w:w="1869" w:type="dxa"/>
            <w:shd w:val="clear" w:color="auto" w:fill="FFFFFF" w:themeFill="background1"/>
            <w:tcMar>
              <w:top w:w="80" w:type="dxa"/>
              <w:left w:w="95" w:type="dxa"/>
              <w:bottom w:w="80" w:type="dxa"/>
              <w:right w:w="95" w:type="dxa"/>
            </w:tcMar>
            <w:vAlign w:val="center"/>
          </w:tcPr>
          <w:p w:rsidR="0057091B" w:rsidRDefault="00000000" w14:paraId="7A1F4696" w14:textId="77777777">
            <w:pPr>
              <w:spacing w:before="20" w:after="40" w:line="245" w:lineRule="auto"/>
            </w:pPr>
            <w:r>
              <w:rPr>
                <w:color w:val="000000"/>
                <w:sz w:val="20"/>
              </w:rPr>
              <w:t>Tools and controlled actions</w:t>
            </w:r>
          </w:p>
        </w:tc>
        <w:tc>
          <w:tcPr>
            <w:tcW w:w="3384" w:type="dxa"/>
            <w:shd w:val="clear" w:color="auto" w:fill="FFFFFF" w:themeFill="background1"/>
            <w:tcMar>
              <w:top w:w="80" w:type="dxa"/>
              <w:left w:w="95" w:type="dxa"/>
              <w:bottom w:w="80" w:type="dxa"/>
              <w:right w:w="95" w:type="dxa"/>
            </w:tcMar>
            <w:vAlign w:val="center"/>
          </w:tcPr>
          <w:p w:rsidR="0057091B" w:rsidRDefault="00000000" w14:paraId="1CE3EAA5" w14:textId="77777777">
            <w:pPr>
              <w:spacing w:before="20" w:after="40" w:line="245" w:lineRule="auto"/>
            </w:pPr>
            <w:r>
              <w:rPr>
                <w:color w:val="000000"/>
                <w:sz w:val="20"/>
              </w:rPr>
              <w:t>A tool performs a defined task. A workflow follows fixed steps; an agent can select its next step. Validate requests and obtain required approval before actions. [V8, V9]</w:t>
            </w:r>
          </w:p>
        </w:tc>
        <w:tc>
          <w:tcPr>
            <w:tcW w:w="4176" w:type="dxa"/>
            <w:shd w:val="clear" w:color="auto" w:fill="FFFFFF" w:themeFill="background1"/>
            <w:tcMar>
              <w:top w:w="80" w:type="dxa"/>
              <w:left w:w="95" w:type="dxa"/>
              <w:bottom w:w="80" w:type="dxa"/>
              <w:right w:w="95" w:type="dxa"/>
            </w:tcMar>
            <w:vAlign w:val="center"/>
          </w:tcPr>
          <w:p w:rsidR="0057091B" w:rsidRDefault="00000000" w14:paraId="6EAD830C" w14:textId="77777777">
            <w:pPr>
              <w:spacing w:before="20" w:after="40" w:line="245" w:lineRule="auto"/>
            </w:pPr>
            <w:r>
              <w:rPr>
                <w:color w:val="000000"/>
                <w:sz w:val="20"/>
              </w:rPr>
              <w:t>Add one read-only calculator from a template. Walk through a teacher-supplied mock-action approval flow and one blocked request.</w:t>
            </w:r>
            <w:r>
              <w:rPr>
                <w:color w:val="000000"/>
                <w:sz w:val="20"/>
              </w:rPr>
              <w:br/>
            </w:r>
            <w:r>
              <w:rPr>
                <w:color w:val="000000"/>
                <w:sz w:val="20"/>
              </w:rPr>
              <w:t>Evidence: Tool result, approval-flow explanation and one failure test; LO4 and LO5.</w:t>
            </w:r>
          </w:p>
        </w:tc>
      </w:tr>
    </w:tbl>
    <w:p w:rsidR="0057091B" w:rsidRDefault="0057091B" w14:paraId="5B28663D" w14:textId="77777777">
      <w:pPr>
        <w:spacing w:after="80" w:line="20" w:lineRule="exact"/>
      </w:pPr>
    </w:p>
    <w:p w:rsidR="0057091B" w:rsidRDefault="00000000" w14:paraId="37E715D1" w14:textId="77777777">
      <w:pPr>
        <w:pStyle w:val="Heading1"/>
        <w:pageBreakBefore/>
      </w:pPr>
      <w:r>
        <w:t>7.3 Teaching sequence continued</w:t>
      </w:r>
    </w:p>
    <w:p w:rsidR="0057091B" w:rsidRDefault="00000000" w14:paraId="373CBCBB" w14:textId="77777777">
      <w:pPr>
        <w:pStyle w:val="Heading2"/>
      </w:pPr>
      <w:r>
        <w:t>Weeks 9 to 12</w:t>
      </w:r>
    </w:p>
    <w:p w:rsidR="0057091B" w:rsidRDefault="00000000" w14:paraId="3021288D" w14:textId="77777777">
      <w:r>
        <w:rPr>
          <w:sz w:val="20"/>
        </w:rPr>
        <w:t>Weekly pattern: 4 contact hours: 2 concepts and 2 guided practice. Activities use prepared materials. Evidence receives feedback unless Section 7.7 gives it a grade.</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864"/>
        <w:gridCol w:w="1800"/>
        <w:gridCol w:w="3384"/>
        <w:gridCol w:w="4176"/>
      </w:tblGrid>
      <w:tr w:rsidR="0057091B" w14:paraId="29101EB5" w14:textId="77777777">
        <w:trPr>
          <w:cantSplit/>
          <w:tblHeader/>
          <w:jc w:val="center"/>
        </w:trPr>
        <w:tc>
          <w:tcPr>
            <w:tcW w:w="864" w:type="dxa"/>
            <w:shd w:val="clear" w:color="auto" w:fill="E7E7E7"/>
            <w:tcMar>
              <w:top w:w="80" w:type="dxa"/>
              <w:left w:w="95" w:type="dxa"/>
              <w:bottom w:w="80" w:type="dxa"/>
              <w:right w:w="95" w:type="dxa"/>
            </w:tcMar>
            <w:vAlign w:val="center"/>
          </w:tcPr>
          <w:p w:rsidR="0057091B" w:rsidRDefault="00000000" w14:paraId="031D822B" w14:textId="77777777">
            <w:pPr>
              <w:spacing w:before="20" w:after="40" w:line="245" w:lineRule="auto"/>
              <w:jc w:val="center"/>
            </w:pPr>
            <w:r>
              <w:rPr>
                <w:b/>
                <w:color w:val="000000"/>
                <w:sz w:val="20"/>
              </w:rPr>
              <w:t>Week</w:t>
            </w:r>
          </w:p>
        </w:tc>
        <w:tc>
          <w:tcPr>
            <w:tcW w:w="1800" w:type="dxa"/>
            <w:shd w:val="clear" w:color="auto" w:fill="E7E7E7"/>
            <w:tcMar>
              <w:top w:w="80" w:type="dxa"/>
              <w:left w:w="95" w:type="dxa"/>
              <w:bottom w:w="80" w:type="dxa"/>
              <w:right w:w="95" w:type="dxa"/>
            </w:tcMar>
            <w:vAlign w:val="center"/>
          </w:tcPr>
          <w:p w:rsidR="0057091B" w:rsidRDefault="00000000" w14:paraId="1E17500A" w14:textId="77777777">
            <w:pPr>
              <w:spacing w:before="20" w:after="40" w:line="245" w:lineRule="auto"/>
            </w:pPr>
            <w:r>
              <w:rPr>
                <w:b/>
                <w:color w:val="000000"/>
                <w:sz w:val="20"/>
              </w:rPr>
              <w:t>Lecture topic</w:t>
            </w:r>
          </w:p>
        </w:tc>
        <w:tc>
          <w:tcPr>
            <w:tcW w:w="3384" w:type="dxa"/>
            <w:shd w:val="clear" w:color="auto" w:fill="E7E7E7"/>
            <w:tcMar>
              <w:top w:w="80" w:type="dxa"/>
              <w:left w:w="95" w:type="dxa"/>
              <w:bottom w:w="80" w:type="dxa"/>
              <w:right w:w="95" w:type="dxa"/>
            </w:tcMar>
            <w:vAlign w:val="center"/>
          </w:tcPr>
          <w:p w:rsidR="0057091B" w:rsidRDefault="00000000" w14:paraId="7F664DBF" w14:textId="77777777">
            <w:pPr>
              <w:spacing w:before="20" w:after="40" w:line="245" w:lineRule="auto"/>
            </w:pPr>
            <w:r>
              <w:rPr>
                <w:b/>
                <w:color w:val="000000"/>
                <w:sz w:val="20"/>
              </w:rPr>
              <w:t>Lecture detail</w:t>
            </w:r>
          </w:p>
        </w:tc>
        <w:tc>
          <w:tcPr>
            <w:tcW w:w="4176" w:type="dxa"/>
            <w:shd w:val="clear" w:color="auto" w:fill="E7E7E7"/>
            <w:tcMar>
              <w:top w:w="80" w:type="dxa"/>
              <w:left w:w="95" w:type="dxa"/>
              <w:bottom w:w="80" w:type="dxa"/>
              <w:right w:w="95" w:type="dxa"/>
            </w:tcMar>
            <w:vAlign w:val="center"/>
          </w:tcPr>
          <w:p w:rsidR="0057091B" w:rsidRDefault="00000000" w14:paraId="12C19F7C" w14:textId="77777777">
            <w:pPr>
              <w:spacing w:before="20" w:after="40" w:line="245" w:lineRule="auto"/>
            </w:pPr>
            <w:r>
              <w:rPr>
                <w:b/>
                <w:color w:val="000000"/>
                <w:sz w:val="20"/>
              </w:rPr>
              <w:t>Tutorial and evidence</w:t>
            </w:r>
          </w:p>
        </w:tc>
      </w:tr>
      <w:tr w:rsidR="0057091B" w14:paraId="6B03F01B"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6A76C43E" w14:textId="77777777">
            <w:pPr>
              <w:spacing w:before="20" w:after="40" w:line="245" w:lineRule="auto"/>
              <w:jc w:val="center"/>
            </w:pPr>
            <w:r>
              <w:rPr>
                <w:color w:val="000000"/>
                <w:sz w:val="20"/>
              </w:rPr>
              <w:t>9</w:t>
            </w:r>
          </w:p>
        </w:tc>
        <w:tc>
          <w:tcPr>
            <w:tcW w:w="1800" w:type="dxa"/>
            <w:shd w:val="clear" w:color="auto" w:fill="FFFFFF"/>
            <w:tcMar>
              <w:top w:w="80" w:type="dxa"/>
              <w:left w:w="95" w:type="dxa"/>
              <w:bottom w:w="80" w:type="dxa"/>
              <w:right w:w="95" w:type="dxa"/>
            </w:tcMar>
            <w:vAlign w:val="center"/>
          </w:tcPr>
          <w:p w:rsidR="0057091B" w:rsidRDefault="00000000" w14:paraId="69536B18" w14:textId="77777777">
            <w:pPr>
              <w:spacing w:before="20" w:after="40" w:line="245" w:lineRule="auto"/>
            </w:pPr>
            <w:r>
              <w:rPr>
                <w:color w:val="000000"/>
                <w:sz w:val="20"/>
              </w:rPr>
              <w:t>When fine tuning helps</w:t>
            </w:r>
          </w:p>
        </w:tc>
        <w:tc>
          <w:tcPr>
            <w:tcW w:w="3384" w:type="dxa"/>
            <w:shd w:val="clear" w:color="auto" w:fill="FFFFFF"/>
            <w:tcMar>
              <w:top w:w="80" w:type="dxa"/>
              <w:left w:w="95" w:type="dxa"/>
              <w:bottom w:w="80" w:type="dxa"/>
              <w:right w:w="95" w:type="dxa"/>
            </w:tcMar>
            <w:vAlign w:val="center"/>
          </w:tcPr>
          <w:p w:rsidR="0057091B" w:rsidRDefault="00000000" w14:paraId="40405920" w14:textId="77777777">
            <w:pPr>
              <w:spacing w:before="20" w:after="40" w:line="245" w:lineRule="auto"/>
            </w:pPr>
            <w:r>
              <w:rPr>
                <w:color w:val="000000"/>
                <w:sz w:val="20"/>
              </w:rPr>
              <w:t>Compare clearer prompts, RAG and fine-tuning. LoRA changes a small set of trainable parameters. Read supplied before/after results; live tuning and QLoRA are optional. [V12]</w:t>
            </w:r>
          </w:p>
        </w:tc>
        <w:tc>
          <w:tcPr>
            <w:tcW w:w="4176" w:type="dxa"/>
            <w:shd w:val="clear" w:color="auto" w:fill="FFFFFF"/>
            <w:tcMar>
              <w:top w:w="80" w:type="dxa"/>
              <w:left w:w="95" w:type="dxa"/>
              <w:bottom w:w="80" w:type="dxa"/>
              <w:right w:w="95" w:type="dxa"/>
            </w:tcMar>
            <w:vAlign w:val="center"/>
          </w:tcPr>
          <w:p w:rsidR="0057091B" w:rsidRDefault="00000000" w14:paraId="7FA7FF8E" w14:textId="77777777">
            <w:pPr>
              <w:spacing w:before="20" w:after="40" w:line="245" w:lineRule="auto"/>
            </w:pPr>
            <w:r>
              <w:rPr>
                <w:color w:val="000000"/>
                <w:sz w:val="20"/>
              </w:rPr>
              <w:t>Use a prepared results pack to compare base, prompted and tuned outputs on separate test cases. Recommend tuning or explain why it is unnecessary.</w:t>
            </w:r>
            <w:r>
              <w:rPr>
                <w:color w:val="000000"/>
                <w:sz w:val="20"/>
              </w:rPr>
              <w:br/>
            </w:r>
            <w:r>
              <w:rPr>
                <w:color w:val="000000"/>
                <w:sz w:val="20"/>
              </w:rPr>
              <w:t>Evidence: Comparison table and adaptation recommendation; LO3 and LO4.</w:t>
            </w:r>
          </w:p>
        </w:tc>
      </w:tr>
      <w:tr w:rsidR="0057091B" w14:paraId="54A4F70D"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111F3007" w14:textId="77777777">
            <w:pPr>
              <w:spacing w:before="20" w:after="40" w:line="245" w:lineRule="auto"/>
              <w:jc w:val="center"/>
            </w:pPr>
            <w:r>
              <w:rPr>
                <w:color w:val="000000"/>
                <w:sz w:val="20"/>
              </w:rPr>
              <w:t>10</w:t>
            </w:r>
          </w:p>
        </w:tc>
        <w:tc>
          <w:tcPr>
            <w:tcW w:w="1800" w:type="dxa"/>
            <w:shd w:val="clear" w:color="auto" w:fill="FFFFFF"/>
            <w:tcMar>
              <w:top w:w="80" w:type="dxa"/>
              <w:left w:w="95" w:type="dxa"/>
              <w:bottom w:w="80" w:type="dxa"/>
              <w:right w:w="95" w:type="dxa"/>
            </w:tcMar>
            <w:vAlign w:val="center"/>
          </w:tcPr>
          <w:p w:rsidR="0057091B" w:rsidRDefault="00000000" w14:paraId="74822587" w14:textId="77777777">
            <w:pPr>
              <w:spacing w:before="20" w:after="40" w:line="245" w:lineRule="auto"/>
            </w:pPr>
            <w:r>
              <w:rPr>
                <w:color w:val="000000"/>
                <w:sz w:val="20"/>
              </w:rPr>
              <w:t>Working with an image or document</w:t>
            </w:r>
          </w:p>
        </w:tc>
        <w:tc>
          <w:tcPr>
            <w:tcW w:w="3384" w:type="dxa"/>
            <w:shd w:val="clear" w:color="auto" w:fill="FFFFFF"/>
            <w:tcMar>
              <w:top w:w="80" w:type="dxa"/>
              <w:left w:w="95" w:type="dxa"/>
              <w:bottom w:w="80" w:type="dxa"/>
              <w:right w:w="95" w:type="dxa"/>
            </w:tcMar>
            <w:vAlign w:val="center"/>
          </w:tcPr>
          <w:p w:rsidR="0057091B" w:rsidRDefault="00000000" w14:paraId="3FE69398" w14:textId="77777777">
            <w:pPr>
              <w:spacing w:before="20" w:after="40" w:line="245" w:lineRule="auto"/>
            </w:pPr>
            <w:r>
              <w:rPr>
                <w:color w:val="000000"/>
                <w:sz w:val="20"/>
              </w:rPr>
              <w:t>Multimodal AI accepts more than one type of input. Focus on one invoice or chart; distinguish reading a value from checking its correctness.</w:t>
            </w:r>
          </w:p>
        </w:tc>
        <w:tc>
          <w:tcPr>
            <w:tcW w:w="4176" w:type="dxa"/>
            <w:shd w:val="clear" w:color="auto" w:fill="FFFFFF"/>
            <w:tcMar>
              <w:top w:w="80" w:type="dxa"/>
              <w:left w:w="95" w:type="dxa"/>
              <w:bottom w:w="80" w:type="dxa"/>
              <w:right w:w="95" w:type="dxa"/>
            </w:tcMar>
            <w:vAlign w:val="center"/>
          </w:tcPr>
          <w:p w:rsidR="0057091B" w:rsidRDefault="00000000" w14:paraId="0BB90943" w14:textId="77777777">
            <w:pPr>
              <w:spacing w:before="20" w:after="40" w:line="245" w:lineRule="auto"/>
            </w:pPr>
            <w:r>
              <w:rPr>
                <w:color w:val="000000"/>
                <w:sz w:val="20"/>
              </w:rPr>
              <w:t>Use a prepared document-input example. Check extracted fields and calculate totals independently.</w:t>
            </w:r>
            <w:r>
              <w:rPr>
                <w:color w:val="000000"/>
                <w:sz w:val="20"/>
              </w:rPr>
              <w:br/>
            </w:r>
            <w:r>
              <w:rPr>
                <w:color w:val="000000"/>
                <w:sz w:val="20"/>
              </w:rPr>
              <w:t>Evidence: Field-check table and source-linked output; LO2 and LO4.</w:t>
            </w:r>
          </w:p>
        </w:tc>
      </w:tr>
      <w:tr w:rsidR="0057091B" w14:paraId="7C88042E"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57A691E7" w14:textId="77777777">
            <w:pPr>
              <w:spacing w:before="20" w:after="40" w:line="245" w:lineRule="auto"/>
              <w:jc w:val="center"/>
            </w:pPr>
            <w:r>
              <w:rPr>
                <w:color w:val="000000"/>
                <w:sz w:val="20"/>
              </w:rPr>
              <w:t>11</w:t>
            </w:r>
          </w:p>
        </w:tc>
        <w:tc>
          <w:tcPr>
            <w:tcW w:w="1800" w:type="dxa"/>
            <w:shd w:val="clear" w:color="auto" w:fill="FFFFFF"/>
            <w:tcMar>
              <w:top w:w="80" w:type="dxa"/>
              <w:left w:w="95" w:type="dxa"/>
              <w:bottom w:w="80" w:type="dxa"/>
              <w:right w:w="95" w:type="dxa"/>
            </w:tcMar>
            <w:vAlign w:val="center"/>
          </w:tcPr>
          <w:p w:rsidR="0057091B" w:rsidRDefault="00000000" w14:paraId="2C381F24" w14:textId="77777777">
            <w:pPr>
              <w:spacing w:before="20" w:after="40" w:line="245" w:lineRule="auto"/>
            </w:pPr>
            <w:r>
              <w:rPr>
                <w:color w:val="000000"/>
                <w:sz w:val="20"/>
              </w:rPr>
              <w:t>Testing and classroom delivery</w:t>
            </w:r>
          </w:p>
        </w:tc>
        <w:tc>
          <w:tcPr>
            <w:tcW w:w="3384" w:type="dxa"/>
            <w:shd w:val="clear" w:color="auto" w:fill="FFFFFF"/>
            <w:tcMar>
              <w:top w:w="80" w:type="dxa"/>
              <w:left w:w="95" w:type="dxa"/>
              <w:bottom w:w="80" w:type="dxa"/>
              <w:right w:w="95" w:type="dxa"/>
            </w:tcMar>
            <w:vAlign w:val="center"/>
          </w:tcPr>
          <w:p w:rsidR="0057091B" w:rsidRDefault="00000000" w14:paraId="000F61DA" w14:textId="77777777">
            <w:pPr>
              <w:spacing w:before="20" w:after="40" w:line="245" w:lineRule="auto"/>
            </w:pPr>
            <w:r>
              <w:rPr>
                <w:color w:val="000000"/>
                <w:sz w:val="20"/>
              </w:rPr>
              <w:t>Keep settings and tests with the application. Protect keys, remove sensitive log content and restore an earlier working version. Define a classroom release checklist. [V7, V9]</w:t>
            </w:r>
          </w:p>
        </w:tc>
        <w:tc>
          <w:tcPr>
            <w:tcW w:w="4176" w:type="dxa"/>
            <w:shd w:val="clear" w:color="auto" w:fill="FFFFFF"/>
            <w:tcMar>
              <w:top w:w="80" w:type="dxa"/>
              <w:left w:w="95" w:type="dxa"/>
              <w:bottom w:w="80" w:type="dxa"/>
              <w:right w:w="95" w:type="dxa"/>
            </w:tcMar>
            <w:vAlign w:val="center"/>
          </w:tcPr>
          <w:p w:rsidR="0057091B" w:rsidRDefault="00000000" w14:paraId="69299D64" w14:textId="77777777">
            <w:pPr>
              <w:spacing w:before="20" w:after="40" w:line="245" w:lineRule="auto"/>
            </w:pPr>
            <w:r>
              <w:rPr>
                <w:color w:val="000000"/>
                <w:sz w:val="20"/>
              </w:rPr>
              <w:t>Run the starter in the managed classroom environment. Test a missing source, invalid input and one rollback; explain cost per successful answer.</w:t>
            </w:r>
            <w:r>
              <w:rPr>
                <w:color w:val="000000"/>
                <w:sz w:val="20"/>
              </w:rPr>
              <w:br/>
            </w:r>
            <w:r>
              <w:rPr>
                <w:color w:val="000000"/>
                <w:sz w:val="20"/>
              </w:rPr>
              <w:t>Evidence: Deployment instructions, privacy-filtered trace and release decision; LO4 and LO5.</w:t>
            </w:r>
          </w:p>
        </w:tc>
      </w:tr>
      <w:tr w:rsidR="0057091B" w14:paraId="7B89FD28" w14:textId="77777777">
        <w:trPr>
          <w:cantSplit/>
          <w:jc w:val="center"/>
        </w:trPr>
        <w:tc>
          <w:tcPr>
            <w:tcW w:w="864" w:type="dxa"/>
            <w:shd w:val="clear" w:color="auto" w:fill="FFFFFF"/>
            <w:tcMar>
              <w:top w:w="80" w:type="dxa"/>
              <w:left w:w="95" w:type="dxa"/>
              <w:bottom w:w="80" w:type="dxa"/>
              <w:right w:w="95" w:type="dxa"/>
            </w:tcMar>
            <w:vAlign w:val="center"/>
          </w:tcPr>
          <w:p w:rsidR="0057091B" w:rsidRDefault="00000000" w14:paraId="0915540C" w14:textId="77777777">
            <w:pPr>
              <w:spacing w:before="20" w:after="40" w:line="245" w:lineRule="auto"/>
              <w:jc w:val="center"/>
            </w:pPr>
            <w:r>
              <w:rPr>
                <w:color w:val="000000"/>
                <w:sz w:val="20"/>
              </w:rPr>
              <w:t>12</w:t>
            </w:r>
          </w:p>
        </w:tc>
        <w:tc>
          <w:tcPr>
            <w:tcW w:w="1800" w:type="dxa"/>
            <w:shd w:val="clear" w:color="auto" w:fill="FFFFFF"/>
            <w:tcMar>
              <w:top w:w="80" w:type="dxa"/>
              <w:left w:w="95" w:type="dxa"/>
              <w:bottom w:w="80" w:type="dxa"/>
              <w:right w:w="95" w:type="dxa"/>
            </w:tcMar>
            <w:vAlign w:val="center"/>
          </w:tcPr>
          <w:p w:rsidR="0057091B" w:rsidRDefault="00000000" w14:paraId="1246033D" w14:textId="77777777">
            <w:pPr>
              <w:spacing w:before="20" w:after="40" w:line="245" w:lineRule="auto"/>
            </w:pPr>
            <w:r>
              <w:rPr>
                <w:color w:val="000000"/>
                <w:sz w:val="20"/>
              </w:rPr>
              <w:t>Final demonstration and explanation</w:t>
            </w:r>
          </w:p>
        </w:tc>
        <w:tc>
          <w:tcPr>
            <w:tcW w:w="3384" w:type="dxa"/>
            <w:shd w:val="clear" w:color="auto" w:fill="FFFFFF"/>
            <w:tcMar>
              <w:top w:w="80" w:type="dxa"/>
              <w:left w:w="95" w:type="dxa"/>
              <w:bottom w:w="80" w:type="dxa"/>
              <w:right w:w="95" w:type="dxa"/>
            </w:tcMar>
            <w:vAlign w:val="center"/>
          </w:tcPr>
          <w:p w:rsidR="0057091B" w:rsidRDefault="00000000" w14:paraId="22F6FB73" w14:textId="77777777">
            <w:pPr>
              <w:spacing w:before="20" w:after="40" w:line="245" w:lineRule="auto"/>
            </w:pPr>
            <w:r>
              <w:rPr>
                <w:color w:val="000000"/>
                <w:sz w:val="20"/>
              </w:rPr>
              <w:t>Bring together model understanding, the document assistant and evidence of checking. Compare with week 1 and explain remaining limitations.</w:t>
            </w:r>
          </w:p>
        </w:tc>
        <w:tc>
          <w:tcPr>
            <w:tcW w:w="4176" w:type="dxa"/>
            <w:shd w:val="clear" w:color="auto" w:fill="FFFFFF"/>
            <w:tcMar>
              <w:top w:w="80" w:type="dxa"/>
              <w:left w:w="95" w:type="dxa"/>
              <w:bottom w:w="80" w:type="dxa"/>
              <w:right w:w="95" w:type="dxa"/>
            </w:tcMar>
            <w:vAlign w:val="center"/>
          </w:tcPr>
          <w:p w:rsidR="0057091B" w:rsidRDefault="00000000" w14:paraId="78193EC5" w14:textId="77777777">
            <w:pPr>
              <w:spacing w:before="20" w:after="40" w:line="245" w:lineRule="auto"/>
            </w:pPr>
            <w:r>
              <w:rPr>
                <w:color w:val="000000"/>
                <w:sz w:val="20"/>
              </w:rPr>
              <w:t>Demonstrate the small application. Each learner explains a previously practised type of failure using a fresh example.</w:t>
            </w:r>
            <w:r>
              <w:rPr>
                <w:color w:val="000000"/>
                <w:sz w:val="20"/>
              </w:rPr>
              <w:br/>
            </w:r>
            <w:r>
              <w:rPr>
                <w:color w:val="000000"/>
                <w:sz w:val="20"/>
              </w:rPr>
              <w:t>Evidence: Project submission and individual individual check; LO1–5.</w:t>
            </w:r>
          </w:p>
        </w:tc>
      </w:tr>
    </w:tbl>
    <w:p w:rsidR="0057091B" w:rsidRDefault="0057091B" w14:paraId="77C1CF74" w14:textId="77777777">
      <w:pPr>
        <w:spacing w:after="80" w:line="20" w:lineRule="exact"/>
      </w:pPr>
    </w:p>
    <w:p w:rsidR="0057091B" w:rsidRDefault="00000000" w14:paraId="614092F2" w14:textId="77777777">
      <w:pPr>
        <w:pStyle w:val="Heading1"/>
        <w:pageBreakBefore/>
      </w:pPr>
      <w:r>
        <w:t>7.4 Work based learning and practice placement</w:t>
      </w:r>
    </w:p>
    <w:p w:rsidR="0057091B" w:rsidRDefault="00000000" w14:paraId="055226DC" w14:textId="77777777">
      <w:r>
        <w:t>No placement is required. Use simulated organisational cases and approved public or synthetic data. An optional employer case must use the same outcomes, data controls and assessment criteria; access to an employer is not a condition of success.</w:t>
      </w:r>
    </w:p>
    <w:p w:rsidR="0057091B" w:rsidRDefault="00000000" w14:paraId="3BA96A56" w14:textId="77777777">
      <w:pPr>
        <w:pStyle w:val="Heading1"/>
      </w:pPr>
      <w:r>
        <w:t>7.5 Specific resources required</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016"/>
        <w:gridCol w:w="8208"/>
      </w:tblGrid>
      <w:tr w:rsidR="0057091B" w14:paraId="277B51D7" w14:textId="77777777">
        <w:trPr>
          <w:cantSplit/>
          <w:tblHeader/>
          <w:jc w:val="center"/>
        </w:trPr>
        <w:tc>
          <w:tcPr>
            <w:tcW w:w="2016" w:type="dxa"/>
            <w:shd w:val="clear" w:color="auto" w:fill="E7E7E7"/>
            <w:tcMar>
              <w:top w:w="80" w:type="dxa"/>
              <w:left w:w="95" w:type="dxa"/>
              <w:bottom w:w="80" w:type="dxa"/>
              <w:right w:w="95" w:type="dxa"/>
            </w:tcMar>
            <w:vAlign w:val="center"/>
          </w:tcPr>
          <w:p w:rsidR="0057091B" w:rsidRDefault="00000000" w14:paraId="6D6149B8" w14:textId="77777777">
            <w:pPr>
              <w:spacing w:before="20" w:after="40" w:line="245" w:lineRule="auto"/>
            </w:pPr>
            <w:r>
              <w:rPr>
                <w:b/>
                <w:color w:val="000000"/>
                <w:sz w:val="20"/>
              </w:rPr>
              <w:t>Resource</w:t>
            </w:r>
          </w:p>
        </w:tc>
        <w:tc>
          <w:tcPr>
            <w:tcW w:w="8208" w:type="dxa"/>
            <w:shd w:val="clear" w:color="auto" w:fill="E7E7E7"/>
            <w:tcMar>
              <w:top w:w="80" w:type="dxa"/>
              <w:left w:w="95" w:type="dxa"/>
              <w:bottom w:w="80" w:type="dxa"/>
              <w:right w:w="95" w:type="dxa"/>
            </w:tcMar>
            <w:vAlign w:val="center"/>
          </w:tcPr>
          <w:p w:rsidR="0057091B" w:rsidRDefault="00000000" w14:paraId="485607F0" w14:textId="77777777">
            <w:pPr>
              <w:spacing w:before="20" w:after="40" w:line="245" w:lineRule="auto"/>
            </w:pPr>
            <w:r>
              <w:rPr>
                <w:b/>
                <w:color w:val="000000"/>
                <w:sz w:val="20"/>
              </w:rPr>
              <w:t>Requirement</w:t>
            </w:r>
          </w:p>
        </w:tc>
      </w:tr>
      <w:tr w:rsidR="0057091B" w14:paraId="68B5E429"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40FF5BCE" w14:textId="77777777">
            <w:pPr>
              <w:spacing w:before="20" w:after="40" w:line="245" w:lineRule="auto"/>
            </w:pPr>
            <w:r>
              <w:rPr>
                <w:color w:val="000000"/>
                <w:sz w:val="20"/>
              </w:rPr>
              <w:t>Learning environment</w:t>
            </w:r>
          </w:p>
        </w:tc>
        <w:tc>
          <w:tcPr>
            <w:tcW w:w="8208" w:type="dxa"/>
            <w:shd w:val="clear" w:color="auto" w:fill="FFFFFF"/>
            <w:tcMar>
              <w:top w:w="80" w:type="dxa"/>
              <w:left w:w="95" w:type="dxa"/>
              <w:bottom w:w="80" w:type="dxa"/>
              <w:right w:w="95" w:type="dxa"/>
            </w:tcMar>
            <w:vAlign w:val="center"/>
          </w:tcPr>
          <w:p w:rsidR="0057091B" w:rsidRDefault="00000000" w14:paraId="1F71B83E" w14:textId="77777777">
            <w:pPr>
              <w:spacing w:before="20" w:after="40" w:line="245" w:lineRule="auto"/>
            </w:pPr>
            <w:r>
              <w:rPr>
                <w:color w:val="000000"/>
                <w:sz w:val="20"/>
              </w:rPr>
              <w:t>Moodle or equivalent LMS, accessible readings, captioned demonstrations, downloadable worksheets and dated assessment briefs.</w:t>
            </w:r>
          </w:p>
        </w:tc>
      </w:tr>
      <w:tr w:rsidR="0057091B" w14:paraId="42419FEC"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24FED73B" w14:textId="77777777">
            <w:pPr>
              <w:spacing w:before="20" w:after="40" w:line="245" w:lineRule="auto"/>
            </w:pPr>
            <w:r>
              <w:rPr>
                <w:color w:val="000000"/>
                <w:sz w:val="20"/>
              </w:rPr>
              <w:t>Learner access</w:t>
            </w:r>
          </w:p>
        </w:tc>
        <w:tc>
          <w:tcPr>
            <w:tcW w:w="8208" w:type="dxa"/>
            <w:shd w:val="clear" w:color="auto" w:fill="FFFFFF"/>
            <w:tcMar>
              <w:top w:w="80" w:type="dxa"/>
              <w:left w:w="95" w:type="dxa"/>
              <w:bottom w:w="80" w:type="dxa"/>
              <w:right w:w="95" w:type="dxa"/>
            </w:tcMar>
            <w:vAlign w:val="center"/>
          </w:tcPr>
          <w:p w:rsidR="0057091B" w:rsidRDefault="00000000" w14:paraId="5F93C035" w14:textId="77777777">
            <w:pPr>
              <w:spacing w:before="20" w:after="40" w:line="245" w:lineRule="auto"/>
            </w:pPr>
            <w:r>
              <w:rPr>
                <w:color w:val="000000"/>
                <w:sz w:val="20"/>
              </w:rPr>
              <w:t>Browser-capable laptop and institution-managed desktop fallback. No requirement to buy an AI subscription or own a GPU.</w:t>
            </w:r>
          </w:p>
        </w:tc>
      </w:tr>
      <w:tr w:rsidR="0057091B" w14:paraId="2FC6CB70"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6AA10570" w14:textId="77777777">
            <w:pPr>
              <w:spacing w:before="20" w:after="40" w:line="245" w:lineRule="auto"/>
            </w:pPr>
            <w:r>
              <w:rPr>
                <w:color w:val="000000"/>
                <w:sz w:val="20"/>
              </w:rPr>
              <w:t>Primary practical environment</w:t>
            </w:r>
          </w:p>
        </w:tc>
        <w:tc>
          <w:tcPr>
            <w:tcW w:w="8208" w:type="dxa"/>
            <w:shd w:val="clear" w:color="auto" w:fill="FFFFFF"/>
            <w:tcMar>
              <w:top w:w="80" w:type="dxa"/>
              <w:left w:w="95" w:type="dxa"/>
              <w:bottom w:w="80" w:type="dxa"/>
              <w:right w:w="95" w:type="dxa"/>
            </w:tcMar>
            <w:vAlign w:val="center"/>
          </w:tcPr>
          <w:p w:rsidR="0057091B" w:rsidRDefault="00000000" w14:paraId="3E5A7853" w14:textId="77777777">
            <w:pPr>
              <w:spacing w:before="20" w:after="40" w:line="245" w:lineRule="auto"/>
            </w:pPr>
            <w:r>
              <w:rPr>
                <w:color w:val="000000"/>
                <w:sz w:val="20"/>
              </w:rPr>
              <w:t>Python, notebooks, Git, isolated environments and tested starter repositories. Use one main deep-learning framework and one retrieval/orchestration stack; other implementations are comparative.</w:t>
            </w:r>
          </w:p>
        </w:tc>
      </w:tr>
      <w:tr w:rsidR="0057091B" w14:paraId="713DC887"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787765DF" w14:textId="77777777">
            <w:pPr>
              <w:spacing w:before="20" w:after="40" w:line="245" w:lineRule="auto"/>
            </w:pPr>
            <w:r>
              <w:rPr>
                <w:color w:val="000000"/>
                <w:sz w:val="20"/>
              </w:rPr>
              <w:t>Data and evaluation</w:t>
            </w:r>
          </w:p>
        </w:tc>
        <w:tc>
          <w:tcPr>
            <w:tcW w:w="8208" w:type="dxa"/>
            <w:shd w:val="clear" w:color="auto" w:fill="FFFFFF"/>
            <w:tcMar>
              <w:top w:w="80" w:type="dxa"/>
              <w:left w:w="95" w:type="dxa"/>
              <w:bottom w:w="80" w:type="dxa"/>
              <w:right w:w="95" w:type="dxa"/>
            </w:tcMar>
            <w:vAlign w:val="center"/>
          </w:tcPr>
          <w:p w:rsidR="0057091B" w:rsidRDefault="00000000" w14:paraId="178C0237" w14:textId="77777777">
            <w:pPr>
              <w:spacing w:before="20" w:after="40" w:line="245" w:lineRule="auto"/>
            </w:pPr>
            <w:r>
              <w:rPr>
                <w:color w:val="000000"/>
                <w:sz w:val="20"/>
              </w:rPr>
              <w:t>Small versioned corpus, synthetic records, annotation guide, development cases and separately separate final cases. Maintain data licences, source IDs and access roles.</w:t>
            </w:r>
          </w:p>
        </w:tc>
      </w:tr>
      <w:tr w:rsidR="0057091B" w14:paraId="07734B4E"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6A42C6FF" w14:textId="77777777">
            <w:pPr>
              <w:spacing w:before="20" w:after="40" w:line="245" w:lineRule="auto"/>
            </w:pPr>
            <w:r>
              <w:rPr>
                <w:color w:val="000000"/>
                <w:sz w:val="20"/>
              </w:rPr>
              <w:t>Accounts and operations</w:t>
            </w:r>
          </w:p>
        </w:tc>
        <w:tc>
          <w:tcPr>
            <w:tcW w:w="8208" w:type="dxa"/>
            <w:shd w:val="clear" w:color="auto" w:fill="FFFFFF"/>
            <w:tcMar>
              <w:top w:w="80" w:type="dxa"/>
              <w:left w:w="95" w:type="dxa"/>
              <w:bottom w:w="80" w:type="dxa"/>
              <w:right w:w="95" w:type="dxa"/>
            </w:tcMar>
            <w:vAlign w:val="center"/>
          </w:tcPr>
          <w:p w:rsidR="0057091B" w:rsidRDefault="00000000" w14:paraId="1ED90A77" w14:textId="77777777">
            <w:pPr>
              <w:spacing w:before="20" w:after="40" w:line="245" w:lineRule="auto"/>
            </w:pPr>
            <w:r>
              <w:rPr>
                <w:color w:val="000000"/>
                <w:sz w:val="20"/>
              </w:rPr>
              <w:t>Institution-managed credentials, per-project quotas, privacy-filtered traces, retention limits and named technical support. A replay dataset supports outages.</w:t>
            </w:r>
          </w:p>
        </w:tc>
      </w:tr>
      <w:tr w:rsidR="0057091B" w14:paraId="3EA5C157"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6D1C9B2B" w14:textId="77777777">
            <w:pPr>
              <w:spacing w:before="20" w:after="40" w:line="245" w:lineRule="auto"/>
            </w:pPr>
            <w:r>
              <w:rPr>
                <w:color w:val="000000"/>
                <w:sz w:val="20"/>
              </w:rPr>
              <w:t>Specialist resources</w:t>
            </w:r>
          </w:p>
        </w:tc>
        <w:tc>
          <w:tcPr>
            <w:tcW w:w="8208" w:type="dxa"/>
            <w:shd w:val="clear" w:color="auto" w:fill="FFFFFF"/>
            <w:tcMar>
              <w:top w:w="80" w:type="dxa"/>
              <w:left w:w="95" w:type="dxa"/>
              <w:bottom w:w="80" w:type="dxa"/>
              <w:right w:w="95" w:type="dxa"/>
            </w:tcMar>
            <w:vAlign w:val="center"/>
          </w:tcPr>
          <w:p w:rsidR="0057091B" w:rsidRDefault="00000000" w14:paraId="7D79A46C" w14:textId="77777777">
            <w:pPr>
              <w:spacing w:before="20" w:after="40" w:line="245" w:lineRule="auto"/>
            </w:pPr>
            <w:r>
              <w:rPr>
                <w:color w:val="000000"/>
                <w:sz w:val="20"/>
              </w:rPr>
              <w:t>Shared scheduled GPU only for approved small-model experiments. Provide checkpoint/log alternatives with equivalent analytical outcomes; pilot memory use before booking hardware.</w:t>
            </w:r>
          </w:p>
        </w:tc>
      </w:tr>
    </w:tbl>
    <w:p w:rsidR="0057091B" w:rsidRDefault="0057091B" w14:paraId="77F6F50D" w14:textId="77777777">
      <w:pPr>
        <w:spacing w:after="80" w:line="20" w:lineRule="exact"/>
      </w:pPr>
    </w:p>
    <w:p w:rsidR="0057091B" w:rsidRDefault="00000000" w14:paraId="5823FABE" w14:textId="77777777">
      <w:pPr>
        <w:pStyle w:val="Heading1"/>
      </w:pPr>
      <w:r>
        <w:t>7.6 Teaching learning and assessment approach</w:t>
      </w:r>
    </w:p>
    <w:p w:rsidR="0057091B" w:rsidRDefault="00000000" w14:paraId="77573126" w14:textId="77777777">
      <w:r>
        <w:t>Use the teaching pattern in S2–S6: start with a familiar analogy, show the real components, demonstrate one success and one failure, let learners practise, then measure and explain. Keep the analogy separate from the technical claim. The open-book analogy introduces retrieval; the chef and kitchen analogy separates a model from the system; the connector analogy introduces MCP without implying permission or safety.</w:t>
      </w:r>
    </w:p>
    <w:p w:rsidR="0057091B" w:rsidRDefault="00000000" w14:paraId="67056EBF" w14:textId="77777777">
      <w:r>
        <w:t>Before class, learners attempt a short question and read the assigned material. In class, the teacher models the task, learners complete a guided version and then change one condition independently. End with a brief explanation or error diagnosis. This adapts the practical orientation of OpenAI Academy and Claude Academy to the proposed adult-learning context. [V3, V4]</w:t>
      </w:r>
    </w:p>
    <w:p w:rsidR="0057091B" w:rsidRDefault="00000000" w14:paraId="56767D9C" w14:textId="77777777">
      <w:r>
        <w:t>Supply readable tables, accessible figures and captioned media. Offer written or practical alternatives to live speaking where approved accommodations require them, while preserving individual demonstration of competence. Use a diagnostic and feedback clinic rather than assuming every learner has the same technical starting point.</w:t>
      </w:r>
    </w:p>
    <w:p w:rsidR="0057091B" w:rsidRDefault="00000000" w14:paraId="1ABDBCEA" w14:textId="77777777">
      <w:pPr>
        <w:pStyle w:val="Heading1"/>
        <w:pageBreakBefore/>
      </w:pPr>
      <w:r>
        <w:t>7.6 Guided teaching and manageable assessment</w:t>
      </w:r>
    </w:p>
    <w:p w:rsidR="0057091B" w:rsidRDefault="00000000" w14:paraId="7C051E6B" w14:textId="77777777">
      <w:r>
        <w:t>Use one continuing case and one main platform. Give students the starter files, expected output, a worked example and a short checklist. The teaching sequence below is a suggested design for this curriculum, informed by the practical learning resources in Section 7.9; it is not a vendor-certified syllabus.</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3168"/>
        <w:gridCol w:w="936"/>
        <w:gridCol w:w="6120"/>
      </w:tblGrid>
      <w:tr w:rsidR="0057091B" w14:paraId="28780270" w14:textId="77777777">
        <w:trPr>
          <w:cantSplit/>
          <w:tblHeader/>
          <w:jc w:val="center"/>
        </w:trPr>
        <w:tc>
          <w:tcPr>
            <w:tcW w:w="3168" w:type="dxa"/>
            <w:shd w:val="clear" w:color="auto" w:fill="E7E7E7"/>
            <w:tcMar>
              <w:top w:w="80" w:type="dxa"/>
              <w:left w:w="95" w:type="dxa"/>
              <w:bottom w:w="80" w:type="dxa"/>
              <w:right w:w="95" w:type="dxa"/>
            </w:tcMar>
            <w:vAlign w:val="center"/>
          </w:tcPr>
          <w:p w:rsidR="0057091B" w:rsidRDefault="00000000" w14:paraId="6B6CDEA9" w14:textId="77777777">
            <w:pPr>
              <w:spacing w:before="20" w:after="40" w:line="245" w:lineRule="auto"/>
            </w:pPr>
            <w:r>
              <w:rPr>
                <w:b/>
                <w:color w:val="000000"/>
                <w:sz w:val="20"/>
              </w:rPr>
              <w:t>Part of a 120 minute practice block</w:t>
            </w:r>
          </w:p>
        </w:tc>
        <w:tc>
          <w:tcPr>
            <w:tcW w:w="936" w:type="dxa"/>
            <w:shd w:val="clear" w:color="auto" w:fill="E7E7E7"/>
            <w:tcMar>
              <w:top w:w="80" w:type="dxa"/>
              <w:left w:w="95" w:type="dxa"/>
              <w:bottom w:w="80" w:type="dxa"/>
              <w:right w:w="95" w:type="dxa"/>
            </w:tcMar>
            <w:vAlign w:val="center"/>
          </w:tcPr>
          <w:p w:rsidR="0057091B" w:rsidRDefault="00000000" w14:paraId="4AA6F9E5" w14:textId="77777777">
            <w:pPr>
              <w:spacing w:before="20" w:after="40" w:line="245" w:lineRule="auto"/>
              <w:jc w:val="center"/>
            </w:pPr>
            <w:r>
              <w:rPr>
                <w:b/>
                <w:color w:val="000000"/>
                <w:sz w:val="20"/>
              </w:rPr>
              <w:t>Minutes</w:t>
            </w:r>
          </w:p>
        </w:tc>
        <w:tc>
          <w:tcPr>
            <w:tcW w:w="6120" w:type="dxa"/>
            <w:shd w:val="clear" w:color="auto" w:fill="E7E7E7"/>
            <w:tcMar>
              <w:top w:w="80" w:type="dxa"/>
              <w:left w:w="95" w:type="dxa"/>
              <w:bottom w:w="80" w:type="dxa"/>
              <w:right w:w="95" w:type="dxa"/>
            </w:tcMar>
            <w:vAlign w:val="center"/>
          </w:tcPr>
          <w:p w:rsidR="0057091B" w:rsidRDefault="00000000" w14:paraId="02CDB3D1" w14:textId="77777777">
            <w:pPr>
              <w:spacing w:before="20" w:after="40" w:line="245" w:lineRule="auto"/>
            </w:pPr>
            <w:r>
              <w:rPr>
                <w:b/>
                <w:color w:val="000000"/>
                <w:sz w:val="20"/>
              </w:rPr>
              <w:t>Teacher and learner actions</w:t>
            </w:r>
          </w:p>
        </w:tc>
      </w:tr>
      <w:tr w:rsidR="0057091B" w14:paraId="2C94F825"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1F024E4B" w14:textId="77777777">
            <w:pPr>
              <w:spacing w:before="20" w:after="40" w:line="245" w:lineRule="auto"/>
            </w:pPr>
            <w:r>
              <w:rPr>
                <w:color w:val="000000"/>
                <w:sz w:val="20"/>
              </w:rPr>
              <w:t>Recall and vocabulary</w:t>
            </w:r>
          </w:p>
        </w:tc>
        <w:tc>
          <w:tcPr>
            <w:tcW w:w="936" w:type="dxa"/>
            <w:shd w:val="clear" w:color="auto" w:fill="FFFFFF"/>
            <w:tcMar>
              <w:top w:w="80" w:type="dxa"/>
              <w:left w:w="95" w:type="dxa"/>
              <w:bottom w:w="80" w:type="dxa"/>
              <w:right w:w="95" w:type="dxa"/>
            </w:tcMar>
            <w:vAlign w:val="center"/>
          </w:tcPr>
          <w:p w:rsidR="0057091B" w:rsidRDefault="00000000" w14:paraId="3682684A" w14:textId="77777777">
            <w:pPr>
              <w:spacing w:before="20" w:after="40" w:line="245" w:lineRule="auto"/>
              <w:jc w:val="center"/>
            </w:pPr>
            <w:r>
              <w:rPr>
                <w:color w:val="000000"/>
                <w:sz w:val="20"/>
              </w:rPr>
              <w:t>10</w:t>
            </w:r>
          </w:p>
        </w:tc>
        <w:tc>
          <w:tcPr>
            <w:tcW w:w="6120" w:type="dxa"/>
            <w:shd w:val="clear" w:color="auto" w:fill="FFFFFF"/>
            <w:tcMar>
              <w:top w:w="80" w:type="dxa"/>
              <w:left w:w="95" w:type="dxa"/>
              <w:bottom w:w="80" w:type="dxa"/>
              <w:right w:w="95" w:type="dxa"/>
            </w:tcMar>
            <w:vAlign w:val="center"/>
          </w:tcPr>
          <w:p w:rsidR="0057091B" w:rsidRDefault="00000000" w14:paraId="43E7BEF1" w14:textId="77777777">
            <w:pPr>
              <w:spacing w:before="20" w:after="40" w:line="245" w:lineRule="auto"/>
            </w:pPr>
            <w:r>
              <w:rPr>
                <w:color w:val="000000"/>
                <w:sz w:val="20"/>
              </w:rPr>
              <w:t>Use three short questions; introduce the terms needed today.</w:t>
            </w:r>
          </w:p>
        </w:tc>
      </w:tr>
      <w:tr w:rsidR="0057091B" w14:paraId="666F8582"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6A00800D" w14:textId="77777777">
            <w:pPr>
              <w:spacing w:before="20" w:after="40" w:line="245" w:lineRule="auto"/>
            </w:pPr>
            <w:r>
              <w:rPr>
                <w:color w:val="000000"/>
                <w:sz w:val="20"/>
              </w:rPr>
              <w:t>Teacher demonstration</w:t>
            </w:r>
          </w:p>
        </w:tc>
        <w:tc>
          <w:tcPr>
            <w:tcW w:w="936" w:type="dxa"/>
            <w:shd w:val="clear" w:color="auto" w:fill="FFFFFF"/>
            <w:tcMar>
              <w:top w:w="80" w:type="dxa"/>
              <w:left w:w="95" w:type="dxa"/>
              <w:bottom w:w="80" w:type="dxa"/>
              <w:right w:w="95" w:type="dxa"/>
            </w:tcMar>
            <w:vAlign w:val="center"/>
          </w:tcPr>
          <w:p w:rsidR="0057091B" w:rsidRDefault="00000000" w14:paraId="303D600B" w14:textId="77777777">
            <w:pPr>
              <w:spacing w:before="20" w:after="40" w:line="245" w:lineRule="auto"/>
              <w:jc w:val="center"/>
            </w:pPr>
            <w:r>
              <w:rPr>
                <w:color w:val="000000"/>
                <w:sz w:val="20"/>
              </w:rPr>
              <w:t>20</w:t>
            </w:r>
          </w:p>
        </w:tc>
        <w:tc>
          <w:tcPr>
            <w:tcW w:w="6120" w:type="dxa"/>
            <w:shd w:val="clear" w:color="auto" w:fill="FFFFFF"/>
            <w:tcMar>
              <w:top w:w="80" w:type="dxa"/>
              <w:left w:w="95" w:type="dxa"/>
              <w:bottom w:w="80" w:type="dxa"/>
              <w:right w:w="95" w:type="dxa"/>
            </w:tcMar>
            <w:vAlign w:val="center"/>
          </w:tcPr>
          <w:p w:rsidR="0057091B" w:rsidRDefault="00000000" w14:paraId="3D9A605C" w14:textId="77777777">
            <w:pPr>
              <w:spacing w:before="20" w:after="40" w:line="245" w:lineRule="auto"/>
            </w:pPr>
            <w:r>
              <w:rPr>
                <w:color w:val="000000"/>
                <w:sz w:val="20"/>
              </w:rPr>
              <w:t>Show one successful example and one common error.</w:t>
            </w:r>
          </w:p>
        </w:tc>
      </w:tr>
      <w:tr w:rsidR="0057091B" w14:paraId="37E7AA78"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5F61AF21" w14:textId="77777777">
            <w:pPr>
              <w:spacing w:before="20" w:after="40" w:line="245" w:lineRule="auto"/>
            </w:pPr>
            <w:r>
              <w:rPr>
                <w:color w:val="000000"/>
                <w:sz w:val="20"/>
              </w:rPr>
              <w:t>Guided pair practice</w:t>
            </w:r>
          </w:p>
        </w:tc>
        <w:tc>
          <w:tcPr>
            <w:tcW w:w="936" w:type="dxa"/>
            <w:shd w:val="clear" w:color="auto" w:fill="FFFFFF"/>
            <w:tcMar>
              <w:top w:w="80" w:type="dxa"/>
              <w:left w:w="95" w:type="dxa"/>
              <w:bottom w:w="80" w:type="dxa"/>
              <w:right w:w="95" w:type="dxa"/>
            </w:tcMar>
            <w:vAlign w:val="center"/>
          </w:tcPr>
          <w:p w:rsidR="0057091B" w:rsidRDefault="00000000" w14:paraId="41887C33" w14:textId="77777777">
            <w:pPr>
              <w:spacing w:before="20" w:after="40" w:line="245" w:lineRule="auto"/>
              <w:jc w:val="center"/>
            </w:pPr>
            <w:r>
              <w:rPr>
                <w:color w:val="000000"/>
                <w:sz w:val="20"/>
              </w:rPr>
              <w:t>40</w:t>
            </w:r>
          </w:p>
        </w:tc>
        <w:tc>
          <w:tcPr>
            <w:tcW w:w="6120" w:type="dxa"/>
            <w:shd w:val="clear" w:color="auto" w:fill="FFFFFF"/>
            <w:tcMar>
              <w:top w:w="80" w:type="dxa"/>
              <w:left w:w="95" w:type="dxa"/>
              <w:bottom w:w="80" w:type="dxa"/>
              <w:right w:w="95" w:type="dxa"/>
            </w:tcMar>
            <w:vAlign w:val="center"/>
          </w:tcPr>
          <w:p w:rsidR="0057091B" w:rsidRDefault="00000000" w14:paraId="2C1189FE" w14:textId="77777777">
            <w:pPr>
              <w:spacing w:before="20" w:after="40" w:line="245" w:lineRule="auto"/>
            </w:pPr>
            <w:r>
              <w:rPr>
                <w:color w:val="000000"/>
                <w:sz w:val="20"/>
              </w:rPr>
              <w:t>Follow the worksheet with checkpoints and help available.</w:t>
            </w:r>
          </w:p>
        </w:tc>
      </w:tr>
      <w:tr w:rsidR="0057091B" w14:paraId="0B1AC780"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4D83853A" w14:textId="77777777">
            <w:pPr>
              <w:spacing w:before="20" w:after="40" w:line="245" w:lineRule="auto"/>
            </w:pPr>
            <w:r>
              <w:rPr>
                <w:color w:val="000000"/>
                <w:sz w:val="20"/>
              </w:rPr>
              <w:t>Individual change</w:t>
            </w:r>
          </w:p>
        </w:tc>
        <w:tc>
          <w:tcPr>
            <w:tcW w:w="936" w:type="dxa"/>
            <w:shd w:val="clear" w:color="auto" w:fill="FFFFFF"/>
            <w:tcMar>
              <w:top w:w="80" w:type="dxa"/>
              <w:left w:w="95" w:type="dxa"/>
              <w:bottom w:w="80" w:type="dxa"/>
              <w:right w:w="95" w:type="dxa"/>
            </w:tcMar>
            <w:vAlign w:val="center"/>
          </w:tcPr>
          <w:p w:rsidR="0057091B" w:rsidRDefault="00000000" w14:paraId="499ACE6C" w14:textId="77777777">
            <w:pPr>
              <w:spacing w:before="20" w:after="40" w:line="245" w:lineRule="auto"/>
              <w:jc w:val="center"/>
            </w:pPr>
            <w:r>
              <w:rPr>
                <w:color w:val="000000"/>
                <w:sz w:val="20"/>
              </w:rPr>
              <w:t>25</w:t>
            </w:r>
          </w:p>
        </w:tc>
        <w:tc>
          <w:tcPr>
            <w:tcW w:w="6120" w:type="dxa"/>
            <w:shd w:val="clear" w:color="auto" w:fill="FFFFFF"/>
            <w:tcMar>
              <w:top w:w="80" w:type="dxa"/>
              <w:left w:w="95" w:type="dxa"/>
              <w:bottom w:w="80" w:type="dxa"/>
              <w:right w:w="95" w:type="dxa"/>
            </w:tcMar>
            <w:vAlign w:val="center"/>
          </w:tcPr>
          <w:p w:rsidR="0057091B" w:rsidRDefault="00000000" w14:paraId="52EDE298" w14:textId="77777777">
            <w:pPr>
              <w:spacing w:before="20" w:after="40" w:line="245" w:lineRule="auto"/>
            </w:pPr>
            <w:r>
              <w:rPr>
                <w:color w:val="000000"/>
                <w:sz w:val="20"/>
              </w:rPr>
              <w:t>Change one input or setting and explain the effect.</w:t>
            </w:r>
          </w:p>
        </w:tc>
      </w:tr>
      <w:tr w:rsidR="0057091B" w14:paraId="1015B633"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1D642AA8" w14:textId="77777777">
            <w:pPr>
              <w:spacing w:before="20" w:after="40" w:line="245" w:lineRule="auto"/>
            </w:pPr>
            <w:r>
              <w:rPr>
                <w:color w:val="000000"/>
                <w:sz w:val="20"/>
              </w:rPr>
              <w:t>Compare and review</w:t>
            </w:r>
          </w:p>
        </w:tc>
        <w:tc>
          <w:tcPr>
            <w:tcW w:w="936" w:type="dxa"/>
            <w:shd w:val="clear" w:color="auto" w:fill="FFFFFF"/>
            <w:tcMar>
              <w:top w:w="80" w:type="dxa"/>
              <w:left w:w="95" w:type="dxa"/>
              <w:bottom w:w="80" w:type="dxa"/>
              <w:right w:w="95" w:type="dxa"/>
            </w:tcMar>
            <w:vAlign w:val="center"/>
          </w:tcPr>
          <w:p w:rsidR="0057091B" w:rsidRDefault="00000000" w14:paraId="26C52881" w14:textId="77777777">
            <w:pPr>
              <w:spacing w:before="20" w:after="40" w:line="245" w:lineRule="auto"/>
              <w:jc w:val="center"/>
            </w:pPr>
            <w:r>
              <w:rPr>
                <w:color w:val="000000"/>
                <w:sz w:val="20"/>
              </w:rPr>
              <w:t>15</w:t>
            </w:r>
          </w:p>
        </w:tc>
        <w:tc>
          <w:tcPr>
            <w:tcW w:w="6120" w:type="dxa"/>
            <w:shd w:val="clear" w:color="auto" w:fill="FFFFFF"/>
            <w:tcMar>
              <w:top w:w="80" w:type="dxa"/>
              <w:left w:w="95" w:type="dxa"/>
              <w:bottom w:w="80" w:type="dxa"/>
              <w:right w:w="95" w:type="dxa"/>
            </w:tcMar>
            <w:vAlign w:val="center"/>
          </w:tcPr>
          <w:p w:rsidR="0057091B" w:rsidRDefault="00000000" w14:paraId="74AF9C8D" w14:textId="77777777">
            <w:pPr>
              <w:spacing w:before="20" w:after="40" w:line="245" w:lineRule="auto"/>
            </w:pPr>
            <w:r>
              <w:rPr>
                <w:color w:val="000000"/>
                <w:sz w:val="20"/>
              </w:rPr>
              <w:t>Use the same checklist; discuss evidence and limitations.</w:t>
            </w:r>
          </w:p>
        </w:tc>
      </w:tr>
      <w:tr w:rsidR="0057091B" w14:paraId="206F6394" w14:textId="77777777">
        <w:trPr>
          <w:cantSplit/>
          <w:jc w:val="center"/>
        </w:trPr>
        <w:tc>
          <w:tcPr>
            <w:tcW w:w="3168" w:type="dxa"/>
            <w:shd w:val="clear" w:color="auto" w:fill="FFFFFF"/>
            <w:tcMar>
              <w:top w:w="80" w:type="dxa"/>
              <w:left w:w="95" w:type="dxa"/>
              <w:bottom w:w="80" w:type="dxa"/>
              <w:right w:w="95" w:type="dxa"/>
            </w:tcMar>
            <w:vAlign w:val="center"/>
          </w:tcPr>
          <w:p w:rsidR="0057091B" w:rsidRDefault="00000000" w14:paraId="2BFB8870" w14:textId="77777777">
            <w:pPr>
              <w:spacing w:before="20" w:after="40" w:line="245" w:lineRule="auto"/>
            </w:pPr>
            <w:r>
              <w:rPr>
                <w:color w:val="000000"/>
                <w:sz w:val="20"/>
              </w:rPr>
              <w:t>Exit check and feedback</w:t>
            </w:r>
          </w:p>
        </w:tc>
        <w:tc>
          <w:tcPr>
            <w:tcW w:w="936" w:type="dxa"/>
            <w:shd w:val="clear" w:color="auto" w:fill="FFFFFF"/>
            <w:tcMar>
              <w:top w:w="80" w:type="dxa"/>
              <w:left w:w="95" w:type="dxa"/>
              <w:bottom w:w="80" w:type="dxa"/>
              <w:right w:w="95" w:type="dxa"/>
            </w:tcMar>
            <w:vAlign w:val="center"/>
          </w:tcPr>
          <w:p w:rsidR="0057091B" w:rsidRDefault="00000000" w14:paraId="6BADF638" w14:textId="77777777">
            <w:pPr>
              <w:spacing w:before="20" w:after="40" w:line="245" w:lineRule="auto"/>
              <w:jc w:val="center"/>
            </w:pPr>
            <w:r>
              <w:rPr>
                <w:color w:val="000000"/>
                <w:sz w:val="20"/>
              </w:rPr>
              <w:t>10</w:t>
            </w:r>
          </w:p>
        </w:tc>
        <w:tc>
          <w:tcPr>
            <w:tcW w:w="6120" w:type="dxa"/>
            <w:shd w:val="clear" w:color="auto" w:fill="FFFFFF"/>
            <w:tcMar>
              <w:top w:w="80" w:type="dxa"/>
              <w:left w:w="95" w:type="dxa"/>
              <w:bottom w:w="80" w:type="dxa"/>
              <w:right w:w="95" w:type="dxa"/>
            </w:tcMar>
            <w:vAlign w:val="center"/>
          </w:tcPr>
          <w:p w:rsidR="0057091B" w:rsidRDefault="00000000" w14:paraId="0BCBB1C4" w14:textId="77777777">
            <w:pPr>
              <w:spacing w:before="20" w:after="40" w:line="245" w:lineRule="auto"/>
            </w:pPr>
            <w:r>
              <w:rPr>
                <w:color w:val="000000"/>
                <w:sz w:val="20"/>
              </w:rPr>
              <w:t>Explain the idea in plain language and name the next improvement.</w:t>
            </w:r>
          </w:p>
        </w:tc>
      </w:tr>
    </w:tbl>
    <w:p w:rsidR="0057091B" w:rsidRDefault="0057091B" w14:paraId="6C4BE128" w14:textId="77777777">
      <w:pPr>
        <w:spacing w:after="80" w:line="20" w:lineRule="exact"/>
      </w:pPr>
    </w:p>
    <w:p w:rsidR="0057091B" w:rsidRDefault="00000000" w14:paraId="3609A4CE" w14:textId="77777777">
      <w:r>
        <w:rPr>
          <w:sz w:val="20"/>
        </w:rPr>
        <w:t>The 120 minutes are part of existing contact time. In the 3-hour assurance module, use a 90-minute practice block: 10 + 15 + 25 + 20 + 10 + 10 minutes in the same order. Use the remaining contact time for concepts, worked cases and supported review. Schedule breaks within the institution’s timetable.</w:t>
      </w:r>
    </w:p>
    <w:p w:rsidR="0057091B" w:rsidRDefault="00000000" w14:paraId="2B04549E" w14:textId="77777777">
      <w:r>
        <w:rPr>
          <w:noProof/>
        </w:rPr>
        <w:drawing>
          <wp:inline distT="0" distB="0" distL="0" distR="0" wp14:anchorId="02487A41" wp14:editId="3186AF9C">
            <wp:extent cx="6446520" cy="1933956"/>
            <wp:effectExtent l="0" t="0" r="0" b="0"/>
            <wp:docPr id="3" name="Picture 3" descr="Tool action requires valid inputs, permission and human approval before execution; invalid or denied actions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approval.png"/>
                    <pic:cNvPicPr/>
                  </pic:nvPicPr>
                  <pic:blipFill>
                    <a:blip r:embed="rId10"/>
                    <a:stretch>
                      <a:fillRect/>
                    </a:stretch>
                  </pic:blipFill>
                  <pic:spPr>
                    <a:xfrm>
                      <a:off x="0" y="0"/>
                      <a:ext cx="6446520" cy="1933956"/>
                    </a:xfrm>
                    <a:prstGeom prst="rect">
                      <a:avLst/>
                    </a:prstGeom>
                  </pic:spPr>
                </pic:pic>
              </a:graphicData>
            </a:graphic>
          </wp:inline>
        </w:drawing>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944"/>
        <w:gridCol w:w="8280"/>
      </w:tblGrid>
      <w:tr w:rsidR="0057091B" w14:paraId="355A1879" w14:textId="77777777">
        <w:trPr>
          <w:cantSplit/>
          <w:tblHeader/>
          <w:jc w:val="center"/>
        </w:trPr>
        <w:tc>
          <w:tcPr>
            <w:tcW w:w="1944" w:type="dxa"/>
            <w:shd w:val="clear" w:color="auto" w:fill="E7E7E7"/>
            <w:tcMar>
              <w:top w:w="80" w:type="dxa"/>
              <w:left w:w="95" w:type="dxa"/>
              <w:bottom w:w="80" w:type="dxa"/>
              <w:right w:w="95" w:type="dxa"/>
            </w:tcMar>
            <w:vAlign w:val="center"/>
          </w:tcPr>
          <w:p w:rsidR="0057091B" w:rsidRDefault="00000000" w14:paraId="602F0CCF" w14:textId="77777777">
            <w:pPr>
              <w:spacing w:before="20" w:after="40" w:line="245" w:lineRule="auto"/>
            </w:pPr>
            <w:r>
              <w:rPr>
                <w:b/>
                <w:color w:val="000000"/>
                <w:sz w:val="20"/>
              </w:rPr>
              <w:t>Support decision</w:t>
            </w:r>
          </w:p>
        </w:tc>
        <w:tc>
          <w:tcPr>
            <w:tcW w:w="8280" w:type="dxa"/>
            <w:shd w:val="clear" w:color="auto" w:fill="E7E7E7"/>
            <w:tcMar>
              <w:top w:w="80" w:type="dxa"/>
              <w:left w:w="95" w:type="dxa"/>
              <w:bottom w:w="80" w:type="dxa"/>
              <w:right w:w="95" w:type="dxa"/>
            </w:tcMar>
            <w:vAlign w:val="center"/>
          </w:tcPr>
          <w:p w:rsidR="0057091B" w:rsidRDefault="00000000" w14:paraId="080B521F" w14:textId="77777777">
            <w:pPr>
              <w:spacing w:before="20" w:after="40" w:line="245" w:lineRule="auto"/>
            </w:pPr>
            <w:r>
              <w:rPr>
                <w:b/>
                <w:color w:val="000000"/>
                <w:sz w:val="20"/>
              </w:rPr>
              <w:t>Delivery rule</w:t>
            </w:r>
          </w:p>
        </w:tc>
      </w:tr>
      <w:tr w:rsidR="0057091B" w14:paraId="0603A584"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5C69B00C" w14:textId="77777777">
            <w:pPr>
              <w:spacing w:before="20" w:after="40" w:line="245" w:lineRule="auto"/>
            </w:pPr>
            <w:r>
              <w:rPr>
                <w:color w:val="000000"/>
                <w:sz w:val="20"/>
              </w:rPr>
              <w:t>Teacher preparation</w:t>
            </w:r>
          </w:p>
        </w:tc>
        <w:tc>
          <w:tcPr>
            <w:tcW w:w="8280" w:type="dxa"/>
            <w:shd w:val="clear" w:color="auto" w:fill="FFFFFF"/>
            <w:tcMar>
              <w:top w:w="80" w:type="dxa"/>
              <w:left w:w="95" w:type="dxa"/>
              <w:bottom w:w="80" w:type="dxa"/>
              <w:right w:w="95" w:type="dxa"/>
            </w:tcMar>
            <w:vAlign w:val="center"/>
          </w:tcPr>
          <w:p w:rsidR="0057091B" w:rsidRDefault="00000000" w14:paraId="5D93B13F" w14:textId="77777777">
            <w:pPr>
              <w:spacing w:before="20" w:after="40" w:line="245" w:lineRule="auto"/>
            </w:pPr>
            <w:r>
              <w:rPr>
                <w:color w:val="000000"/>
                <w:sz w:val="20"/>
              </w:rPr>
              <w:t>Run the supplied lab once, rehearse the failure case and retain screenshots or recorded outputs for an outage.</w:t>
            </w:r>
          </w:p>
        </w:tc>
      </w:tr>
      <w:tr w:rsidR="0057091B" w14:paraId="67F0278A"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54F17472" w14:textId="77777777">
            <w:pPr>
              <w:spacing w:before="20" w:after="40" w:line="245" w:lineRule="auto"/>
            </w:pPr>
            <w:r>
              <w:rPr>
                <w:color w:val="000000"/>
                <w:sz w:val="20"/>
              </w:rPr>
              <w:t>Student support</w:t>
            </w:r>
          </w:p>
        </w:tc>
        <w:tc>
          <w:tcPr>
            <w:tcW w:w="8280" w:type="dxa"/>
            <w:shd w:val="clear" w:color="auto" w:fill="FFFFFF"/>
            <w:tcMar>
              <w:top w:w="80" w:type="dxa"/>
              <w:left w:w="95" w:type="dxa"/>
              <w:bottom w:w="80" w:type="dxa"/>
              <w:right w:w="95" w:type="dxa"/>
            </w:tcMar>
            <w:vAlign w:val="center"/>
          </w:tcPr>
          <w:p w:rsidR="0057091B" w:rsidRDefault="00000000" w14:paraId="4E0D1BCB" w14:textId="77777777">
            <w:pPr>
              <w:spacing w:before="20" w:after="40" w:line="245" w:lineRule="auto"/>
            </w:pPr>
            <w:r>
              <w:rPr>
                <w:color w:val="000000"/>
                <w:sz w:val="20"/>
              </w:rPr>
              <w:t>Use one new tool at a time. Revisit weak concepts during planned review periods before introducing an extension.</w:t>
            </w:r>
          </w:p>
        </w:tc>
      </w:tr>
      <w:tr w:rsidR="0057091B" w14:paraId="300015D5"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0329CF73" w14:textId="77777777">
            <w:pPr>
              <w:spacing w:before="20" w:after="40" w:line="245" w:lineRule="auto"/>
            </w:pPr>
            <w:r>
              <w:rPr>
                <w:color w:val="000000"/>
                <w:sz w:val="20"/>
              </w:rPr>
              <w:t>Workload</w:t>
            </w:r>
          </w:p>
        </w:tc>
        <w:tc>
          <w:tcPr>
            <w:tcW w:w="8280" w:type="dxa"/>
            <w:shd w:val="clear" w:color="auto" w:fill="FFFFFF"/>
            <w:tcMar>
              <w:top w:w="80" w:type="dxa"/>
              <w:left w:w="95" w:type="dxa"/>
              <w:bottom w:w="80" w:type="dxa"/>
              <w:right w:w="95" w:type="dxa"/>
            </w:tcMar>
            <w:vAlign w:val="center"/>
          </w:tcPr>
          <w:p w:rsidR="0057091B" w:rsidRDefault="00000000" w14:paraId="76081AFB" w14:textId="77777777">
            <w:pPr>
              <w:spacing w:before="20" w:after="40" w:line="245" w:lineRule="auto"/>
            </w:pPr>
            <w:r>
              <w:rPr>
                <w:color w:val="000000"/>
                <w:sz w:val="20"/>
              </w:rPr>
              <w:t>Weekly outputs build the existing portfolio or project. Avoid separate long reports for every exercise; a short table or annotated notebook is enough.</w:t>
            </w:r>
          </w:p>
        </w:tc>
      </w:tr>
      <w:tr w:rsidR="0057091B" w14:paraId="7EDFCE67" w14:textId="77777777">
        <w:trPr>
          <w:cantSplit/>
          <w:jc w:val="center"/>
        </w:trPr>
        <w:tc>
          <w:tcPr>
            <w:tcW w:w="1944" w:type="dxa"/>
            <w:shd w:val="clear" w:color="auto" w:fill="FFFFFF"/>
            <w:tcMar>
              <w:top w:w="80" w:type="dxa"/>
              <w:left w:w="95" w:type="dxa"/>
              <w:bottom w:w="80" w:type="dxa"/>
              <w:right w:w="95" w:type="dxa"/>
            </w:tcMar>
            <w:vAlign w:val="center"/>
          </w:tcPr>
          <w:p w:rsidR="0057091B" w:rsidRDefault="00000000" w14:paraId="0E526685" w14:textId="77777777">
            <w:pPr>
              <w:spacing w:before="20" w:after="40" w:line="245" w:lineRule="auto"/>
            </w:pPr>
            <w:r>
              <w:rPr>
                <w:color w:val="000000"/>
                <w:sz w:val="20"/>
              </w:rPr>
              <w:t>Assessment level</w:t>
            </w:r>
          </w:p>
        </w:tc>
        <w:tc>
          <w:tcPr>
            <w:tcW w:w="8280" w:type="dxa"/>
            <w:shd w:val="clear" w:color="auto" w:fill="FFFFFF"/>
            <w:tcMar>
              <w:top w:w="80" w:type="dxa"/>
              <w:left w:w="95" w:type="dxa"/>
              <w:bottom w:w="80" w:type="dxa"/>
              <w:right w:w="95" w:type="dxa"/>
            </w:tcMar>
            <w:vAlign w:val="center"/>
          </w:tcPr>
          <w:p w:rsidR="0057091B" w:rsidRDefault="00000000" w14:paraId="0A33C380" w14:textId="77777777">
            <w:pPr>
              <w:spacing w:before="20" w:after="40" w:line="245" w:lineRule="auto"/>
            </w:pPr>
            <w:r>
              <w:rPr>
                <w:color w:val="000000"/>
                <w:sz w:val="20"/>
              </w:rPr>
              <w:t>A fresh question uses a practised task type. Reward clear reasoning, evidence and checked results. Optional tool complexity earns no automatic extra marks.</w:t>
            </w:r>
          </w:p>
        </w:tc>
      </w:tr>
    </w:tbl>
    <w:p w:rsidR="0057091B" w:rsidRDefault="0057091B" w14:paraId="6AFE3B81" w14:textId="77777777">
      <w:pPr>
        <w:spacing w:after="80" w:line="20" w:lineRule="exact"/>
      </w:pPr>
    </w:p>
    <w:p w:rsidR="0057091B" w:rsidRDefault="00000000" w14:paraId="363DA7E5" w14:textId="77777777">
      <w:pPr>
        <w:pStyle w:val="Heading1"/>
        <w:pageBreakBefore/>
      </w:pPr>
      <w:r>
        <w:t>7.7 Summative assessment strategy</w:t>
      </w:r>
    </w:p>
    <w:p w:rsidR="0057091B" w:rsidRDefault="00000000" w14:paraId="765EC28C" w14:textId="77777777">
      <w:r>
        <w:t>All weightings below are proposed for departmental approval. They total 100%. Formative work receives feedback but no additional hidden weighting. Institutional rules determine pass thresholds, compensation, accommodations and reassessment timing.</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088"/>
        <w:gridCol w:w="792"/>
        <w:gridCol w:w="936"/>
        <w:gridCol w:w="1080"/>
        <w:gridCol w:w="5328"/>
      </w:tblGrid>
      <w:tr w:rsidR="0057091B" w14:paraId="6752F59B" w14:textId="77777777">
        <w:trPr>
          <w:cantSplit/>
          <w:tblHeader/>
          <w:jc w:val="center"/>
        </w:trPr>
        <w:tc>
          <w:tcPr>
            <w:tcW w:w="2088" w:type="dxa"/>
            <w:shd w:val="clear" w:color="auto" w:fill="E7E7E7"/>
            <w:tcMar>
              <w:top w:w="80" w:type="dxa"/>
              <w:left w:w="95" w:type="dxa"/>
              <w:bottom w:w="80" w:type="dxa"/>
              <w:right w:w="95" w:type="dxa"/>
            </w:tcMar>
            <w:vAlign w:val="center"/>
          </w:tcPr>
          <w:p w:rsidR="0057091B" w:rsidRDefault="00000000" w14:paraId="2C5A6434" w14:textId="77777777">
            <w:pPr>
              <w:spacing w:before="20" w:after="40" w:line="245" w:lineRule="auto"/>
            </w:pPr>
            <w:r>
              <w:rPr>
                <w:b/>
                <w:color w:val="000000"/>
                <w:sz w:val="19"/>
              </w:rPr>
              <w:t>Assessment</w:t>
            </w:r>
          </w:p>
        </w:tc>
        <w:tc>
          <w:tcPr>
            <w:tcW w:w="792" w:type="dxa"/>
            <w:shd w:val="clear" w:color="auto" w:fill="E7E7E7"/>
            <w:tcMar>
              <w:top w:w="80" w:type="dxa"/>
              <w:left w:w="95" w:type="dxa"/>
              <w:bottom w:w="80" w:type="dxa"/>
              <w:right w:w="95" w:type="dxa"/>
            </w:tcMar>
            <w:vAlign w:val="center"/>
          </w:tcPr>
          <w:p w:rsidR="0057091B" w:rsidRDefault="00000000" w14:paraId="22C2F5BC" w14:textId="77777777">
            <w:pPr>
              <w:spacing w:before="20" w:after="40" w:line="245" w:lineRule="auto"/>
              <w:jc w:val="center"/>
            </w:pPr>
            <w:r>
              <w:rPr>
                <w:b/>
                <w:color w:val="000000"/>
                <w:sz w:val="19"/>
              </w:rPr>
              <w:t>Weight</w:t>
            </w:r>
          </w:p>
        </w:tc>
        <w:tc>
          <w:tcPr>
            <w:tcW w:w="936" w:type="dxa"/>
            <w:shd w:val="clear" w:color="auto" w:fill="E7E7E7"/>
            <w:tcMar>
              <w:top w:w="80" w:type="dxa"/>
              <w:left w:w="95" w:type="dxa"/>
              <w:bottom w:w="80" w:type="dxa"/>
              <w:right w:w="95" w:type="dxa"/>
            </w:tcMar>
            <w:vAlign w:val="center"/>
          </w:tcPr>
          <w:p w:rsidR="0057091B" w:rsidRDefault="00000000" w14:paraId="2C59F4C8" w14:textId="77777777">
            <w:pPr>
              <w:spacing w:before="20" w:after="40" w:line="245" w:lineRule="auto"/>
              <w:jc w:val="center"/>
            </w:pPr>
            <w:r>
              <w:rPr>
                <w:b/>
                <w:color w:val="000000"/>
                <w:sz w:val="19"/>
              </w:rPr>
              <w:t>Due</w:t>
            </w:r>
          </w:p>
        </w:tc>
        <w:tc>
          <w:tcPr>
            <w:tcW w:w="1080" w:type="dxa"/>
            <w:shd w:val="clear" w:color="auto" w:fill="E7E7E7"/>
            <w:tcMar>
              <w:top w:w="80" w:type="dxa"/>
              <w:left w:w="95" w:type="dxa"/>
              <w:bottom w:w="80" w:type="dxa"/>
              <w:right w:w="95" w:type="dxa"/>
            </w:tcMar>
            <w:vAlign w:val="center"/>
          </w:tcPr>
          <w:p w:rsidR="0057091B" w:rsidRDefault="00000000" w14:paraId="12105B13" w14:textId="77777777">
            <w:pPr>
              <w:spacing w:before="20" w:after="40" w:line="245" w:lineRule="auto"/>
              <w:jc w:val="center"/>
            </w:pPr>
            <w:r>
              <w:rPr>
                <w:b/>
                <w:color w:val="000000"/>
                <w:sz w:val="19"/>
              </w:rPr>
              <w:t>Outcomes</w:t>
            </w:r>
          </w:p>
        </w:tc>
        <w:tc>
          <w:tcPr>
            <w:tcW w:w="5328" w:type="dxa"/>
            <w:shd w:val="clear" w:color="auto" w:fill="E7E7E7"/>
            <w:tcMar>
              <w:top w:w="80" w:type="dxa"/>
              <w:left w:w="95" w:type="dxa"/>
              <w:bottom w:w="80" w:type="dxa"/>
              <w:right w:w="95" w:type="dxa"/>
            </w:tcMar>
            <w:vAlign w:val="center"/>
          </w:tcPr>
          <w:p w:rsidR="0057091B" w:rsidRDefault="00000000" w14:paraId="1882A725" w14:textId="77777777">
            <w:pPr>
              <w:spacing w:before="20" w:after="40" w:line="245" w:lineRule="auto"/>
            </w:pPr>
            <w:r>
              <w:rPr>
                <w:b/>
                <w:color w:val="000000"/>
                <w:sz w:val="19"/>
              </w:rPr>
              <w:t>Evidence and individual attribution</w:t>
            </w:r>
          </w:p>
        </w:tc>
      </w:tr>
      <w:tr w:rsidR="0057091B" w14:paraId="5E4C8241"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74A519DD" w14:textId="77777777">
            <w:pPr>
              <w:spacing w:before="20" w:after="40" w:line="245" w:lineRule="auto"/>
            </w:pPr>
            <w:r>
              <w:rPr>
                <w:color w:val="000000"/>
                <w:sz w:val="19"/>
              </w:rPr>
              <w:t>Group project</w:t>
            </w:r>
          </w:p>
        </w:tc>
        <w:tc>
          <w:tcPr>
            <w:tcW w:w="792" w:type="dxa"/>
            <w:shd w:val="clear" w:color="auto" w:fill="FFFFFF"/>
            <w:tcMar>
              <w:top w:w="80" w:type="dxa"/>
              <w:left w:w="95" w:type="dxa"/>
              <w:bottom w:w="80" w:type="dxa"/>
              <w:right w:w="95" w:type="dxa"/>
            </w:tcMar>
            <w:vAlign w:val="center"/>
          </w:tcPr>
          <w:p w:rsidR="0057091B" w:rsidRDefault="00000000" w14:paraId="7CDE3C53" w14:textId="77777777">
            <w:pPr>
              <w:spacing w:before="20" w:after="40" w:line="245" w:lineRule="auto"/>
              <w:jc w:val="center"/>
            </w:pPr>
            <w:r>
              <w:rPr>
                <w:color w:val="000000"/>
                <w:sz w:val="19"/>
              </w:rPr>
              <w:t>60%</w:t>
            </w:r>
          </w:p>
        </w:tc>
        <w:tc>
          <w:tcPr>
            <w:tcW w:w="936" w:type="dxa"/>
            <w:shd w:val="clear" w:color="auto" w:fill="FFFFFF"/>
            <w:tcMar>
              <w:top w:w="80" w:type="dxa"/>
              <w:left w:w="95" w:type="dxa"/>
              <w:bottom w:w="80" w:type="dxa"/>
              <w:right w:w="95" w:type="dxa"/>
            </w:tcMar>
            <w:vAlign w:val="center"/>
          </w:tcPr>
          <w:p w:rsidR="0057091B" w:rsidRDefault="00000000" w14:paraId="74BD44E5" w14:textId="77777777">
            <w:pPr>
              <w:spacing w:before="20" w:after="40" w:line="245" w:lineRule="auto"/>
              <w:jc w:val="center"/>
            </w:pPr>
            <w:r>
              <w:rPr>
                <w:color w:val="000000"/>
                <w:sz w:val="19"/>
              </w:rPr>
              <w:t>W12</w:t>
            </w:r>
          </w:p>
        </w:tc>
        <w:tc>
          <w:tcPr>
            <w:tcW w:w="1080" w:type="dxa"/>
            <w:shd w:val="clear" w:color="auto" w:fill="FFFFFF"/>
            <w:tcMar>
              <w:top w:w="80" w:type="dxa"/>
              <w:left w:w="95" w:type="dxa"/>
              <w:bottom w:w="80" w:type="dxa"/>
              <w:right w:w="95" w:type="dxa"/>
            </w:tcMar>
            <w:vAlign w:val="center"/>
          </w:tcPr>
          <w:p w:rsidR="0057091B" w:rsidRDefault="00000000" w14:paraId="1C08F211" w14:textId="77777777">
            <w:pPr>
              <w:spacing w:before="20" w:after="40" w:line="245" w:lineRule="auto"/>
              <w:jc w:val="center"/>
            </w:pPr>
            <w:r>
              <w:rPr>
                <w:color w:val="000000"/>
                <w:sz w:val="19"/>
              </w:rPr>
              <w:t>LO1–5</w:t>
            </w:r>
          </w:p>
        </w:tc>
        <w:tc>
          <w:tcPr>
            <w:tcW w:w="5328" w:type="dxa"/>
            <w:shd w:val="clear" w:color="auto" w:fill="FFFFFF"/>
            <w:tcMar>
              <w:top w:w="80" w:type="dxa"/>
              <w:left w:w="95" w:type="dxa"/>
              <w:bottom w:w="80" w:type="dxa"/>
              <w:right w:w="95" w:type="dxa"/>
            </w:tcMar>
            <w:vAlign w:val="center"/>
          </w:tcPr>
          <w:p w:rsidR="0057091B" w:rsidRDefault="00000000" w14:paraId="1E3B26CE" w14:textId="77777777">
            <w:pPr>
              <w:spacing w:before="20" w:after="40" w:line="245" w:lineRule="auto"/>
            </w:pPr>
            <w:r>
              <w:rPr>
                <w:color w:val="000000"/>
                <w:sz w:val="19"/>
              </w:rPr>
              <w:t>Teams of 2–3. Shared implementation 40 percentage points; individual experiment and individual explanation 20 points.</w:t>
            </w:r>
          </w:p>
        </w:tc>
      </w:tr>
      <w:tr w:rsidR="0057091B" w14:paraId="04D17608"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382DD427" w14:textId="77777777">
            <w:pPr>
              <w:spacing w:before="20" w:after="40" w:line="245" w:lineRule="auto"/>
            </w:pPr>
            <w:r>
              <w:rPr>
                <w:color w:val="000000"/>
                <w:sz w:val="19"/>
              </w:rPr>
              <w:t>Proctored examination</w:t>
            </w:r>
          </w:p>
        </w:tc>
        <w:tc>
          <w:tcPr>
            <w:tcW w:w="792" w:type="dxa"/>
            <w:shd w:val="clear" w:color="auto" w:fill="FFFFFF"/>
            <w:tcMar>
              <w:top w:w="80" w:type="dxa"/>
              <w:left w:w="95" w:type="dxa"/>
              <w:bottom w:w="80" w:type="dxa"/>
              <w:right w:w="95" w:type="dxa"/>
            </w:tcMar>
            <w:vAlign w:val="center"/>
          </w:tcPr>
          <w:p w:rsidR="0057091B" w:rsidRDefault="00000000" w14:paraId="51309C28" w14:textId="77777777">
            <w:pPr>
              <w:spacing w:before="20" w:after="40" w:line="245" w:lineRule="auto"/>
              <w:jc w:val="center"/>
            </w:pPr>
            <w:r>
              <w:rPr>
                <w:color w:val="000000"/>
                <w:sz w:val="19"/>
              </w:rPr>
              <w:t>40%</w:t>
            </w:r>
          </w:p>
        </w:tc>
        <w:tc>
          <w:tcPr>
            <w:tcW w:w="936" w:type="dxa"/>
            <w:shd w:val="clear" w:color="auto" w:fill="FFFFFF"/>
            <w:tcMar>
              <w:top w:w="80" w:type="dxa"/>
              <w:left w:w="95" w:type="dxa"/>
              <w:bottom w:w="80" w:type="dxa"/>
              <w:right w:w="95" w:type="dxa"/>
            </w:tcMar>
            <w:vAlign w:val="center"/>
          </w:tcPr>
          <w:p w:rsidR="0057091B" w:rsidRDefault="00000000" w14:paraId="50E38904" w14:textId="77777777">
            <w:pPr>
              <w:spacing w:before="20" w:after="40" w:line="245" w:lineRule="auto"/>
              <w:jc w:val="center"/>
            </w:pPr>
            <w:r>
              <w:rPr>
                <w:color w:val="000000"/>
                <w:sz w:val="19"/>
              </w:rPr>
              <w:t>After W12</w:t>
            </w:r>
          </w:p>
        </w:tc>
        <w:tc>
          <w:tcPr>
            <w:tcW w:w="1080" w:type="dxa"/>
            <w:shd w:val="clear" w:color="auto" w:fill="FFFFFF"/>
            <w:tcMar>
              <w:top w:w="80" w:type="dxa"/>
              <w:left w:w="95" w:type="dxa"/>
              <w:bottom w:w="80" w:type="dxa"/>
              <w:right w:w="95" w:type="dxa"/>
            </w:tcMar>
            <w:vAlign w:val="center"/>
          </w:tcPr>
          <w:p w:rsidR="0057091B" w:rsidRDefault="00000000" w14:paraId="440C3A2A" w14:textId="77777777">
            <w:pPr>
              <w:spacing w:before="20" w:after="40" w:line="245" w:lineRule="auto"/>
              <w:jc w:val="center"/>
            </w:pPr>
            <w:r>
              <w:rPr>
                <w:color w:val="000000"/>
                <w:sz w:val="19"/>
              </w:rPr>
              <w:t>LO1–3</w:t>
            </w:r>
          </w:p>
        </w:tc>
        <w:tc>
          <w:tcPr>
            <w:tcW w:w="5328" w:type="dxa"/>
            <w:shd w:val="clear" w:color="auto" w:fill="FFFFFF"/>
            <w:tcMar>
              <w:top w:w="80" w:type="dxa"/>
              <w:left w:w="95" w:type="dxa"/>
              <w:bottom w:w="80" w:type="dxa"/>
              <w:right w:w="95" w:type="dxa"/>
            </w:tcMar>
            <w:vAlign w:val="center"/>
          </w:tcPr>
          <w:p w:rsidR="0057091B" w:rsidRDefault="00000000" w14:paraId="242043B0" w14:textId="77777777">
            <w:pPr>
              <w:spacing w:before="20" w:after="40" w:line="245" w:lineRule="auto"/>
            </w:pPr>
            <w:r>
              <w:rPr>
                <w:color w:val="000000"/>
                <w:sz w:val="19"/>
              </w:rPr>
              <w:t>Two hours. Label diagrams, interpret supplied outputs, complete simple calculations and justify choices. No model training or unfamiliar code from scratch.</w:t>
            </w:r>
          </w:p>
        </w:tc>
      </w:tr>
    </w:tbl>
    <w:p w:rsidR="0057091B" w:rsidRDefault="0057091B" w14:paraId="72A9C222" w14:textId="77777777">
      <w:pPr>
        <w:spacing w:after="80" w:line="20" w:lineRule="exact"/>
      </w:pPr>
    </w:p>
    <w:p w:rsidR="0057091B" w:rsidRDefault="00000000" w14:paraId="75897926" w14:textId="77777777">
      <w:r>
        <w:t>Approval issue: S7 reviewer comments identify a conflict with a Programme Schedule showing 40% continuous assessment. This proposal uses the descriptor narrative of a 40% examination. The programme owner must select and align one route before publication; the schedule is not inferred to be approved here.</w:t>
      </w:r>
    </w:p>
    <w:p w:rsidR="0057091B" w:rsidRDefault="00000000" w14:paraId="35F9AF1A" w14:textId="77777777">
      <w:r>
        <w:t>AI-assisted work must include the tools used, relevant prompts or interaction summaries, checked sources, tests, corrections and the learner’s own explanation. Require short individual challenge questions and evidence of process. Do not use AI-detection scores as the sole basis for an authorship decision.</w:t>
      </w:r>
    </w:p>
    <w:p w:rsidR="0057091B" w:rsidRDefault="00000000" w14:paraId="46BF3B82" w14:textId="77777777">
      <w:pPr>
        <w:pStyle w:val="Heading1"/>
      </w:pPr>
      <w:r>
        <w:t>7.8 Sample assessment materials</w:t>
      </w:r>
    </w:p>
    <w:p w:rsidR="0057091B" w:rsidRDefault="00000000" w14:paraId="315AB382" w14:textId="77777777">
      <w:r>
        <w:t>Adapt the provided Python starter into a policy assistant for a fictional college. Use five short policies, source-linked answers and one read-only calculator. Test 20 supplied practice questions and ten separate final questions. Submit a separate small model-family comparison and fine-tuning results worksheet; neither needs a live training job. The multimodal exercise can remain a separate notebook.</w:t>
      </w:r>
    </w:p>
    <w:p w:rsidR="0057091B" w:rsidRDefault="00000000" w14:paraId="7FA54E6D" w14:textId="77777777">
      <w:r>
        <w:t>Sample exam tasks: label a transformer block diagram; explain why an answer lacks evidence; read a supplied training curve; decide whether an out-of-date policy needs document updates or fine-tuning. Use the same task formats in practice. No lengthy mathematical derivations.</w:t>
      </w:r>
    </w:p>
    <w:p w:rsidR="0057091B" w:rsidRDefault="00000000" w14:paraId="03BEA164" w14:textId="77777777">
      <w:pPr>
        <w:pStyle w:val="Heading2"/>
      </w:pPr>
      <w:r>
        <w:t>Assessment criteria</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8352"/>
        <w:gridCol w:w="1872"/>
      </w:tblGrid>
      <w:tr w:rsidR="0057091B" w14:paraId="4AA6326B" w14:textId="77777777">
        <w:trPr>
          <w:cantSplit/>
          <w:tblHeader/>
          <w:jc w:val="center"/>
        </w:trPr>
        <w:tc>
          <w:tcPr>
            <w:tcW w:w="8352" w:type="dxa"/>
            <w:shd w:val="clear" w:color="auto" w:fill="E7E7E7"/>
            <w:tcMar>
              <w:top w:w="80" w:type="dxa"/>
              <w:left w:w="95" w:type="dxa"/>
              <w:bottom w:w="80" w:type="dxa"/>
              <w:right w:w="95" w:type="dxa"/>
            </w:tcMar>
            <w:vAlign w:val="center"/>
          </w:tcPr>
          <w:p w:rsidR="0057091B" w:rsidRDefault="00000000" w14:paraId="43421B1F" w14:textId="77777777">
            <w:pPr>
              <w:spacing w:before="20" w:after="40" w:line="245" w:lineRule="auto"/>
            </w:pPr>
            <w:r>
              <w:rPr>
                <w:b/>
                <w:color w:val="000000"/>
                <w:sz w:val="20"/>
              </w:rPr>
              <w:t>Criterion</w:t>
            </w:r>
          </w:p>
        </w:tc>
        <w:tc>
          <w:tcPr>
            <w:tcW w:w="1872" w:type="dxa"/>
            <w:shd w:val="clear" w:color="auto" w:fill="E7E7E7"/>
            <w:tcMar>
              <w:top w:w="80" w:type="dxa"/>
              <w:left w:w="95" w:type="dxa"/>
              <w:bottom w:w="80" w:type="dxa"/>
              <w:right w:w="95" w:type="dxa"/>
            </w:tcMar>
            <w:vAlign w:val="center"/>
          </w:tcPr>
          <w:p w:rsidR="0057091B" w:rsidRDefault="00000000" w14:paraId="5A174B07" w14:textId="77777777">
            <w:pPr>
              <w:spacing w:before="20" w:after="40" w:line="245" w:lineRule="auto"/>
            </w:pPr>
            <w:r>
              <w:rPr>
                <w:b/>
                <w:color w:val="000000"/>
                <w:sz w:val="20"/>
              </w:rPr>
              <w:t>Share of marking guide</w:t>
            </w:r>
          </w:p>
        </w:tc>
      </w:tr>
      <w:tr w:rsidR="0057091B" w14:paraId="3E4509CC"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64E91BC5" w14:textId="77777777">
            <w:pPr>
              <w:spacing w:before="20" w:after="40" w:line="245" w:lineRule="auto"/>
            </w:pPr>
            <w:r>
              <w:rPr>
                <w:color w:val="000000"/>
                <w:sz w:val="20"/>
              </w:rPr>
              <w:t>Architecture and generative concepts</w:t>
            </w:r>
          </w:p>
        </w:tc>
        <w:tc>
          <w:tcPr>
            <w:tcW w:w="1872" w:type="dxa"/>
            <w:shd w:val="clear" w:color="auto" w:fill="FFFFFF"/>
            <w:tcMar>
              <w:top w:w="80" w:type="dxa"/>
              <w:left w:w="95" w:type="dxa"/>
              <w:bottom w:w="80" w:type="dxa"/>
              <w:right w:w="95" w:type="dxa"/>
            </w:tcMar>
            <w:vAlign w:val="center"/>
          </w:tcPr>
          <w:p w:rsidR="0057091B" w:rsidRDefault="00000000" w14:paraId="5DDB39CB" w14:textId="77777777">
            <w:pPr>
              <w:spacing w:before="20" w:after="40" w:line="245" w:lineRule="auto"/>
            </w:pPr>
            <w:r>
              <w:rPr>
                <w:color w:val="000000"/>
                <w:sz w:val="20"/>
              </w:rPr>
              <w:t>20%</w:t>
            </w:r>
          </w:p>
        </w:tc>
      </w:tr>
      <w:tr w:rsidR="0057091B" w14:paraId="2070E9B2"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7995A3E8" w14:textId="77777777">
            <w:pPr>
              <w:spacing w:before="20" w:after="40" w:line="245" w:lineRule="auto"/>
            </w:pPr>
            <w:r>
              <w:rPr>
                <w:color w:val="000000"/>
                <w:sz w:val="20"/>
              </w:rPr>
              <w:t>Working starter modifications and multimodal worksheet</w:t>
            </w:r>
          </w:p>
        </w:tc>
        <w:tc>
          <w:tcPr>
            <w:tcW w:w="1872" w:type="dxa"/>
            <w:shd w:val="clear" w:color="auto" w:fill="FFFFFF"/>
            <w:tcMar>
              <w:top w:w="80" w:type="dxa"/>
              <w:left w:w="95" w:type="dxa"/>
              <w:bottom w:w="80" w:type="dxa"/>
              <w:right w:w="95" w:type="dxa"/>
            </w:tcMar>
            <w:vAlign w:val="center"/>
          </w:tcPr>
          <w:p w:rsidR="0057091B" w:rsidRDefault="00000000" w14:paraId="7CBE0273" w14:textId="77777777">
            <w:pPr>
              <w:spacing w:before="20" w:after="40" w:line="245" w:lineRule="auto"/>
            </w:pPr>
            <w:r>
              <w:rPr>
                <w:color w:val="000000"/>
                <w:sz w:val="20"/>
              </w:rPr>
              <w:t>20%</w:t>
            </w:r>
          </w:p>
        </w:tc>
      </w:tr>
      <w:tr w:rsidR="0057091B" w14:paraId="0BD22A25"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26C20524" w14:textId="77777777">
            <w:pPr>
              <w:spacing w:before="20" w:after="40" w:line="245" w:lineRule="auto"/>
            </w:pPr>
            <w:r>
              <w:rPr>
                <w:color w:val="000000"/>
                <w:sz w:val="20"/>
              </w:rPr>
              <w:t>Adaptation results and separate test comparison</w:t>
            </w:r>
          </w:p>
        </w:tc>
        <w:tc>
          <w:tcPr>
            <w:tcW w:w="1872" w:type="dxa"/>
            <w:shd w:val="clear" w:color="auto" w:fill="FFFFFF"/>
            <w:tcMar>
              <w:top w:w="80" w:type="dxa"/>
              <w:left w:w="95" w:type="dxa"/>
              <w:bottom w:w="80" w:type="dxa"/>
              <w:right w:w="95" w:type="dxa"/>
            </w:tcMar>
            <w:vAlign w:val="center"/>
          </w:tcPr>
          <w:p w:rsidR="0057091B" w:rsidRDefault="00000000" w14:paraId="7C4C07BF" w14:textId="77777777">
            <w:pPr>
              <w:spacing w:before="20" w:after="40" w:line="245" w:lineRule="auto"/>
            </w:pPr>
            <w:r>
              <w:rPr>
                <w:color w:val="000000"/>
                <w:sz w:val="20"/>
              </w:rPr>
              <w:t>20%</w:t>
            </w:r>
          </w:p>
        </w:tc>
      </w:tr>
      <w:tr w:rsidR="0057091B" w14:paraId="4B7F9139"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18A77562" w14:textId="77777777">
            <w:pPr>
              <w:spacing w:before="20" w:after="40" w:line="245" w:lineRule="auto"/>
            </w:pPr>
            <w:r>
              <w:rPr>
                <w:color w:val="000000"/>
                <w:sz w:val="20"/>
              </w:rPr>
              <w:t>Evaluation and failure analysis</w:t>
            </w:r>
          </w:p>
        </w:tc>
        <w:tc>
          <w:tcPr>
            <w:tcW w:w="1872" w:type="dxa"/>
            <w:shd w:val="clear" w:color="auto" w:fill="FFFFFF"/>
            <w:tcMar>
              <w:top w:w="80" w:type="dxa"/>
              <w:left w:w="95" w:type="dxa"/>
              <w:bottom w:w="80" w:type="dxa"/>
              <w:right w:w="95" w:type="dxa"/>
            </w:tcMar>
            <w:vAlign w:val="center"/>
          </w:tcPr>
          <w:p w:rsidR="0057091B" w:rsidRDefault="00000000" w14:paraId="6B4EDCF5" w14:textId="77777777">
            <w:pPr>
              <w:spacing w:before="20" w:after="40" w:line="245" w:lineRule="auto"/>
            </w:pPr>
            <w:r>
              <w:rPr>
                <w:color w:val="000000"/>
                <w:sz w:val="20"/>
              </w:rPr>
              <w:t>20%</w:t>
            </w:r>
          </w:p>
        </w:tc>
      </w:tr>
      <w:tr w:rsidR="0057091B" w14:paraId="5E970D03"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77F31909" w14:textId="77777777">
            <w:pPr>
              <w:spacing w:before="20" w:after="40" w:line="245" w:lineRule="auto"/>
            </w:pPr>
            <w:r>
              <w:rPr>
                <w:color w:val="000000"/>
                <w:sz w:val="20"/>
              </w:rPr>
              <w:t>Controls and deployment boundary</w:t>
            </w:r>
          </w:p>
        </w:tc>
        <w:tc>
          <w:tcPr>
            <w:tcW w:w="1872" w:type="dxa"/>
            <w:shd w:val="clear" w:color="auto" w:fill="FFFFFF"/>
            <w:tcMar>
              <w:top w:w="80" w:type="dxa"/>
              <w:left w:w="95" w:type="dxa"/>
              <w:bottom w:w="80" w:type="dxa"/>
              <w:right w:w="95" w:type="dxa"/>
            </w:tcMar>
            <w:vAlign w:val="center"/>
          </w:tcPr>
          <w:p w:rsidR="0057091B" w:rsidRDefault="00000000" w14:paraId="44146C99" w14:textId="77777777">
            <w:pPr>
              <w:spacing w:before="20" w:after="40" w:line="245" w:lineRule="auto"/>
            </w:pPr>
            <w:r>
              <w:rPr>
                <w:color w:val="000000"/>
                <w:sz w:val="20"/>
              </w:rPr>
              <w:t>10%</w:t>
            </w:r>
          </w:p>
        </w:tc>
      </w:tr>
      <w:tr w:rsidR="0057091B" w14:paraId="31F8C6AA" w14:textId="77777777">
        <w:trPr>
          <w:cantSplit/>
          <w:jc w:val="center"/>
        </w:trPr>
        <w:tc>
          <w:tcPr>
            <w:tcW w:w="8352" w:type="dxa"/>
            <w:shd w:val="clear" w:color="auto" w:fill="FFFFFF"/>
            <w:tcMar>
              <w:top w:w="80" w:type="dxa"/>
              <w:left w:w="95" w:type="dxa"/>
              <w:bottom w:w="80" w:type="dxa"/>
              <w:right w:w="95" w:type="dxa"/>
            </w:tcMar>
            <w:vAlign w:val="center"/>
          </w:tcPr>
          <w:p w:rsidR="0057091B" w:rsidRDefault="00000000" w14:paraId="63DB075A" w14:textId="77777777">
            <w:pPr>
              <w:spacing w:before="20" w:after="40" w:line="245" w:lineRule="auto"/>
            </w:pPr>
            <w:r>
              <w:rPr>
                <w:color w:val="000000"/>
                <w:sz w:val="20"/>
              </w:rPr>
              <w:t>Individual explanation and attribution</w:t>
            </w:r>
          </w:p>
        </w:tc>
        <w:tc>
          <w:tcPr>
            <w:tcW w:w="1872" w:type="dxa"/>
            <w:shd w:val="clear" w:color="auto" w:fill="FFFFFF"/>
            <w:tcMar>
              <w:top w:w="80" w:type="dxa"/>
              <w:left w:w="95" w:type="dxa"/>
              <w:bottom w:w="80" w:type="dxa"/>
              <w:right w:w="95" w:type="dxa"/>
            </w:tcMar>
            <w:vAlign w:val="center"/>
          </w:tcPr>
          <w:p w:rsidR="0057091B" w:rsidRDefault="00000000" w14:paraId="64B5EAAC" w14:textId="77777777">
            <w:pPr>
              <w:spacing w:before="20" w:after="40" w:line="245" w:lineRule="auto"/>
            </w:pPr>
            <w:r>
              <w:rPr>
                <w:color w:val="000000"/>
                <w:sz w:val="20"/>
              </w:rPr>
              <w:t>10%</w:t>
            </w:r>
          </w:p>
        </w:tc>
      </w:tr>
    </w:tbl>
    <w:p w:rsidR="0057091B" w:rsidRDefault="0057091B" w14:paraId="2FEA3D1A" w14:textId="77777777">
      <w:pPr>
        <w:spacing w:after="80" w:line="20" w:lineRule="exact"/>
      </w:pPr>
    </w:p>
    <w:p w:rsidR="0057091B" w:rsidRDefault="00000000" w14:paraId="4836E403" w14:textId="77777777">
      <w:r>
        <w:rPr>
          <w:sz w:val="20"/>
        </w:rPr>
        <w:t>Apply this marking guide to the relevant project or capstone evidence, then scale to its assessment weighting. Mark each learner’s designated individual evidence separately. Outstanding work is repeatable and critically justified; adequate work meets the brief with stated limits; weak work relies on unsupported claims or cannot be explained by its author.</w:t>
      </w:r>
    </w:p>
    <w:p w:rsidR="0057091B" w:rsidRDefault="00000000" w14:paraId="7CD6318F" w14:textId="77777777">
      <w:pPr>
        <w:pStyle w:val="Heading1"/>
        <w:pageBreakBefore/>
      </w:pPr>
      <w:r>
        <w:t>7.8 Assessment evidence and reassessment</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088"/>
        <w:gridCol w:w="8136"/>
      </w:tblGrid>
      <w:tr w:rsidR="0057091B" w14:paraId="386D5D43" w14:textId="77777777">
        <w:trPr>
          <w:cantSplit/>
          <w:tblHeader/>
          <w:jc w:val="center"/>
        </w:trPr>
        <w:tc>
          <w:tcPr>
            <w:tcW w:w="2088" w:type="dxa"/>
            <w:shd w:val="clear" w:color="auto" w:fill="E7E7E7"/>
            <w:tcMar>
              <w:top w:w="80" w:type="dxa"/>
              <w:left w:w="95" w:type="dxa"/>
              <w:bottom w:w="80" w:type="dxa"/>
              <w:right w:w="95" w:type="dxa"/>
            </w:tcMar>
            <w:vAlign w:val="center"/>
          </w:tcPr>
          <w:p w:rsidR="0057091B" w:rsidRDefault="00000000" w14:paraId="40383F6C" w14:textId="77777777">
            <w:pPr>
              <w:spacing w:before="20" w:after="40" w:line="245" w:lineRule="auto"/>
            </w:pPr>
            <w:r>
              <w:rPr>
                <w:b/>
                <w:color w:val="000000"/>
                <w:sz w:val="20"/>
              </w:rPr>
              <w:t>Evidence area</w:t>
            </w:r>
          </w:p>
        </w:tc>
        <w:tc>
          <w:tcPr>
            <w:tcW w:w="8136" w:type="dxa"/>
            <w:shd w:val="clear" w:color="auto" w:fill="E7E7E7"/>
            <w:tcMar>
              <w:top w:w="80" w:type="dxa"/>
              <w:left w:w="95" w:type="dxa"/>
              <w:bottom w:w="80" w:type="dxa"/>
              <w:right w:w="95" w:type="dxa"/>
            </w:tcMar>
            <w:vAlign w:val="center"/>
          </w:tcPr>
          <w:p w:rsidR="0057091B" w:rsidRDefault="00000000" w14:paraId="48E5F178" w14:textId="77777777">
            <w:pPr>
              <w:spacing w:before="20" w:after="40" w:line="245" w:lineRule="auto"/>
            </w:pPr>
            <w:r>
              <w:rPr>
                <w:b/>
                <w:color w:val="000000"/>
                <w:sz w:val="20"/>
              </w:rPr>
              <w:t>Review requirement</w:t>
            </w:r>
          </w:p>
        </w:tc>
      </w:tr>
      <w:tr w:rsidR="0057091B" w14:paraId="572241C7"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569FB6EB" w14:textId="77777777">
            <w:pPr>
              <w:spacing w:before="20" w:after="40" w:line="245" w:lineRule="auto"/>
            </w:pPr>
            <w:r>
              <w:rPr>
                <w:color w:val="000000"/>
                <w:sz w:val="20"/>
              </w:rPr>
              <w:t>Baseline and evaluation</w:t>
            </w:r>
          </w:p>
        </w:tc>
        <w:tc>
          <w:tcPr>
            <w:tcW w:w="8136" w:type="dxa"/>
            <w:shd w:val="clear" w:color="auto" w:fill="FFFFFF"/>
            <w:tcMar>
              <w:top w:w="80" w:type="dxa"/>
              <w:left w:w="95" w:type="dxa"/>
              <w:bottom w:w="80" w:type="dxa"/>
              <w:right w:w="95" w:type="dxa"/>
            </w:tcMar>
            <w:vAlign w:val="center"/>
          </w:tcPr>
          <w:p w:rsidR="0057091B" w:rsidRDefault="00000000" w14:paraId="48393E92" w14:textId="77777777">
            <w:pPr>
              <w:spacing w:before="20" w:after="40" w:line="245" w:lineRule="auto"/>
            </w:pPr>
            <w:r>
              <w:rPr>
                <w:color w:val="000000"/>
                <w:sz w:val="20"/>
              </w:rPr>
              <w:t>Keep task definition, datasets, source versions and configuration fixed for comparisons. Use a development set for improvement and a separate final test set; report denominators, failed cases and repeated-run variability.</w:t>
            </w:r>
          </w:p>
        </w:tc>
      </w:tr>
      <w:tr w:rsidR="0057091B" w14:paraId="798F0A6D"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584247DB" w14:textId="77777777">
            <w:pPr>
              <w:spacing w:before="20" w:after="40" w:line="245" w:lineRule="auto"/>
            </w:pPr>
            <w:r>
              <w:rPr>
                <w:color w:val="000000"/>
                <w:sz w:val="20"/>
              </w:rPr>
              <w:t>Application evidence</w:t>
            </w:r>
          </w:p>
        </w:tc>
        <w:tc>
          <w:tcPr>
            <w:tcW w:w="8136" w:type="dxa"/>
            <w:shd w:val="clear" w:color="auto" w:fill="FFFFFF"/>
            <w:tcMar>
              <w:top w:w="80" w:type="dxa"/>
              <w:left w:w="95" w:type="dxa"/>
              <w:bottom w:w="80" w:type="dxa"/>
              <w:right w:w="95" w:type="dxa"/>
            </w:tcMar>
            <w:vAlign w:val="center"/>
          </w:tcPr>
          <w:p w:rsidR="0057091B" w:rsidRDefault="00000000" w14:paraId="01CB913A" w14:textId="77777777">
            <w:pPr>
              <w:spacing w:before="20" w:after="40" w:line="245" w:lineRule="auto"/>
            </w:pPr>
            <w:r>
              <w:rPr>
                <w:color w:val="000000"/>
                <w:sz w:val="20"/>
              </w:rPr>
              <w:t>Working Python repository, setup instructions, small approved dataset, schema/unit tests, evaluation runner, privacy-filtered traces and a demonstration of permission checks and recovery.</w:t>
            </w:r>
          </w:p>
        </w:tc>
      </w:tr>
      <w:tr w:rsidR="0057091B" w14:paraId="4C32A871"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7F8FE5D1" w14:textId="77777777">
            <w:pPr>
              <w:spacing w:before="20" w:after="40" w:line="245" w:lineRule="auto"/>
            </w:pPr>
            <w:r>
              <w:rPr>
                <w:color w:val="000000"/>
                <w:sz w:val="20"/>
              </w:rPr>
              <w:t>Suggested review gates</w:t>
            </w:r>
          </w:p>
        </w:tc>
        <w:tc>
          <w:tcPr>
            <w:tcW w:w="8136" w:type="dxa"/>
            <w:shd w:val="clear" w:color="auto" w:fill="FFFFFF"/>
            <w:tcMar>
              <w:top w:w="80" w:type="dxa"/>
              <w:left w:w="95" w:type="dxa"/>
              <w:bottom w:w="80" w:type="dxa"/>
              <w:right w:w="95" w:type="dxa"/>
            </w:tcMar>
            <w:vAlign w:val="center"/>
          </w:tcPr>
          <w:p w:rsidR="0057091B" w:rsidRDefault="00000000" w14:paraId="4E707B2F" w14:textId="77777777">
            <w:pPr>
              <w:spacing w:before="20" w:after="40" w:line="245" w:lineRule="auto"/>
            </w:pPr>
            <w:r>
              <w:rPr>
                <w:color w:val="000000"/>
                <w:sz w:val="20"/>
              </w:rPr>
              <w:t>On the designated course test set: zero unauthorised successful writes or cross-user data disclosures; every consequential mock write has a logged approval; every run ends within its configured limits. Report correctness and latency against pre-agreed task thresholds.</w:t>
            </w:r>
          </w:p>
        </w:tc>
      </w:tr>
      <w:tr w:rsidR="0057091B" w14:paraId="4044C6BB"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4E74E63E" w14:textId="77777777">
            <w:pPr>
              <w:spacing w:before="20" w:after="40" w:line="245" w:lineRule="auto"/>
            </w:pPr>
            <w:r>
              <w:rPr>
                <w:color w:val="000000"/>
                <w:sz w:val="20"/>
              </w:rPr>
              <w:t>Metric definitions</w:t>
            </w:r>
          </w:p>
        </w:tc>
        <w:tc>
          <w:tcPr>
            <w:tcW w:w="8136" w:type="dxa"/>
            <w:shd w:val="clear" w:color="auto" w:fill="FFFFFF"/>
            <w:tcMar>
              <w:top w:w="80" w:type="dxa"/>
              <w:left w:w="95" w:type="dxa"/>
              <w:bottom w:w="80" w:type="dxa"/>
              <w:right w:w="95" w:type="dxa"/>
            </w:tcMar>
            <w:vAlign w:val="center"/>
          </w:tcPr>
          <w:p w:rsidR="0057091B" w:rsidRDefault="00000000" w14:paraId="75B1C7A4" w14:textId="77777777">
            <w:pPr>
              <w:spacing w:before="20" w:after="40" w:line="245" w:lineRule="auto"/>
            </w:pPr>
            <w:r>
              <w:rPr>
                <w:color w:val="000000"/>
                <w:sz w:val="20"/>
              </w:rPr>
              <w:t>Retrieval recall@k: relevant items retrieved divided by relevant items available for each query. Citation support: checked material claims supported by cited evidence divided by checked material claims. Task success: completed tasks satisfying the marking guide divided by attempted tasks.</w:t>
            </w:r>
          </w:p>
        </w:tc>
      </w:tr>
      <w:tr w:rsidR="0057091B" w14:paraId="1E461834"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2988B9FE" w14:textId="77777777">
            <w:pPr>
              <w:spacing w:before="20" w:after="40" w:line="245" w:lineRule="auto"/>
            </w:pPr>
            <w:r>
              <w:rPr>
                <w:color w:val="000000"/>
                <w:sz w:val="20"/>
              </w:rPr>
              <w:t>Cost and uncertainty</w:t>
            </w:r>
          </w:p>
        </w:tc>
        <w:tc>
          <w:tcPr>
            <w:tcW w:w="8136" w:type="dxa"/>
            <w:shd w:val="clear" w:color="auto" w:fill="FFFFFF"/>
            <w:tcMar>
              <w:top w:w="80" w:type="dxa"/>
              <w:left w:w="95" w:type="dxa"/>
              <w:bottom w:w="80" w:type="dxa"/>
              <w:right w:w="95" w:type="dxa"/>
            </w:tcMar>
            <w:vAlign w:val="center"/>
          </w:tcPr>
          <w:p w:rsidR="0057091B" w:rsidRDefault="00000000" w14:paraId="7D5418BD" w14:textId="77777777">
            <w:pPr>
              <w:spacing w:before="20" w:after="40" w:line="245" w:lineRule="auto"/>
            </w:pPr>
            <w:r>
              <w:rPr>
                <w:color w:val="000000"/>
                <w:sz w:val="20"/>
              </w:rPr>
              <w:t>Cost per successful task = all run costs, including failures and retries, divided by successful tasks. Report no finite value if none succeeds. Record token, tool, retrieval and hosting costs plus human review where measured.</w:t>
            </w:r>
          </w:p>
        </w:tc>
      </w:tr>
      <w:tr w:rsidR="0057091B" w14:paraId="2F8547E7" w14:textId="77777777">
        <w:trPr>
          <w:cantSplit/>
          <w:jc w:val="center"/>
        </w:trPr>
        <w:tc>
          <w:tcPr>
            <w:tcW w:w="2088" w:type="dxa"/>
            <w:shd w:val="clear" w:color="auto" w:fill="FFFFFF"/>
            <w:tcMar>
              <w:top w:w="80" w:type="dxa"/>
              <w:left w:w="95" w:type="dxa"/>
              <w:bottom w:w="80" w:type="dxa"/>
              <w:right w:w="95" w:type="dxa"/>
            </w:tcMar>
            <w:vAlign w:val="center"/>
          </w:tcPr>
          <w:p w:rsidR="0057091B" w:rsidRDefault="00000000" w14:paraId="021B3B04" w14:textId="77777777">
            <w:pPr>
              <w:spacing w:before="20" w:after="40" w:line="245" w:lineRule="auto"/>
            </w:pPr>
            <w:r>
              <w:rPr>
                <w:color w:val="000000"/>
                <w:sz w:val="20"/>
              </w:rPr>
              <w:t>Failure challenge</w:t>
            </w:r>
          </w:p>
        </w:tc>
        <w:tc>
          <w:tcPr>
            <w:tcW w:w="8136" w:type="dxa"/>
            <w:shd w:val="clear" w:color="auto" w:fill="FFFFFF"/>
            <w:tcMar>
              <w:top w:w="80" w:type="dxa"/>
              <w:left w:w="95" w:type="dxa"/>
              <w:bottom w:w="80" w:type="dxa"/>
              <w:right w:w="95" w:type="dxa"/>
            </w:tcMar>
            <w:vAlign w:val="center"/>
          </w:tcPr>
          <w:p w:rsidR="0057091B" w:rsidRDefault="00000000" w14:paraId="69B3BDCD" w14:textId="77777777">
            <w:pPr>
              <w:spacing w:before="20" w:after="40" w:line="245" w:lineRule="auto"/>
            </w:pPr>
            <w:r>
              <w:rPr>
                <w:color w:val="000000"/>
                <w:sz w:val="20"/>
              </w:rPr>
              <w:t>Diagnose an unseen stale-source, invalid-argument, timeout or access-control case. Explain the affected layer and design a test before changing the system.</w:t>
            </w:r>
          </w:p>
        </w:tc>
      </w:tr>
    </w:tbl>
    <w:p w:rsidR="0057091B" w:rsidRDefault="0057091B" w14:paraId="27243F03" w14:textId="77777777">
      <w:pPr>
        <w:spacing w:after="80" w:line="20" w:lineRule="exact"/>
      </w:pPr>
    </w:p>
    <w:p w:rsidR="0057091B" w:rsidRDefault="00000000" w14:paraId="3492249E" w14:textId="77777777">
      <w:pPr>
        <w:pStyle w:val="Heading2"/>
      </w:pPr>
      <w:r>
        <w:t>Reassessment and learner support</w:t>
      </w:r>
    </w:p>
    <w:p w:rsidR="0057091B" w:rsidRDefault="00000000" w14:paraId="659382A9" w14:textId="77777777">
      <w:r>
        <w:t>Proposed reassessment uses a new or substantially revised individual project and an individual defence mapped to every outcome. Supply a fresh case or changed constraints so the learner demonstrates competence. For an examination route, the assessment board must confirm whether an examination is also required by programme regulations. Feedback identifies the failed outcome and the evidence needed for a repeat attempt.</w:t>
      </w:r>
    </w:p>
    <w:p w:rsidR="0057091B" w:rsidRDefault="00000000" w14:paraId="67086F40" w14:textId="77777777">
      <w:r>
        <w:t>Early checkpoint at W4: problem and first evidence. Midpoint at W8: working approach and failure analysis. Final checkpoint at W12: comparison, handover and individual defence.</w:t>
      </w:r>
    </w:p>
    <w:p w:rsidR="0057091B" w:rsidRDefault="00000000" w14:paraId="49A0CCA1" w14:textId="77777777">
      <w:pPr>
        <w:pStyle w:val="Heading1"/>
        <w:pageBreakBefore/>
      </w:pPr>
      <w:r>
        <w:t>Appendix A Source audit and proposed upgrades</w:t>
      </w:r>
    </w:p>
    <w:p w:rsidR="0057091B" w:rsidRDefault="00000000" w14:paraId="38D72949" w14:textId="77777777">
      <w:r>
        <w:t>This table distinguishes material already present from the proposed changes. Source section references refer to the uploaded descriptor; weekly schedules in nested Word tables were included in the review.</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800"/>
        <w:gridCol w:w="4032"/>
        <w:gridCol w:w="4392"/>
      </w:tblGrid>
      <w:tr w:rsidR="0057091B" w14:paraId="735E2DA1" w14:textId="77777777">
        <w:trPr>
          <w:cantSplit/>
          <w:tblHeader/>
          <w:jc w:val="center"/>
        </w:trPr>
        <w:tc>
          <w:tcPr>
            <w:tcW w:w="1800" w:type="dxa"/>
            <w:shd w:val="clear" w:color="auto" w:fill="E7E7E7"/>
            <w:tcMar>
              <w:top w:w="80" w:type="dxa"/>
              <w:left w:w="95" w:type="dxa"/>
              <w:bottom w:w="80" w:type="dxa"/>
              <w:right w:w="95" w:type="dxa"/>
            </w:tcMar>
            <w:vAlign w:val="center"/>
          </w:tcPr>
          <w:p w:rsidR="0057091B" w:rsidRDefault="00000000" w14:paraId="3157A578" w14:textId="77777777">
            <w:pPr>
              <w:spacing w:before="20" w:after="40" w:line="245" w:lineRule="auto"/>
            </w:pPr>
            <w:r>
              <w:rPr>
                <w:b/>
                <w:color w:val="000000"/>
                <w:sz w:val="20"/>
              </w:rPr>
              <w:t>Source location</w:t>
            </w:r>
          </w:p>
        </w:tc>
        <w:tc>
          <w:tcPr>
            <w:tcW w:w="4032" w:type="dxa"/>
            <w:shd w:val="clear" w:color="auto" w:fill="E7E7E7"/>
            <w:tcMar>
              <w:top w:w="80" w:type="dxa"/>
              <w:left w:w="95" w:type="dxa"/>
              <w:bottom w:w="80" w:type="dxa"/>
              <w:right w:w="95" w:type="dxa"/>
            </w:tcMar>
            <w:vAlign w:val="center"/>
          </w:tcPr>
          <w:p w:rsidR="0057091B" w:rsidRDefault="00000000" w14:paraId="0A73BF2B" w14:textId="77777777">
            <w:pPr>
              <w:spacing w:before="20" w:after="40" w:line="245" w:lineRule="auto"/>
            </w:pPr>
            <w:r>
              <w:rPr>
                <w:b/>
                <w:color w:val="000000"/>
                <w:sz w:val="20"/>
              </w:rPr>
              <w:t>Existing position or gap</w:t>
            </w:r>
          </w:p>
        </w:tc>
        <w:tc>
          <w:tcPr>
            <w:tcW w:w="4392" w:type="dxa"/>
            <w:shd w:val="clear" w:color="auto" w:fill="E7E7E7"/>
            <w:tcMar>
              <w:top w:w="80" w:type="dxa"/>
              <w:left w:w="95" w:type="dxa"/>
              <w:bottom w:w="80" w:type="dxa"/>
              <w:right w:w="95" w:type="dxa"/>
            </w:tcMar>
            <w:vAlign w:val="center"/>
          </w:tcPr>
          <w:p w:rsidR="0057091B" w:rsidRDefault="00000000" w14:paraId="15798E8B" w14:textId="77777777">
            <w:pPr>
              <w:spacing w:before="20" w:after="40" w:line="245" w:lineRule="auto"/>
            </w:pPr>
            <w:r>
              <w:rPr>
                <w:b/>
                <w:color w:val="000000"/>
                <w:sz w:val="20"/>
              </w:rPr>
              <w:t>Proposed change</w:t>
            </w:r>
          </w:p>
        </w:tc>
      </w:tr>
      <w:tr w:rsidR="0057091B" w14:paraId="197313DE"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7F097019" w14:textId="77777777">
            <w:pPr>
              <w:spacing w:before="20" w:after="40" w:line="245" w:lineRule="auto"/>
            </w:pPr>
            <w:r>
              <w:rPr>
                <w:color w:val="000000"/>
                <w:sz w:val="20"/>
              </w:rPr>
              <w:t>S7 sections 7.1 and 7.6 plus reviewer comments</w:t>
            </w:r>
          </w:p>
        </w:tc>
        <w:tc>
          <w:tcPr>
            <w:tcW w:w="4032" w:type="dxa"/>
            <w:shd w:val="clear" w:color="auto" w:fill="FFFFFF"/>
            <w:tcMar>
              <w:top w:w="80" w:type="dxa"/>
              <w:left w:w="95" w:type="dxa"/>
              <w:bottom w:w="80" w:type="dxa"/>
              <w:right w:w="95" w:type="dxa"/>
            </w:tcMar>
            <w:vAlign w:val="center"/>
          </w:tcPr>
          <w:p w:rsidR="0057091B" w:rsidRDefault="00000000" w14:paraId="281E5D9A" w14:textId="77777777">
            <w:pPr>
              <w:spacing w:before="20" w:after="40" w:line="245" w:lineRule="auto"/>
            </w:pPr>
            <w:r>
              <w:rPr>
                <w:color w:val="000000"/>
                <w:sz w:val="20"/>
              </w:rPr>
              <w:t>Exam versus continuous-assessment disagreement with the Programme Schedule is unresolved.</w:t>
            </w:r>
          </w:p>
        </w:tc>
        <w:tc>
          <w:tcPr>
            <w:tcW w:w="4392" w:type="dxa"/>
            <w:shd w:val="clear" w:color="auto" w:fill="FFFFFF"/>
            <w:tcMar>
              <w:top w:w="80" w:type="dxa"/>
              <w:left w:w="95" w:type="dxa"/>
              <w:bottom w:w="80" w:type="dxa"/>
              <w:right w:w="95" w:type="dxa"/>
            </w:tcMar>
            <w:vAlign w:val="center"/>
          </w:tcPr>
          <w:p w:rsidR="0057091B" w:rsidRDefault="00000000" w14:paraId="2FF9B3CA" w14:textId="77777777">
            <w:pPr>
              <w:spacing w:before="20" w:after="40" w:line="245" w:lineRule="auto"/>
            </w:pPr>
            <w:r>
              <w:rPr>
                <w:color w:val="000000"/>
                <w:sz w:val="20"/>
              </w:rPr>
              <w:t>Keep 60/40 for review; propose the stated exam route. Programme owner must reconcile the official schedule before approval.</w:t>
            </w:r>
          </w:p>
        </w:tc>
      </w:tr>
      <w:tr w:rsidR="0057091B" w14:paraId="1F6954E8"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6ECDEA10" w14:textId="77777777">
            <w:pPr>
              <w:spacing w:before="20" w:after="40" w:line="245" w:lineRule="auto"/>
            </w:pPr>
            <w:r>
              <w:rPr>
                <w:color w:val="000000"/>
                <w:sz w:val="20"/>
              </w:rPr>
              <w:t>S7 weeks 2–6</w:t>
            </w:r>
          </w:p>
        </w:tc>
        <w:tc>
          <w:tcPr>
            <w:tcW w:w="4032" w:type="dxa"/>
            <w:shd w:val="clear" w:color="auto" w:fill="FFFFFF"/>
            <w:tcMar>
              <w:top w:w="80" w:type="dxa"/>
              <w:left w:w="95" w:type="dxa"/>
              <w:bottom w:w="80" w:type="dxa"/>
              <w:right w:w="95" w:type="dxa"/>
            </w:tcMar>
            <w:vAlign w:val="center"/>
          </w:tcPr>
          <w:p w:rsidR="0057091B" w:rsidRDefault="00000000" w14:paraId="6C994D6A" w14:textId="77777777">
            <w:pPr>
              <w:spacing w:before="20" w:after="40" w:line="245" w:lineRule="auto"/>
            </w:pPr>
            <w:r>
              <w:rPr>
                <w:color w:val="000000"/>
                <w:sz w:val="20"/>
              </w:rPr>
              <w:t>Separate full labs for VAE, GAN, diffusion and transformers crowd out applied systems work.</w:t>
            </w:r>
          </w:p>
        </w:tc>
        <w:tc>
          <w:tcPr>
            <w:tcW w:w="4392" w:type="dxa"/>
            <w:shd w:val="clear" w:color="auto" w:fill="FFFFFF"/>
            <w:tcMar>
              <w:top w:w="80" w:type="dxa"/>
              <w:left w:w="95" w:type="dxa"/>
              <w:bottom w:w="80" w:type="dxa"/>
              <w:right w:w="95" w:type="dxa"/>
            </w:tcMar>
            <w:vAlign w:val="center"/>
          </w:tcPr>
          <w:p w:rsidR="0057091B" w:rsidRDefault="00000000" w14:paraId="503BC109" w14:textId="77777777">
            <w:pPr>
              <w:spacing w:before="20" w:after="40" w:line="245" w:lineRule="auto"/>
            </w:pPr>
            <w:r>
              <w:rPr>
                <w:color w:val="000000"/>
                <w:sz w:val="20"/>
              </w:rPr>
              <w:t>Use diagrams, simple calculations and one prepared notebook. Keep comparison outcomes; make full training and mathematical derivations optional.</w:t>
            </w:r>
          </w:p>
        </w:tc>
      </w:tr>
      <w:tr w:rsidR="0057091B" w14:paraId="7E3FD12B"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26EB0B92" w14:textId="77777777">
            <w:pPr>
              <w:spacing w:before="20" w:after="40" w:line="245" w:lineRule="auto"/>
            </w:pPr>
            <w:r>
              <w:rPr>
                <w:color w:val="000000"/>
                <w:sz w:val="20"/>
              </w:rPr>
              <w:t>S7 week 12 and LO5</w:t>
            </w:r>
          </w:p>
        </w:tc>
        <w:tc>
          <w:tcPr>
            <w:tcW w:w="4032" w:type="dxa"/>
            <w:shd w:val="clear" w:color="auto" w:fill="FFFFFF"/>
            <w:tcMar>
              <w:top w:w="80" w:type="dxa"/>
              <w:left w:w="95" w:type="dxa"/>
              <w:bottom w:w="80" w:type="dxa"/>
              <w:right w:w="95" w:type="dxa"/>
            </w:tcMar>
            <w:vAlign w:val="center"/>
          </w:tcPr>
          <w:p w:rsidR="0057091B" w:rsidRDefault="00000000" w14:paraId="222797DD" w14:textId="77777777">
            <w:pPr>
              <w:spacing w:before="20" w:after="40" w:line="245" w:lineRule="auto"/>
            </w:pPr>
            <w:r>
              <w:rPr>
                <w:color w:val="000000"/>
                <w:sz w:val="20"/>
              </w:rPr>
              <w:t>RAG and agents appear only in the last week despite the deployment outcome.</w:t>
            </w:r>
          </w:p>
        </w:tc>
        <w:tc>
          <w:tcPr>
            <w:tcW w:w="4392" w:type="dxa"/>
            <w:shd w:val="clear" w:color="auto" w:fill="FFFFFF"/>
            <w:tcMar>
              <w:top w:w="80" w:type="dxa"/>
              <w:left w:w="95" w:type="dxa"/>
              <w:bottom w:w="80" w:type="dxa"/>
              <w:right w:w="95" w:type="dxa"/>
            </w:tcMar>
            <w:vAlign w:val="center"/>
          </w:tcPr>
          <w:p w:rsidR="0057091B" w:rsidRDefault="00000000" w14:paraId="63F9B91F" w14:textId="77777777">
            <w:pPr>
              <w:spacing w:before="20" w:after="40" w:line="245" w:lineRule="auto"/>
            </w:pPr>
            <w:r>
              <w:rPr>
                <w:color w:val="000000"/>
                <w:sz w:val="20"/>
              </w:rPr>
              <w:t>Move retrieval to W6–7 and clearly limited tools to W8; assess integration at W12.</w:t>
            </w:r>
          </w:p>
        </w:tc>
      </w:tr>
      <w:tr w:rsidR="0057091B" w14:paraId="3C62ECC0"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714868F0" w14:textId="77777777">
            <w:pPr>
              <w:spacing w:before="20" w:after="40" w:line="245" w:lineRule="auto"/>
            </w:pPr>
            <w:r>
              <w:rPr>
                <w:color w:val="000000"/>
                <w:sz w:val="20"/>
              </w:rPr>
              <w:t>S7 sections 7.1 and 7.5</w:t>
            </w:r>
          </w:p>
        </w:tc>
        <w:tc>
          <w:tcPr>
            <w:tcW w:w="4032" w:type="dxa"/>
            <w:shd w:val="clear" w:color="auto" w:fill="FFFFFF"/>
            <w:tcMar>
              <w:top w:w="80" w:type="dxa"/>
              <w:left w:w="95" w:type="dxa"/>
              <w:bottom w:w="80" w:type="dxa"/>
              <w:right w:w="95" w:type="dxa"/>
            </w:tcMar>
            <w:vAlign w:val="center"/>
          </w:tcPr>
          <w:p w:rsidR="0057091B" w:rsidRDefault="00000000" w14:paraId="01EEA505" w14:textId="77777777">
            <w:pPr>
              <w:spacing w:before="20" w:after="40" w:line="245" w:lineRule="auto"/>
            </w:pPr>
            <w:r>
              <w:rPr>
                <w:color w:val="000000"/>
                <w:sz w:val="20"/>
              </w:rPr>
              <w:t>No prerequisite despite advanced coding; 202 hours labelled Other; the source tutor ratio is 1:70.</w:t>
            </w:r>
          </w:p>
        </w:tc>
        <w:tc>
          <w:tcPr>
            <w:tcW w:w="4392" w:type="dxa"/>
            <w:shd w:val="clear" w:color="auto" w:fill="FFFFFF"/>
            <w:tcMar>
              <w:top w:w="80" w:type="dxa"/>
              <w:left w:w="95" w:type="dxa"/>
              <w:bottom w:w="80" w:type="dxa"/>
              <w:right w:w="95" w:type="dxa"/>
            </w:tcMar>
            <w:vAlign w:val="center"/>
          </w:tcPr>
          <w:p w:rsidR="0057091B" w:rsidRDefault="00000000" w14:paraId="3B3D5E99" w14:textId="77777777">
            <w:pPr>
              <w:spacing w:before="20" w:after="40" w:line="245" w:lineRule="auto"/>
            </w:pPr>
            <w:r>
              <w:rPr>
                <w:color w:val="000000"/>
                <w:sz w:val="20"/>
              </w:rPr>
              <w:t>Add a readiness check, label independent study and propose a 1:25 practical ratio. Use templates and managed environments.</w:t>
            </w:r>
          </w:p>
        </w:tc>
      </w:tr>
      <w:tr w:rsidR="0057091B" w14:paraId="76FB33CC"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3A215213" w14:textId="77777777">
            <w:pPr>
              <w:spacing w:before="20" w:after="40" w:line="245" w:lineRule="auto"/>
            </w:pPr>
            <w:r>
              <w:rPr>
                <w:color w:val="000000"/>
                <w:sz w:val="20"/>
              </w:rPr>
              <w:t>S7 tracked changes</w:t>
            </w:r>
          </w:p>
        </w:tc>
        <w:tc>
          <w:tcPr>
            <w:tcW w:w="4032" w:type="dxa"/>
            <w:shd w:val="clear" w:color="auto" w:fill="FFFFFF"/>
            <w:tcMar>
              <w:top w:w="80" w:type="dxa"/>
              <w:left w:w="95" w:type="dxa"/>
              <w:bottom w:w="80" w:type="dxa"/>
              <w:right w:w="95" w:type="dxa"/>
            </w:tcMar>
            <w:vAlign w:val="center"/>
          </w:tcPr>
          <w:p w:rsidR="0057091B" w:rsidRDefault="00000000" w14:paraId="2B5671F4" w14:textId="77777777">
            <w:pPr>
              <w:spacing w:before="20" w:after="40" w:line="245" w:lineRule="auto"/>
            </w:pPr>
            <w:r>
              <w:rPr>
                <w:color w:val="000000"/>
                <w:sz w:val="20"/>
              </w:rPr>
              <w:t>Part-time version specifies 24 synchronous and 24 asynchronous hours; online lecturer ratio 1:30.</w:t>
            </w:r>
          </w:p>
        </w:tc>
        <w:tc>
          <w:tcPr>
            <w:tcW w:w="4392" w:type="dxa"/>
            <w:shd w:val="clear" w:color="auto" w:fill="FFFFFF"/>
            <w:tcMar>
              <w:top w:w="80" w:type="dxa"/>
              <w:left w:w="95" w:type="dxa"/>
              <w:bottom w:w="80" w:type="dxa"/>
              <w:right w:w="95" w:type="dxa"/>
            </w:tcMar>
            <w:vAlign w:val="center"/>
          </w:tcPr>
          <w:p w:rsidR="0057091B" w:rsidRDefault="00000000" w14:paraId="2E5E6952" w14:textId="77777777">
            <w:pPr>
              <w:spacing w:before="20" w:after="40" w:line="245" w:lineRule="auto"/>
            </w:pPr>
            <w:r>
              <w:rPr>
                <w:color w:val="000000"/>
                <w:sz w:val="20"/>
              </w:rPr>
              <w:t>Retain this as a delivery option, distinct from the 48-hour campus version, subject to schedule confirmation.</w:t>
            </w:r>
          </w:p>
        </w:tc>
      </w:tr>
      <w:tr w:rsidR="0057091B" w14:paraId="27A9808F" w14:textId="77777777">
        <w:trPr>
          <w:cantSplit/>
          <w:jc w:val="center"/>
        </w:trPr>
        <w:tc>
          <w:tcPr>
            <w:tcW w:w="1800" w:type="dxa"/>
            <w:shd w:val="clear" w:color="auto" w:fill="FFFFFF"/>
            <w:tcMar>
              <w:top w:w="80" w:type="dxa"/>
              <w:left w:w="95" w:type="dxa"/>
              <w:bottom w:w="80" w:type="dxa"/>
              <w:right w:w="95" w:type="dxa"/>
            </w:tcMar>
            <w:vAlign w:val="center"/>
          </w:tcPr>
          <w:p w:rsidR="0057091B" w:rsidRDefault="00000000" w14:paraId="1DFEFE1D" w14:textId="77777777">
            <w:pPr>
              <w:spacing w:before="20" w:after="40" w:line="245" w:lineRule="auto"/>
            </w:pPr>
            <w:r>
              <w:rPr>
                <w:color w:val="000000"/>
                <w:sz w:val="20"/>
              </w:rPr>
              <w:t>S7 reading-list comment and S2–S6</w:t>
            </w:r>
          </w:p>
        </w:tc>
        <w:tc>
          <w:tcPr>
            <w:tcW w:w="4032" w:type="dxa"/>
            <w:shd w:val="clear" w:color="auto" w:fill="FFFFFF"/>
            <w:tcMar>
              <w:top w:w="80" w:type="dxa"/>
              <w:left w:w="95" w:type="dxa"/>
              <w:bottom w:w="80" w:type="dxa"/>
              <w:right w:w="95" w:type="dxa"/>
            </w:tcMar>
            <w:vAlign w:val="center"/>
          </w:tcPr>
          <w:p w:rsidR="0057091B" w:rsidRDefault="00000000" w14:paraId="5A6772AE" w14:textId="77777777">
            <w:pPr>
              <w:spacing w:before="20" w:after="40" w:line="245" w:lineRule="auto"/>
            </w:pPr>
            <w:r>
              <w:rPr>
                <w:color w:val="000000"/>
                <w:sz w:val="20"/>
              </w:rPr>
              <w:t>Need current primary readings, explicit evaluation and reliable control design.</w:t>
            </w:r>
          </w:p>
        </w:tc>
        <w:tc>
          <w:tcPr>
            <w:tcW w:w="4392" w:type="dxa"/>
            <w:shd w:val="clear" w:color="auto" w:fill="FFFFFF"/>
            <w:tcMar>
              <w:top w:w="80" w:type="dxa"/>
              <w:left w:w="95" w:type="dxa"/>
              <w:bottom w:w="80" w:type="dxa"/>
              <w:right w:w="95" w:type="dxa"/>
            </w:tcMar>
            <w:vAlign w:val="center"/>
          </w:tcPr>
          <w:p w:rsidR="0057091B" w:rsidRDefault="00000000" w14:paraId="4DA75660" w14:textId="77777777">
            <w:pPr>
              <w:spacing w:before="20" w:after="40" w:line="245" w:lineRule="auto"/>
            </w:pPr>
            <w:r>
              <w:rPr>
                <w:color w:val="000000"/>
                <w:sz w:val="20"/>
              </w:rPr>
              <w:t>Add versioned documentation, test datasets and failure evidence; avoid performance guarantees.</w:t>
            </w:r>
          </w:p>
        </w:tc>
      </w:tr>
    </w:tbl>
    <w:p w:rsidR="0057091B" w:rsidRDefault="0057091B" w14:paraId="2CB5C611" w14:textId="77777777">
      <w:pPr>
        <w:spacing w:after="80" w:line="20" w:lineRule="exact"/>
      </w:pPr>
    </w:p>
    <w:p w:rsidR="0057091B" w:rsidRDefault="00000000" w14:paraId="547C4507" w14:textId="77777777">
      <w:pPr>
        <w:pStyle w:val="Heading2"/>
      </w:pPr>
      <w:r>
        <w:t>Decisions for the Head of Department</w:t>
      </w:r>
    </w:p>
    <w:p w:rsidR="0057091B" w:rsidRDefault="00000000" w14:paraId="3E7108FE" w14:textId="77777777">
      <w:r>
        <w:t>Confirm the revised outcomes and their MIPLO mapping; assessment routes and individual attribution; prerequisite/readiness policy; staffing; delivery mode; approved platforms and data; and the reading refresh owner. This proposal does not change an approved award, institutional policy or programme schedule by itself.</w:t>
      </w:r>
    </w:p>
    <w:p w:rsidR="0057091B" w:rsidRDefault="00000000" w14:paraId="1172BDE3" w14:textId="77777777">
      <w:r>
        <w:t>The four updated modules remain separate descriptors with their original duration and ECTS. The two new pathway plans organise teaching across a longer learning journey. Their content maps are not automatic exemptions or additional credits.</w:t>
      </w:r>
    </w:p>
    <w:p w:rsidR="0057091B" w:rsidRDefault="00000000" w14:paraId="79EB571F" w14:textId="77777777">
      <w:pPr>
        <w:pStyle w:val="Heading1"/>
        <w:pageBreakBefore/>
      </w:pPr>
      <w:r>
        <w:t>Review record and changes in this version</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160"/>
        <w:gridCol w:w="8064"/>
      </w:tblGrid>
      <w:tr w:rsidR="0057091B" w14:paraId="1E1B3D9E" w14:textId="77777777">
        <w:trPr>
          <w:cantSplit/>
          <w:tblHeader/>
          <w:jc w:val="center"/>
        </w:trPr>
        <w:tc>
          <w:tcPr>
            <w:tcW w:w="2160" w:type="dxa"/>
            <w:shd w:val="clear" w:color="auto" w:fill="E7E7E7"/>
            <w:tcMar>
              <w:top w:w="80" w:type="dxa"/>
              <w:left w:w="95" w:type="dxa"/>
              <w:bottom w:w="80" w:type="dxa"/>
              <w:right w:w="95" w:type="dxa"/>
            </w:tcMar>
            <w:vAlign w:val="center"/>
          </w:tcPr>
          <w:p w:rsidR="0057091B" w:rsidRDefault="00000000" w14:paraId="547A402A" w14:textId="77777777">
            <w:pPr>
              <w:spacing w:before="20" w:after="40" w:line="245" w:lineRule="auto"/>
            </w:pPr>
            <w:r>
              <w:rPr>
                <w:b/>
                <w:color w:val="000000"/>
                <w:sz w:val="20"/>
              </w:rPr>
              <w:t>Check</w:t>
            </w:r>
          </w:p>
        </w:tc>
        <w:tc>
          <w:tcPr>
            <w:tcW w:w="8064" w:type="dxa"/>
            <w:shd w:val="clear" w:color="auto" w:fill="E7E7E7"/>
            <w:tcMar>
              <w:top w:w="80" w:type="dxa"/>
              <w:left w:w="95" w:type="dxa"/>
              <w:bottom w:w="80" w:type="dxa"/>
              <w:right w:w="95" w:type="dxa"/>
            </w:tcMar>
            <w:vAlign w:val="center"/>
          </w:tcPr>
          <w:p w:rsidR="0057091B" w:rsidRDefault="00000000" w14:paraId="70FC677E" w14:textId="77777777">
            <w:pPr>
              <w:spacing w:before="20" w:after="40" w:line="245" w:lineRule="auto"/>
            </w:pPr>
            <w:r>
              <w:rPr>
                <w:b/>
                <w:color w:val="000000"/>
                <w:sz w:val="20"/>
              </w:rPr>
              <w:t>Result or required action</w:t>
            </w:r>
          </w:p>
        </w:tc>
      </w:tr>
      <w:tr w:rsidR="0057091B" w14:paraId="2357A6B3"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16179F28" w14:textId="77777777">
            <w:pPr>
              <w:spacing w:before="20" w:after="40" w:line="245" w:lineRule="auto"/>
            </w:pPr>
            <w:r>
              <w:rPr>
                <w:color w:val="000000"/>
                <w:sz w:val="20"/>
              </w:rPr>
              <w:t>Source structure</w:t>
            </w:r>
          </w:p>
        </w:tc>
        <w:tc>
          <w:tcPr>
            <w:tcW w:w="8064" w:type="dxa"/>
            <w:shd w:val="clear" w:color="auto" w:fill="FFFFFF"/>
            <w:tcMar>
              <w:top w:w="80" w:type="dxa"/>
              <w:left w:w="95" w:type="dxa"/>
              <w:bottom w:w="80" w:type="dxa"/>
              <w:right w:w="95" w:type="dxa"/>
            </w:tcMar>
            <w:vAlign w:val="center"/>
          </w:tcPr>
          <w:p w:rsidR="0057091B" w:rsidRDefault="00000000" w14:paraId="23418352" w14:textId="77777777">
            <w:pPr>
              <w:spacing w:before="20" w:after="40" w:line="245" w:lineRule="auto"/>
            </w:pPr>
            <w:r>
              <w:rPr>
                <w:color w:val="000000"/>
                <w:sz w:val="20"/>
              </w:rPr>
              <w:t>The four descriptors retain Section 7.1–7.9 headings, overview fields, learning outcomes, weekly lecture/tutorial tables, resources and assessment sections.</w:t>
            </w:r>
          </w:p>
        </w:tc>
      </w:tr>
      <w:tr w:rsidR="0057091B" w14:paraId="021952E3"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74A2E68F" w14:textId="77777777">
            <w:pPr>
              <w:spacing w:before="20" w:after="40" w:line="245" w:lineRule="auto"/>
            </w:pPr>
            <w:r>
              <w:rPr>
                <w:color w:val="000000"/>
                <w:sz w:val="20"/>
              </w:rPr>
              <w:t>Learning level</w:t>
            </w:r>
          </w:p>
        </w:tc>
        <w:tc>
          <w:tcPr>
            <w:tcW w:w="8064" w:type="dxa"/>
            <w:shd w:val="clear" w:color="auto" w:fill="FFFFFF"/>
            <w:tcMar>
              <w:top w:w="80" w:type="dxa"/>
              <w:left w:w="95" w:type="dxa"/>
              <w:bottom w:w="80" w:type="dxa"/>
              <w:right w:w="95" w:type="dxa"/>
            </w:tcMar>
            <w:vAlign w:val="center"/>
          </w:tcPr>
          <w:p w:rsidR="0057091B" w:rsidRDefault="00000000" w14:paraId="2873EB5F" w14:textId="77777777">
            <w:pPr>
              <w:spacing w:before="20" w:after="40" w:line="245" w:lineRule="auto"/>
            </w:pPr>
            <w:r>
              <w:rPr>
                <w:color w:val="000000"/>
                <w:sz w:val="20"/>
              </w:rPr>
              <w:t>Core tasks use templates, prepared examples and a single continuing case. Advanced implementations are explicitly optional.</w:t>
            </w:r>
          </w:p>
        </w:tc>
      </w:tr>
      <w:tr w:rsidR="0057091B" w14:paraId="4868D017"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208D8ADC" w14:textId="77777777">
            <w:pPr>
              <w:spacing w:before="20" w:after="40" w:line="245" w:lineRule="auto"/>
            </w:pPr>
            <w:r>
              <w:rPr>
                <w:color w:val="000000"/>
                <w:sz w:val="20"/>
              </w:rPr>
              <w:t>Hours and marks</w:t>
            </w:r>
          </w:p>
        </w:tc>
        <w:tc>
          <w:tcPr>
            <w:tcW w:w="8064" w:type="dxa"/>
            <w:shd w:val="clear" w:color="auto" w:fill="FFFFFF"/>
            <w:tcMar>
              <w:top w:w="80" w:type="dxa"/>
              <w:left w:w="95" w:type="dxa"/>
              <w:bottom w:w="80" w:type="dxa"/>
              <w:right w:w="95" w:type="dxa"/>
            </w:tcMar>
            <w:vAlign w:val="center"/>
          </w:tcPr>
          <w:p w:rsidR="0057091B" w:rsidRDefault="00000000" w14:paraId="7114DCD5" w14:textId="77777777">
            <w:pPr>
              <w:spacing w:before="20" w:after="40" w:line="245" w:lineRule="auto"/>
            </w:pPr>
            <w:r>
              <w:rPr>
                <w:color w:val="000000"/>
                <w:sz w:val="20"/>
              </w:rPr>
              <w:t>Original module ECTS and total hours retained. Assessment percentages total 100%; individual evidence and deadlines are explicit.</w:t>
            </w:r>
          </w:p>
        </w:tc>
      </w:tr>
      <w:tr w:rsidR="0057091B" w14:paraId="78EBEF45"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7803CDCE" w14:textId="77777777">
            <w:pPr>
              <w:spacing w:before="20" w:after="40" w:line="245" w:lineRule="auto"/>
            </w:pPr>
            <w:r>
              <w:rPr>
                <w:color w:val="000000"/>
                <w:sz w:val="20"/>
              </w:rPr>
              <w:t>Outcomes and teaching</w:t>
            </w:r>
          </w:p>
        </w:tc>
        <w:tc>
          <w:tcPr>
            <w:tcW w:w="8064" w:type="dxa"/>
            <w:shd w:val="clear" w:color="auto" w:fill="FFFFFF"/>
            <w:tcMar>
              <w:top w:w="80" w:type="dxa"/>
              <w:left w:w="95" w:type="dxa"/>
              <w:bottom w:w="80" w:type="dxa"/>
              <w:right w:w="95" w:type="dxa"/>
            </w:tcMar>
            <w:vAlign w:val="center"/>
          </w:tcPr>
          <w:p w:rsidR="0057091B" w:rsidRDefault="00000000" w14:paraId="44FB54AB" w14:textId="77777777">
            <w:pPr>
              <w:spacing w:before="20" w:after="40" w:line="245" w:lineRule="auto"/>
            </w:pPr>
            <w:r>
              <w:rPr>
                <w:color w:val="000000"/>
                <w:sz w:val="20"/>
              </w:rPr>
              <w:t>Weekly evidence is mapped to the stated outcomes. Revised outcomes and inherited MIPLO mappings require programme approval.</w:t>
            </w:r>
          </w:p>
        </w:tc>
      </w:tr>
      <w:tr w:rsidR="0057091B" w14:paraId="648BB967"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0E473164" w14:textId="77777777">
            <w:pPr>
              <w:spacing w:before="20" w:after="40" w:line="245" w:lineRule="auto"/>
            </w:pPr>
            <w:r>
              <w:rPr>
                <w:color w:val="000000"/>
                <w:sz w:val="20"/>
              </w:rPr>
              <w:t>Teacher readiness</w:t>
            </w:r>
          </w:p>
        </w:tc>
        <w:tc>
          <w:tcPr>
            <w:tcW w:w="8064" w:type="dxa"/>
            <w:shd w:val="clear" w:color="auto" w:fill="FFFFFF"/>
            <w:tcMar>
              <w:top w:w="80" w:type="dxa"/>
              <w:left w:w="95" w:type="dxa"/>
              <w:bottom w:w="80" w:type="dxa"/>
              <w:right w:w="95" w:type="dxa"/>
            </w:tcMar>
            <w:vAlign w:val="center"/>
          </w:tcPr>
          <w:p w:rsidR="0057091B" w:rsidRDefault="00000000" w14:paraId="5C3E7E9A" w14:textId="77777777">
            <w:pPr>
              <w:spacing w:before="20" w:after="40" w:line="245" w:lineRule="auto"/>
            </w:pPr>
            <w:r>
              <w:rPr>
                <w:color w:val="000000"/>
                <w:sz w:val="20"/>
              </w:rPr>
              <w:t>The teacher needs a completed core example, failure example, answer guide and access fallback. A timed pilot is required before launch.</w:t>
            </w:r>
          </w:p>
        </w:tc>
      </w:tr>
      <w:tr w:rsidR="0057091B" w14:paraId="036345BD"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5F548DFE" w14:textId="77777777">
            <w:pPr>
              <w:spacing w:before="20" w:after="40" w:line="245" w:lineRule="auto"/>
            </w:pPr>
            <w:r>
              <w:rPr>
                <w:color w:val="000000"/>
                <w:sz w:val="20"/>
              </w:rPr>
              <w:t>References</w:t>
            </w:r>
          </w:p>
        </w:tc>
        <w:tc>
          <w:tcPr>
            <w:tcW w:w="8064" w:type="dxa"/>
            <w:shd w:val="clear" w:color="auto" w:fill="FFFFFF"/>
            <w:tcMar>
              <w:top w:w="80" w:type="dxa"/>
              <w:left w:w="95" w:type="dxa"/>
              <w:bottom w:w="80" w:type="dxa"/>
              <w:right w:w="95" w:type="dxa"/>
            </w:tcMar>
            <w:vAlign w:val="center"/>
          </w:tcPr>
          <w:p w:rsidR="0057091B" w:rsidRDefault="00000000" w14:paraId="49D8207D" w14:textId="77777777">
            <w:pPr>
              <w:spacing w:before="20" w:after="40" w:line="245" w:lineRule="auto"/>
            </w:pPr>
            <w:r>
              <w:rPr>
                <w:color w:val="000000"/>
                <w:sz w:val="20"/>
              </w:rPr>
              <w:t>Readings use official Google, NVIDIA, OpenAI, Microsoft and Anthropic resources. Each reference records its contribution.</w:t>
            </w:r>
          </w:p>
        </w:tc>
      </w:tr>
      <w:tr w:rsidR="0057091B" w14:paraId="220C3276" w14:textId="77777777">
        <w:trPr>
          <w:cantSplit/>
          <w:jc w:val="center"/>
        </w:trPr>
        <w:tc>
          <w:tcPr>
            <w:tcW w:w="2160" w:type="dxa"/>
            <w:shd w:val="clear" w:color="auto" w:fill="FFFFFF"/>
            <w:tcMar>
              <w:top w:w="80" w:type="dxa"/>
              <w:left w:w="95" w:type="dxa"/>
              <w:bottom w:w="80" w:type="dxa"/>
              <w:right w:w="95" w:type="dxa"/>
            </w:tcMar>
            <w:vAlign w:val="center"/>
          </w:tcPr>
          <w:p w:rsidR="0057091B" w:rsidRDefault="00000000" w14:paraId="12770D79" w14:textId="77777777">
            <w:pPr>
              <w:spacing w:before="20" w:after="40" w:line="245" w:lineRule="auto"/>
            </w:pPr>
            <w:r>
              <w:rPr>
                <w:color w:val="000000"/>
                <w:sz w:val="20"/>
              </w:rPr>
              <w:t>Validation boundary</w:t>
            </w:r>
          </w:p>
        </w:tc>
        <w:tc>
          <w:tcPr>
            <w:tcW w:w="8064" w:type="dxa"/>
            <w:shd w:val="clear" w:color="auto" w:fill="FFFFFF"/>
            <w:tcMar>
              <w:top w:w="80" w:type="dxa"/>
              <w:left w:w="95" w:type="dxa"/>
              <w:bottom w:w="80" w:type="dxa"/>
              <w:right w:w="95" w:type="dxa"/>
            </w:tcMar>
            <w:vAlign w:val="center"/>
          </w:tcPr>
          <w:p w:rsidR="0057091B" w:rsidRDefault="00000000" w14:paraId="7C4C9C11" w14:textId="77777777">
            <w:pPr>
              <w:spacing w:before="20" w:after="40" w:line="245" w:lineRule="auto"/>
            </w:pPr>
            <w:r>
              <w:rPr>
                <w:color w:val="000000"/>
                <w:sz w:val="20"/>
              </w:rPr>
              <w:t>Content and layout checks are complete. Programme approval is pending. Recheck the selected platforms before teaching begins.</w:t>
            </w:r>
          </w:p>
        </w:tc>
      </w:tr>
    </w:tbl>
    <w:p w:rsidR="0057091B" w:rsidRDefault="0057091B" w14:paraId="48F89D20" w14:textId="77777777">
      <w:pPr>
        <w:spacing w:after="80" w:line="20" w:lineRule="exact"/>
      </w:pPr>
    </w:p>
    <w:p w:rsidR="0057091B" w:rsidRDefault="00000000" w14:paraId="04B0C0AD" w14:textId="77777777">
      <w:pPr>
        <w:pStyle w:val="Heading2"/>
      </w:pPr>
      <w:r>
        <w:t>Local source key</w:t>
      </w:r>
    </w:p>
    <w:p w:rsidR="0057091B" w:rsidRDefault="00000000" w14:paraId="0BDC5D7B" w14:textId="77777777">
      <w:r>
        <w:rPr>
          <w:sz w:val="20"/>
        </w:rPr>
        <w:t>S7 = Descriptor - Generative AI (new).docx. S2 = RAG notes; S3 = AI agents; S4 = MCP and vector databases; S5 = multi-agent systems; S6 = evaluation and fine-tuning. The source filenames and full eleven-file mapping appear in the pathway plans.</w:t>
      </w:r>
    </w:p>
    <w:p w:rsidR="0057091B" w:rsidRDefault="00000000" w14:paraId="1FFAE6BE" w14:textId="77777777">
      <w:pPr>
        <w:pStyle w:val="Heading2"/>
      </w:pPr>
      <w:r>
        <w:t>Changes to the teaching plan</w:t>
      </w:r>
    </w:p>
    <w:p w:rsidR="0057091B" w:rsidRDefault="00000000" w14:paraId="7772BD32" w14:textId="77777777">
      <w:r>
        <w:t>The revised plan uses guided practice at intermediate level. Students interpret prepared model-training results; more complex implementation is optional. Weekly tables set out lecture content, practical work and assessment evidence. The diagrams introduce the teaching sequence, document retrieval and approval before an action. Preparation notes identify what the teacher needs for each class.</w:t>
      </w:r>
    </w:p>
    <w:p w:rsidR="0057091B" w:rsidRDefault="00000000" w14:paraId="07D10D85" w14:textId="77777777">
      <w:pPr>
        <w:pStyle w:val="Heading2"/>
      </w:pPr>
      <w:r>
        <w:t>Decisions still requiring the department</w:t>
      </w:r>
    </w:p>
    <w:p w:rsidR="0057091B" w:rsidRDefault="00000000" w14:paraId="7A005F96" w14:textId="77777777">
      <w:r>
        <w:t>Confirm award-level alignment, revised outcomes, assessment regulations, staff equivalence, delivery mode and approved learning platforms. The Generative AI descriptor contains a source disagreement over the 40% exam versus continuous-assessment route; the programme owner must reconcile the official schedule before publication.</w:t>
      </w:r>
    </w:p>
    <w:p w:rsidR="0057091B" w:rsidRDefault="00000000" w14:paraId="7B5FE723" w14:textId="77777777">
      <w:pPr>
        <w:pStyle w:val="Heading1"/>
        <w:pageBreakBefore/>
      </w:pPr>
      <w:r>
        <w:t>7.9 References and curriculum inspiration</w:t>
      </w:r>
    </w:p>
    <w:p w:rsidR="0057091B" w:rsidRDefault="00000000" w14:paraId="29332E6A" w14:textId="0342BAB2">
      <w:r>
        <w:t>External references are limited to official Google, NVIDIA, OpenAI, Microsoft and Anthropic/Claude resources. These resources informed topic selection and examples. The sequence, hours, assessments and diagrams are this curriculum’s proposed design; the companies have not endorsed it.</w:t>
      </w:r>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016"/>
        <w:gridCol w:w="8208"/>
      </w:tblGrid>
      <w:tr w:rsidR="0057091B" w14:paraId="61C6DB3F" w14:textId="77777777">
        <w:trPr>
          <w:cantSplit/>
          <w:tblHeader/>
          <w:jc w:val="center"/>
        </w:trPr>
        <w:tc>
          <w:tcPr>
            <w:tcW w:w="2016" w:type="dxa"/>
            <w:shd w:val="clear" w:color="auto" w:fill="E7E7E7"/>
            <w:tcMar>
              <w:top w:w="80" w:type="dxa"/>
              <w:left w:w="95" w:type="dxa"/>
              <w:bottom w:w="80" w:type="dxa"/>
              <w:right w:w="95" w:type="dxa"/>
            </w:tcMar>
            <w:vAlign w:val="center"/>
          </w:tcPr>
          <w:p w:rsidR="0057091B" w:rsidRDefault="00000000" w14:paraId="2B88665C" w14:textId="77777777">
            <w:pPr>
              <w:spacing w:before="20" w:after="40" w:line="245" w:lineRule="auto"/>
            </w:pPr>
            <w:r>
              <w:rPr>
                <w:b/>
                <w:color w:val="000000"/>
                <w:sz w:val="20"/>
              </w:rPr>
              <w:t>Company</w:t>
            </w:r>
          </w:p>
        </w:tc>
        <w:tc>
          <w:tcPr>
            <w:tcW w:w="8208" w:type="dxa"/>
            <w:shd w:val="clear" w:color="auto" w:fill="E7E7E7"/>
            <w:tcMar>
              <w:top w:w="80" w:type="dxa"/>
              <w:left w:w="95" w:type="dxa"/>
              <w:bottom w:w="80" w:type="dxa"/>
              <w:right w:w="95" w:type="dxa"/>
            </w:tcMar>
            <w:vAlign w:val="center"/>
          </w:tcPr>
          <w:p w:rsidR="0057091B" w:rsidRDefault="00000000" w14:paraId="2ACBA6B3" w14:textId="77777777">
            <w:pPr>
              <w:spacing w:before="20" w:after="40" w:line="245" w:lineRule="auto"/>
            </w:pPr>
            <w:r>
              <w:rPr>
                <w:b/>
                <w:color w:val="000000"/>
                <w:sz w:val="20"/>
              </w:rPr>
              <w:t>Inspiration used in this curriculum</w:t>
            </w:r>
          </w:p>
        </w:tc>
      </w:tr>
      <w:tr w:rsidR="0057091B" w14:paraId="703B5C5E"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24D5DEE6" w14:textId="77777777">
            <w:pPr>
              <w:spacing w:before="20" w:after="40" w:line="245" w:lineRule="auto"/>
            </w:pPr>
            <w:r>
              <w:rPr>
                <w:color w:val="000000"/>
                <w:sz w:val="20"/>
              </w:rPr>
              <w:t>Google</w:t>
            </w:r>
          </w:p>
        </w:tc>
        <w:tc>
          <w:tcPr>
            <w:tcW w:w="8208" w:type="dxa"/>
            <w:shd w:val="clear" w:color="auto" w:fill="FFFFFF"/>
            <w:tcMar>
              <w:top w:w="80" w:type="dxa"/>
              <w:left w:w="95" w:type="dxa"/>
              <w:bottom w:w="80" w:type="dxa"/>
              <w:right w:w="95" w:type="dxa"/>
            </w:tcMar>
            <w:vAlign w:val="center"/>
          </w:tcPr>
          <w:p w:rsidR="0057091B" w:rsidRDefault="00000000" w14:paraId="3BD4DD52" w14:textId="77777777">
            <w:pPr>
              <w:spacing w:before="20" w:after="40" w:line="245" w:lineRule="auto"/>
            </w:pPr>
            <w:r>
              <w:rPr>
                <w:color w:val="000000"/>
                <w:sz w:val="20"/>
              </w:rPr>
              <w:t>Clear model explanations and progression from introductory ideas to application practice. [V1, V2]</w:t>
            </w:r>
          </w:p>
        </w:tc>
      </w:tr>
      <w:tr w:rsidR="0057091B" w14:paraId="3D3A069E"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30536A3A" w14:textId="77777777">
            <w:pPr>
              <w:spacing w:before="20" w:after="40" w:line="245" w:lineRule="auto"/>
            </w:pPr>
            <w:r>
              <w:rPr>
                <w:color w:val="000000"/>
                <w:sz w:val="20"/>
              </w:rPr>
              <w:t>NVIDIA</w:t>
            </w:r>
          </w:p>
        </w:tc>
        <w:tc>
          <w:tcPr>
            <w:tcW w:w="8208" w:type="dxa"/>
            <w:shd w:val="clear" w:color="auto" w:fill="FFFFFF"/>
            <w:tcMar>
              <w:top w:w="80" w:type="dxa"/>
              <w:left w:w="95" w:type="dxa"/>
              <w:bottom w:w="80" w:type="dxa"/>
              <w:right w:w="95" w:type="dxa"/>
            </w:tcMar>
            <w:vAlign w:val="center"/>
          </w:tcPr>
          <w:p w:rsidR="0057091B" w:rsidRDefault="00000000" w14:paraId="0B1EF217" w14:textId="77777777">
            <w:pPr>
              <w:spacing w:before="20" w:after="40" w:line="245" w:lineRule="auto"/>
            </w:pPr>
            <w:r>
              <w:rPr>
                <w:color w:val="000000"/>
                <w:sz w:val="20"/>
              </w:rPr>
              <w:t>Application building, retrieval and evaluation as practical learning topics. Select relevant excerpts; advanced infrastructure remains optional. [V5]</w:t>
            </w:r>
          </w:p>
        </w:tc>
      </w:tr>
      <w:tr w:rsidR="0057091B" w14:paraId="579269F8"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761C9FF4" w14:textId="77777777">
            <w:pPr>
              <w:spacing w:before="20" w:after="40" w:line="245" w:lineRule="auto"/>
            </w:pPr>
            <w:r>
              <w:rPr>
                <w:color w:val="000000"/>
                <w:sz w:val="20"/>
              </w:rPr>
              <w:t>OpenAI</w:t>
            </w:r>
          </w:p>
        </w:tc>
        <w:tc>
          <w:tcPr>
            <w:tcW w:w="8208" w:type="dxa"/>
            <w:shd w:val="clear" w:color="auto" w:fill="FFFFFF"/>
            <w:tcMar>
              <w:top w:w="80" w:type="dxa"/>
              <w:left w:w="95" w:type="dxa"/>
              <w:bottom w:w="80" w:type="dxa"/>
              <w:right w:w="95" w:type="dxa"/>
            </w:tcMar>
            <w:vAlign w:val="center"/>
          </w:tcPr>
          <w:p w:rsidR="0057091B" w:rsidRDefault="00000000" w14:paraId="43315B90" w14:textId="77777777">
            <w:pPr>
              <w:spacing w:before="20" w:after="40" w:line="245" w:lineRule="auto"/>
            </w:pPr>
            <w:r>
              <w:rPr>
                <w:color w:val="000000"/>
                <w:sz w:val="20"/>
              </w:rPr>
              <w:t>Prompting and review habits, teacher preparation and task-based evaluation. [V3, V7]</w:t>
            </w:r>
          </w:p>
        </w:tc>
      </w:tr>
      <w:tr w:rsidR="0057091B" w14:paraId="2CA4F175"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26F833F3" w14:textId="77777777">
            <w:pPr>
              <w:spacing w:before="20" w:after="40" w:line="245" w:lineRule="auto"/>
            </w:pPr>
            <w:r>
              <w:rPr>
                <w:color w:val="000000"/>
                <w:sz w:val="20"/>
              </w:rPr>
              <w:t>Microsoft</w:t>
            </w:r>
          </w:p>
        </w:tc>
        <w:tc>
          <w:tcPr>
            <w:tcW w:w="8208" w:type="dxa"/>
            <w:shd w:val="clear" w:color="auto" w:fill="FFFFFF"/>
            <w:tcMar>
              <w:top w:w="80" w:type="dxa"/>
              <w:left w:w="95" w:type="dxa"/>
              <w:bottom w:w="80" w:type="dxa"/>
              <w:right w:w="95" w:type="dxa"/>
            </w:tcMar>
            <w:vAlign w:val="center"/>
          </w:tcPr>
          <w:p w:rsidR="0057091B" w:rsidRDefault="00000000" w14:paraId="1AEDB77D" w14:textId="77777777">
            <w:pPr>
              <w:spacing w:before="20" w:after="40" w:line="245" w:lineRule="auto"/>
            </w:pPr>
            <w:r>
              <w:rPr>
                <w:color w:val="000000"/>
                <w:sz w:val="20"/>
              </w:rPr>
              <w:t>Grounded search, readable assurance tools and responsible adoption. [V6, V10, V11]</w:t>
            </w:r>
          </w:p>
        </w:tc>
      </w:tr>
      <w:tr w:rsidR="0057091B" w14:paraId="4353C983" w14:textId="77777777">
        <w:trPr>
          <w:cantSplit/>
          <w:jc w:val="center"/>
        </w:trPr>
        <w:tc>
          <w:tcPr>
            <w:tcW w:w="2016" w:type="dxa"/>
            <w:shd w:val="clear" w:color="auto" w:fill="FFFFFF"/>
            <w:tcMar>
              <w:top w:w="80" w:type="dxa"/>
              <w:left w:w="95" w:type="dxa"/>
              <w:bottom w:w="80" w:type="dxa"/>
              <w:right w:w="95" w:type="dxa"/>
            </w:tcMar>
            <w:vAlign w:val="center"/>
          </w:tcPr>
          <w:p w:rsidR="0057091B" w:rsidRDefault="00000000" w14:paraId="4ECFCE13" w14:textId="77777777">
            <w:pPr>
              <w:spacing w:before="20" w:after="40" w:line="245" w:lineRule="auto"/>
            </w:pPr>
            <w:r>
              <w:rPr>
                <w:color w:val="000000"/>
                <w:sz w:val="20"/>
              </w:rPr>
              <w:t>Anthropic Claude</w:t>
            </w:r>
          </w:p>
        </w:tc>
        <w:tc>
          <w:tcPr>
            <w:tcW w:w="8208" w:type="dxa"/>
            <w:shd w:val="clear" w:color="auto" w:fill="FFFFFF"/>
            <w:tcMar>
              <w:top w:w="80" w:type="dxa"/>
              <w:left w:w="95" w:type="dxa"/>
              <w:bottom w:w="80" w:type="dxa"/>
              <w:right w:w="95" w:type="dxa"/>
            </w:tcMar>
            <w:vAlign w:val="center"/>
          </w:tcPr>
          <w:p w:rsidR="0057091B" w:rsidRDefault="00000000" w14:paraId="15218E10" w14:textId="77777777">
            <w:pPr>
              <w:spacing w:before="20" w:after="40" w:line="245" w:lineRule="auto"/>
            </w:pPr>
            <w:r>
              <w:rPr>
                <w:color w:val="000000"/>
                <w:sz w:val="20"/>
              </w:rPr>
              <w:t>Human judgement, workflow/agent distinctions and simple system design. [V4, V8]</w:t>
            </w:r>
          </w:p>
        </w:tc>
      </w:tr>
    </w:tbl>
    <w:p w:rsidR="0057091B" w:rsidRDefault="0057091B" w14:paraId="00668E4B" w14:textId="77777777">
      <w:pPr>
        <w:spacing w:after="80" w:line="20" w:lineRule="exact"/>
      </w:pPr>
    </w:p>
    <w:p w:rsidR="0057091B" w:rsidRDefault="00000000" w14:paraId="796D95B4" w14:textId="77777777">
      <w:pPr>
        <w:pStyle w:val="Heading2"/>
      </w:pPr>
      <w:r>
        <w:t>Core learning resources</w:t>
      </w:r>
    </w:p>
    <w:p w:rsidR="0057091B" w:rsidRDefault="00000000" w14:paraId="7C151F03" w14:textId="77777777">
      <w:r>
        <w:rPr>
          <w:sz w:val="20"/>
        </w:rPr>
        <w:t>V1  Google Cloud  Generative AI beginner guide. Model concepts and accessible explanations.</w:t>
      </w:r>
      <w:hyperlink r:id="rId11">
        <w:r>
          <w:rPr>
            <w:color w:val="24527A"/>
            <w:u w:val="single"/>
          </w:rPr>
          <w:t xml:space="preserve">  Open official resource</w:t>
        </w:r>
      </w:hyperlink>
    </w:p>
    <w:p w:rsidR="0057091B" w:rsidRDefault="00000000" w14:paraId="5153B1A5" w14:textId="77777777">
      <w:r>
        <w:rPr>
          <w:sz w:val="20"/>
        </w:rPr>
        <w:t>V2  Google Cloud  Machine learning and AI training. Progression from foundations to applied practice.</w:t>
      </w:r>
      <w:hyperlink r:id="rId12">
        <w:r>
          <w:rPr>
            <w:color w:val="24527A"/>
            <w:u w:val="single"/>
          </w:rPr>
          <w:t xml:space="preserve">  Open official resource</w:t>
        </w:r>
      </w:hyperlink>
    </w:p>
    <w:p w:rsidR="0057091B" w:rsidRDefault="00000000" w14:paraId="12D2F504" w14:textId="77777777">
      <w:r>
        <w:rPr>
          <w:sz w:val="20"/>
        </w:rPr>
        <w:t>V3  OpenAI  OpenAI Academy. Prompting, review, workplace use and teacher preparation.</w:t>
      </w:r>
      <w:hyperlink r:id="rId13">
        <w:r>
          <w:rPr>
            <w:color w:val="24527A"/>
            <w:u w:val="single"/>
          </w:rPr>
          <w:t xml:space="preserve">  Open official resource</w:t>
        </w:r>
      </w:hyperlink>
    </w:p>
    <w:p w:rsidR="0057091B" w:rsidRDefault="00000000" w14:paraId="420E4769" w14:textId="77777777">
      <w:r>
        <w:rPr>
          <w:sz w:val="20"/>
        </w:rPr>
        <w:t>V4  Anthropic Claude  Claude Academy. Human judgement and effective collaboration with AI.</w:t>
      </w:r>
      <w:hyperlink r:id="rId14">
        <w:r>
          <w:rPr>
            <w:color w:val="24527A"/>
            <w:u w:val="single"/>
          </w:rPr>
          <w:t xml:space="preserve">  Open official resource</w:t>
        </w:r>
      </w:hyperlink>
    </w:p>
    <w:p w:rsidR="0057091B" w:rsidP="004935A7" w:rsidRDefault="00000000" w14:paraId="133C7642" w14:textId="22FC4700">
      <w:r>
        <w:rPr>
          <w:sz w:val="20"/>
        </w:rPr>
        <w:t>V5  NVIDIA  Generative AI and LLM learning paths. Selected application, retrieval and evaluation topics; advanced infrastructure is optional.</w:t>
      </w:r>
      <w:hyperlink r:id="rId15">
        <w:r>
          <w:rPr>
            <w:color w:val="24527A"/>
            <w:u w:val="single"/>
          </w:rPr>
          <w:t xml:space="preserve">  Open official resource</w:t>
        </w:r>
      </w:hyperlink>
    </w:p>
    <w:p w:rsidR="0057091B" w:rsidRDefault="00000000" w14:paraId="11916F9C" w14:textId="77777777">
      <w:r>
        <w:rPr>
          <w:sz w:val="20"/>
        </w:rPr>
        <w:t>V</w:t>
      </w:r>
      <w:proofErr w:type="gramStart"/>
      <w:r>
        <w:rPr>
          <w:sz w:val="20"/>
        </w:rPr>
        <w:t>6  Microsoft</w:t>
      </w:r>
      <w:proofErr w:type="gramEnd"/>
      <w:r>
        <w:rPr>
          <w:sz w:val="20"/>
        </w:rPr>
        <w:t xml:space="preserve">  RAG and </w:t>
      </w:r>
      <w:proofErr w:type="gramStart"/>
      <w:r>
        <w:rPr>
          <w:sz w:val="20"/>
        </w:rPr>
        <w:t>generative</w:t>
      </w:r>
      <w:proofErr w:type="gramEnd"/>
      <w:r>
        <w:rPr>
          <w:sz w:val="20"/>
        </w:rPr>
        <w:t xml:space="preserve"> AI in Azure AI Search. Document retrieval and source-grounded application design.</w:t>
      </w:r>
      <w:hyperlink r:id="rId16">
        <w:r>
          <w:rPr>
            <w:color w:val="24527A"/>
            <w:u w:val="single"/>
          </w:rPr>
          <w:t xml:space="preserve">  Open official resource</w:t>
        </w:r>
      </w:hyperlink>
    </w:p>
    <w:p w:rsidR="0057091B" w:rsidRDefault="00000000" w14:paraId="13737EE7" w14:textId="77777777">
      <w:r>
        <w:rPr>
          <w:sz w:val="20"/>
        </w:rPr>
        <w:t>V7  OpenAI  Evaluation best practices. Task-based tests and checking model output quality.</w:t>
      </w:r>
      <w:hyperlink r:id="rId17">
        <w:r>
          <w:rPr>
            <w:color w:val="24527A"/>
            <w:u w:val="single"/>
          </w:rPr>
          <w:t xml:space="preserve">  Open official resource</w:t>
        </w:r>
      </w:hyperlink>
    </w:p>
    <w:p w:rsidR="0057091B" w:rsidRDefault="00000000" w14:paraId="50D8257B" w14:textId="77777777">
      <w:r>
        <w:rPr>
          <w:sz w:val="20"/>
        </w:rPr>
        <w:t>V8  Anthropic Claude  Building effective agents. Simple workflows, agent choices and increasing complexity only when useful.</w:t>
      </w:r>
      <w:hyperlink r:id="rId18">
        <w:r>
          <w:rPr>
            <w:color w:val="24527A"/>
            <w:u w:val="single"/>
          </w:rPr>
          <w:t xml:space="preserve">  Open official resource</w:t>
        </w:r>
      </w:hyperlink>
    </w:p>
    <w:p w:rsidR="0057091B" w:rsidRDefault="00000000" w14:paraId="0F22B70E" w14:textId="77777777">
      <w:r>
        <w:rPr>
          <w:sz w:val="20"/>
        </w:rPr>
        <w:t>V9  OpenAI  Safety in building agents. Untrusted inputs, tool approvals and control checks.</w:t>
      </w:r>
      <w:hyperlink r:id="rId19">
        <w:r>
          <w:rPr>
            <w:color w:val="24527A"/>
            <w:u w:val="single"/>
          </w:rPr>
          <w:t xml:space="preserve">  Open official resource</w:t>
        </w:r>
      </w:hyperlink>
    </w:p>
    <w:p w:rsidR="0057091B" w:rsidRDefault="00000000" w14:paraId="41D53F9F" w14:textId="77777777">
      <w:r>
        <w:rPr>
          <w:sz w:val="20"/>
        </w:rPr>
        <w:t>V10  Microsoft  Responsible AI dashboard. Explanation, error analysis, what-if examples and their different purposes.</w:t>
      </w:r>
      <w:hyperlink r:id="rId20">
        <w:r>
          <w:rPr>
            <w:color w:val="24527A"/>
            <w:u w:val="single"/>
          </w:rPr>
          <w:t xml:space="preserve">  Open official resource</w:t>
        </w:r>
      </w:hyperlink>
    </w:p>
    <w:p w:rsidR="0057091B" w:rsidRDefault="00000000" w14:paraId="2CF67EB2" w14:textId="77777777">
      <w:r>
        <w:rPr>
          <w:sz w:val="20"/>
        </w:rPr>
        <w:t>V11  Microsoft  Responsible AI policies and practices. Practical responsibility and governance discussion.</w:t>
      </w:r>
      <w:hyperlink r:id="rId21">
        <w:r>
          <w:rPr>
            <w:color w:val="24527A"/>
            <w:u w:val="single"/>
          </w:rPr>
          <w:t xml:space="preserve">  Open official resource</w:t>
        </w:r>
      </w:hyperlink>
    </w:p>
    <w:p w:rsidR="0057091B" w:rsidRDefault="00000000" w14:paraId="07673488" w14:textId="77777777">
      <w:r>
        <w:rPr>
          <w:sz w:val="20"/>
        </w:rPr>
        <w:t>V12  NVIDIA  NeMo Framework overview. Teacher background on model adaptation; use supplied results for the core class.</w:t>
      </w:r>
      <w:hyperlink r:id="rId22">
        <w:r>
          <w:rPr>
            <w:color w:val="24527A"/>
            <w:u w:val="single"/>
          </w:rPr>
          <w:t xml:space="preserve">  Open official resource</w:t>
        </w:r>
      </w:hyperlink>
    </w:p>
    <w:p w:rsidR="0057091B" w:rsidRDefault="0057091B" w14:paraId="29E5413C" w14:textId="66972544"/>
    <w:sectPr w:rsidR="0057091B" w:rsidSect="00034616">
      <w:headerReference w:type="even" r:id="rId23"/>
      <w:headerReference w:type="default" r:id="rId24"/>
      <w:footerReference w:type="even" r:id="rId25"/>
      <w:footerReference w:type="default" r:id="rId26"/>
      <w:headerReference w:type="first" r:id="rId27"/>
      <w:footerReference w:type="first" r:id="rId28"/>
      <w:pgSz w:w="12240" w:h="15840" w:orient="portrait"/>
      <w:pgMar w:top="936" w:right="1008" w:bottom="936" w:left="1008"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1E4C" w:rsidRDefault="00011E4C" w14:paraId="6C5877C6" w14:textId="77777777">
      <w:pPr>
        <w:spacing w:after="0" w:line="240" w:lineRule="auto"/>
      </w:pPr>
      <w:r>
        <w:separator/>
      </w:r>
    </w:p>
  </w:endnote>
  <w:endnote w:type="continuationSeparator" w:id="0">
    <w:p w:rsidR="00011E4C" w:rsidRDefault="00011E4C" w14:paraId="758B21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728514C8"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91B" w:rsidRDefault="00000000" w14:paraId="767B3536" w14:textId="77777777">
    <w:pPr>
      <w:jc w:val="center"/>
    </w:pPr>
    <w:r>
      <w:fldChar w:fldCharType="begin"/>
    </w:r>
    <w:r>
      <w:instrText>PAGE</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0556A10E"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1E4C" w:rsidRDefault="00011E4C" w14:paraId="798C3685" w14:textId="77777777">
      <w:pPr>
        <w:spacing w:after="0" w:line="240" w:lineRule="auto"/>
      </w:pPr>
      <w:r>
        <w:separator/>
      </w:r>
    </w:p>
  </w:footnote>
  <w:footnote w:type="continuationSeparator" w:id="0">
    <w:p w:rsidR="00011E4C" w:rsidRDefault="00011E4C" w14:paraId="1379FD6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4601529B" w14:textId="77777777">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3BCAEA23" w14:textId="77777777">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1C9E70B5" w14:textId="7777777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04165127">
    <w:abstractNumId w:val="8"/>
  </w:num>
  <w:num w:numId="2" w16cid:durableId="4865847">
    <w:abstractNumId w:val="6"/>
  </w:num>
  <w:num w:numId="3" w16cid:durableId="1596210538">
    <w:abstractNumId w:val="5"/>
  </w:num>
  <w:num w:numId="4" w16cid:durableId="1346982654">
    <w:abstractNumId w:val="4"/>
  </w:num>
  <w:num w:numId="5" w16cid:durableId="2137482304">
    <w:abstractNumId w:val="7"/>
  </w:num>
  <w:num w:numId="6" w16cid:durableId="55933518">
    <w:abstractNumId w:val="3"/>
  </w:num>
  <w:num w:numId="7" w16cid:durableId="954680201">
    <w:abstractNumId w:val="2"/>
  </w:num>
  <w:num w:numId="8" w16cid:durableId="1455903495">
    <w:abstractNumId w:val="1"/>
  </w:num>
  <w:num w:numId="9" w16cid:durableId="111853131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11E4C"/>
    <w:rsid w:val="00034616"/>
    <w:rsid w:val="0006063C"/>
    <w:rsid w:val="0015074B"/>
    <w:rsid w:val="0029639D"/>
    <w:rsid w:val="00326F90"/>
    <w:rsid w:val="004935A7"/>
    <w:rsid w:val="0057091B"/>
    <w:rsid w:val="00795DE5"/>
    <w:rsid w:val="00AA1D8D"/>
    <w:rsid w:val="00B47730"/>
    <w:rsid w:val="00CB0664"/>
    <w:rsid w:val="00FC693F"/>
    <w:rsid w:val="18B37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8CB64"/>
  <w14:defaultImageDpi w14:val="300"/>
  <w15:docId w15:val="{0F640198-10F2-407F-BBC5-894A40D82C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hAnsiTheme="majorHAnsi"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hAnsiTheme="majorHAnsi" w:eastAsiaTheme="majorEastAsia" w:cstheme="majorBidi"/>
      <w:b/>
      <w:color w:val="000000"/>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pPr>
    <w:rPr>
      <w:rFonts w:asciiTheme="majorHAnsi" w:hAnsiTheme="majorHAnsi" w:eastAsiaTheme="majorEastAsia" w:cstheme="majorBidi"/>
      <w:i/>
      <w:iCs/>
      <w:color w:val="000000"/>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academy.openai.com/" TargetMode="External" Id="rId13" /><Relationship Type="http://schemas.openxmlformats.org/officeDocument/2006/relationships/hyperlink" Target="https://www.anthropic.com/engineering/building-effective-agents" TargetMode="External" Id="rId18" /><Relationship Type="http://schemas.openxmlformats.org/officeDocument/2006/relationships/footer" Target="footer2.xml" Id="rId26" /><Relationship Type="http://schemas.openxmlformats.org/officeDocument/2006/relationships/styles" Target="styles.xml" Id="rId3" /><Relationship Type="http://schemas.openxmlformats.org/officeDocument/2006/relationships/hyperlink" Target="https://www.microsoft.com/en-us/ai/responsible-ai" TargetMode="External" Id="rId21" /><Relationship Type="http://schemas.openxmlformats.org/officeDocument/2006/relationships/endnotes" Target="endnotes.xml" Id="rId7" /><Relationship Type="http://schemas.openxmlformats.org/officeDocument/2006/relationships/hyperlink" Target="https://cloud.google.com/learn/training/machinelearning-ai" TargetMode="External" Id="rId12" /><Relationship Type="http://schemas.openxmlformats.org/officeDocument/2006/relationships/hyperlink" Target="https://developers.openai.com/api/docs/guides/evaluation-best-practices" TargetMode="External"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hyperlink" Target="https://learn.microsoft.com/en-us/azure/search/retrieval-augmented-generation-overview" TargetMode="External" Id="rId16" /><Relationship Type="http://schemas.openxmlformats.org/officeDocument/2006/relationships/hyperlink" Target="https://learn.microsoft.com/en-us/azure/machine-learning/concept-responsible-ai-dashboard?view=azureml-api-2"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cloud.google.com/gemini-enterprise-agent-platform/models/beginners-guide" TargetMode="External"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hyperlink" Target="https://www.nvidia.com/en-us/learn/learning-path/generative-ai-llm/" TargetMode="External"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image" Target="media/image3.png" Id="rId10" /><Relationship Type="http://schemas.openxmlformats.org/officeDocument/2006/relationships/hyperlink" Target="https://developers.openai.com/api/docs/guides/agent-builder-safety"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academy.claude.com/" TargetMode="External" Id="rId14" /><Relationship Type="http://schemas.openxmlformats.org/officeDocument/2006/relationships/hyperlink" Target="https://docs.nvidia.com/nemo-framework/user-guide/latest/overview.html" TargetMode="External" Id="rId22" /><Relationship Type="http://schemas.openxmlformats.org/officeDocument/2006/relationships/header" Target="header3.xml" Id="rId27"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Generative AI 2027 Curriculum</dc:title>
  <dc:subject>Departmental curriculum review proposal</dc:subject>
  <dc:creator>Sudeep Aryan Gaddameedi</dc:creator>
  <keywords/>
  <dc:description>generated by python-docx</dc:description>
  <lastModifiedBy>Sudeep Aryan Gaddameedi</lastModifiedBy>
  <revision>3</revision>
  <dcterms:created xsi:type="dcterms:W3CDTF">2013-12-23T23:15:00.0000000Z</dcterms:created>
  <dcterms:modified xsi:type="dcterms:W3CDTF">2026-09-25T12:14:47.4536041Z</dcterms:modified>
  <category/>
</coreProperties>
</file>