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r>
        <w:rPr>
          <w:rFonts w:hint="default"/>
        </w:rPr>
        <w:t>---</w:t>
      </w:r>
    </w:p>
    <w:p>
      <w:pPr>
        <w:rPr>
          <w:rFonts w:hint="default" w:ascii="Times New Roman" w:hAnsi="Times New Roman" w:cs="Times New Roman"/>
          <w:b/>
          <w:bCs/>
          <w:sz w:val="52"/>
          <w:szCs w:val="52"/>
          <w:lang w:val="en-US"/>
        </w:rPr>
      </w:pPr>
    </w:p>
    <w:p>
      <w:pP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Travel Insurance Prediction Model</w:t>
      </w:r>
    </w:p>
    <w:p>
      <w:pPr>
        <w:rPr>
          <w:rFonts w:hint="default"/>
        </w:rPr>
      </w:pPr>
    </w:p>
    <w:p>
      <w:pPr>
        <w:numPr>
          <w:numId w:val="0"/>
        </w:numPr>
        <w:ind w:leftChars="0"/>
        <w:rPr>
          <w:rFonts w:hint="default" w:ascii="Times New Roman" w:hAnsi="Times New Roman" w:cs="Times New Roman"/>
          <w:b/>
          <w:bCs/>
          <w:sz w:val="28"/>
          <w:szCs w:val="28"/>
        </w:rPr>
      </w:pPr>
    </w:p>
    <w:p>
      <w:pPr>
        <w:numPr>
          <w:numId w:val="0"/>
        </w:numPr>
        <w:ind w:leftChars="0"/>
        <w:rPr>
          <w:rFonts w:hint="default" w:ascii="Times New Roman" w:hAnsi="Times New Roman" w:cs="Times New Roman"/>
          <w:b/>
          <w:bCs/>
          <w:sz w:val="28"/>
          <w:szCs w:val="28"/>
        </w:rPr>
      </w:pPr>
      <w:bookmarkStart w:id="0" w:name="_GoBack"/>
      <w:bookmarkEnd w:id="0"/>
    </w:p>
    <w:p>
      <w:pPr>
        <w:numPr>
          <w:ilvl w:val="0"/>
          <w:numId w:val="1"/>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Overview</w:t>
      </w:r>
    </w:p>
    <w:p>
      <w:pPr>
        <w:rPr>
          <w:rFonts w:hint="default"/>
        </w:rPr>
      </w:pPr>
    </w:p>
    <w:p>
      <w:pPr>
        <w:rPr>
          <w:rFonts w:hint="default"/>
          <w:sz w:val="24"/>
          <w:szCs w:val="24"/>
        </w:rPr>
      </w:pPr>
      <w:r>
        <w:rPr>
          <w:rFonts w:hint="default"/>
          <w:sz w:val="24"/>
          <w:szCs w:val="24"/>
        </w:rPr>
        <w:t>This document provides detailed documentation for the machine learning model developed to predict whether an individual is likely to purchase a travel insurance package once the COVID-19 lockdown ends and traveling resumes.</w:t>
      </w:r>
    </w:p>
    <w:p>
      <w:pPr>
        <w:rPr>
          <w:rFonts w:hint="default"/>
        </w:rPr>
      </w:pPr>
    </w:p>
    <w:p>
      <w:pPr>
        <w:numPr>
          <w:ilvl w:val="0"/>
          <w:numId w:val="1"/>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Objective</w:t>
      </w:r>
    </w:p>
    <w:p>
      <w:pPr>
        <w:rPr>
          <w:rFonts w:hint="default"/>
        </w:rPr>
      </w:pPr>
    </w:p>
    <w:p>
      <w:pPr>
        <w:rPr>
          <w:rFonts w:hint="default"/>
        </w:rPr>
      </w:pPr>
      <w:r>
        <w:rPr>
          <w:rFonts w:hint="default"/>
        </w:rPr>
        <w:t>The primary objective of this project is to assist insurance companies in targeting potential customers who are more likely to purchase travel insurance, thereby saving time and resources for the company.</w:t>
      </w:r>
    </w:p>
    <w:p>
      <w:pPr>
        <w:rPr>
          <w:rFonts w:hint="default"/>
        </w:rPr>
      </w:pPr>
    </w:p>
    <w:p>
      <w:pPr>
        <w:numPr>
          <w:ilvl w:val="0"/>
          <w:numId w:val="1"/>
        </w:numPr>
        <w:ind w:left="420" w:leftChars="0" w:hanging="420" w:firstLineChars="0"/>
        <w:rPr>
          <w:rFonts w:hint="default"/>
        </w:rPr>
      </w:pPr>
      <w:r>
        <w:rPr>
          <w:rFonts w:hint="default" w:ascii="Times New Roman" w:hAnsi="Times New Roman" w:cs="Times New Roman"/>
          <w:b/>
          <w:bCs/>
          <w:sz w:val="28"/>
          <w:szCs w:val="28"/>
        </w:rPr>
        <w:t>Technology Used</w:t>
      </w:r>
    </w:p>
    <w:p>
      <w:pPr>
        <w:rPr>
          <w:rFonts w:hint="default"/>
        </w:rPr>
      </w:pPr>
    </w:p>
    <w:p>
      <w:pPr>
        <w:numPr>
          <w:ilvl w:val="0"/>
          <w:numId w:val="2"/>
        </w:numPr>
        <w:ind w:left="420" w:leftChars="0" w:hanging="420" w:firstLineChars="0"/>
        <w:rPr>
          <w:rFonts w:hint="default" w:asciiTheme="minorAscii" w:hAnsiTheme="minorAscii"/>
          <w:sz w:val="24"/>
          <w:szCs w:val="24"/>
        </w:rPr>
      </w:pPr>
      <w:r>
        <w:rPr>
          <w:rFonts w:hint="default" w:asciiTheme="minorAscii" w:hAnsiTheme="minorAscii"/>
          <w:sz w:val="24"/>
          <w:szCs w:val="24"/>
        </w:rPr>
        <w:t>Programming Language:Python</w:t>
      </w:r>
    </w:p>
    <w:p>
      <w:pPr>
        <w:numPr>
          <w:ilvl w:val="0"/>
          <w:numId w:val="2"/>
        </w:numPr>
        <w:ind w:left="420" w:leftChars="0" w:hanging="420" w:firstLineChars="0"/>
        <w:rPr>
          <w:rFonts w:hint="default" w:asciiTheme="minorAscii" w:hAnsiTheme="minorAscii"/>
          <w:sz w:val="24"/>
          <w:szCs w:val="24"/>
        </w:rPr>
      </w:pPr>
      <w:r>
        <w:rPr>
          <w:rFonts w:hint="default" w:asciiTheme="minorAscii" w:hAnsiTheme="minorAscii"/>
          <w:sz w:val="24"/>
          <w:szCs w:val="24"/>
        </w:rPr>
        <w:t>Machine Learning Library:</w:t>
      </w:r>
      <w:r>
        <w:rPr>
          <w:rFonts w:hint="default" w:asciiTheme="minorAscii" w:hAnsiTheme="minorAscii"/>
          <w:sz w:val="24"/>
          <w:szCs w:val="24"/>
          <w:lang w:val="en-US"/>
        </w:rPr>
        <w:t xml:space="preserve"> </w:t>
      </w:r>
      <w:r>
        <w:rPr>
          <w:rFonts w:hint="default" w:asciiTheme="minorAscii" w:hAnsiTheme="minorAscii"/>
          <w:sz w:val="24"/>
          <w:szCs w:val="24"/>
        </w:rPr>
        <w:t xml:space="preserve"> scikit-learn</w:t>
      </w:r>
    </w:p>
    <w:p>
      <w:pPr>
        <w:numPr>
          <w:ilvl w:val="0"/>
          <w:numId w:val="2"/>
        </w:numPr>
        <w:ind w:left="420" w:leftChars="0" w:hanging="420" w:firstLineChars="0"/>
        <w:rPr>
          <w:rFonts w:hint="default" w:asciiTheme="minorAscii" w:hAnsiTheme="minorAscii"/>
          <w:sz w:val="24"/>
          <w:szCs w:val="24"/>
        </w:rPr>
      </w:pPr>
      <w:r>
        <w:rPr>
          <w:rFonts w:hint="default" w:asciiTheme="minorAscii" w:hAnsiTheme="minorAscii"/>
          <w:sz w:val="24"/>
          <w:szCs w:val="24"/>
        </w:rPr>
        <w:t>Data Storage: CSV (Comma Separated Values) files</w:t>
      </w:r>
    </w:p>
    <w:p>
      <w:pPr>
        <w:rPr>
          <w:rFonts w:hint="default" w:asciiTheme="minorAscii" w:hAnsiTheme="minorAscii"/>
          <w:sz w:val="24"/>
          <w:szCs w:val="24"/>
        </w:rPr>
      </w:pPr>
    </w:p>
    <w:p>
      <w:pPr>
        <w:numPr>
          <w:ilvl w:val="0"/>
          <w:numId w:val="3"/>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Data Collection</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Data is collected from the insurance companies' databases. The dataset includes information about individuals contacted by the company, and features include relevant details such as age, travel history, health status, and other relevant factors.</w:t>
      </w:r>
    </w:p>
    <w:p>
      <w:pPr>
        <w:rPr>
          <w:rFonts w:hint="default" w:asciiTheme="minorAscii" w:hAnsiTheme="minorAscii"/>
          <w:sz w:val="24"/>
          <w:szCs w:val="24"/>
        </w:rPr>
      </w:pPr>
    </w:p>
    <w:p>
      <w:pPr>
        <w:numPr>
          <w:ilvl w:val="0"/>
          <w:numId w:val="3"/>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Data Preprocessing</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Before training the machine learning model, data preprocessing steps are performed, including:</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Handling missing values</w:t>
      </w:r>
    </w:p>
    <w:p>
      <w:pPr>
        <w:rPr>
          <w:rFonts w:hint="default" w:asciiTheme="minorAscii" w:hAnsiTheme="minorAscii"/>
          <w:sz w:val="24"/>
          <w:szCs w:val="24"/>
        </w:rPr>
      </w:pPr>
      <w:r>
        <w:rPr>
          <w:rFonts w:hint="default" w:asciiTheme="minorAscii" w:hAnsiTheme="minorAscii"/>
          <w:sz w:val="24"/>
          <w:szCs w:val="24"/>
        </w:rPr>
        <w:t>- Encoding categorical variables</w:t>
      </w:r>
    </w:p>
    <w:p>
      <w:pPr>
        <w:rPr>
          <w:rFonts w:hint="default" w:asciiTheme="minorAscii" w:hAnsiTheme="minorAscii"/>
          <w:sz w:val="24"/>
          <w:szCs w:val="24"/>
        </w:rPr>
      </w:pPr>
      <w:r>
        <w:rPr>
          <w:rFonts w:hint="default" w:asciiTheme="minorAscii" w:hAnsiTheme="minorAscii"/>
          <w:sz w:val="24"/>
          <w:szCs w:val="24"/>
        </w:rPr>
        <w:t>- Feature scaling</w:t>
      </w:r>
    </w:p>
    <w:p>
      <w:pPr>
        <w:rPr>
          <w:rFonts w:hint="default" w:asciiTheme="minorAscii" w:hAnsiTheme="minorAscii"/>
          <w:sz w:val="24"/>
          <w:szCs w:val="24"/>
        </w:rPr>
      </w:pPr>
    </w:p>
    <w:p>
      <w:pPr>
        <w:numPr>
          <w:ilvl w:val="0"/>
          <w:numId w:val="3"/>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Model Training</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The machine learning model is trained using the processed data. The chosen algorithm (e.g., logistic regression, decision tree, etc.) is implemented using the scikit-learn library.</w:t>
      </w:r>
    </w:p>
    <w:p>
      <w:pPr>
        <w:rPr>
          <w:rFonts w:hint="default" w:asciiTheme="minorAscii" w:hAnsiTheme="minorAscii"/>
          <w:sz w:val="24"/>
          <w:szCs w:val="24"/>
        </w:rPr>
      </w:pPr>
    </w:p>
    <w:p>
      <w:pPr>
        <w:numPr>
          <w:ilvl w:val="0"/>
          <w:numId w:val="3"/>
        </w:numPr>
        <w:ind w:left="420" w:leftChars="0" w:hanging="420" w:firstLineChars="0"/>
        <w:rPr>
          <w:rFonts w:hint="default" w:asciiTheme="minorAscii" w:hAnsiTheme="minorAscii"/>
          <w:sz w:val="24"/>
          <w:szCs w:val="24"/>
        </w:rPr>
      </w:pPr>
      <w:r>
        <w:rPr>
          <w:rFonts w:hint="default" w:asciiTheme="minorAscii" w:hAnsiTheme="minorAscii"/>
          <w:b/>
          <w:bCs/>
          <w:sz w:val="28"/>
          <w:szCs w:val="28"/>
        </w:rPr>
        <w:t>Model Evaluation</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The model's performance is evaluated using appropriate metrics such as accuracy, precision, recall, and F1-score. Cross-validation techniques may be employed to ensure robustness.</w:t>
      </w:r>
    </w:p>
    <w:p>
      <w:pPr>
        <w:rPr>
          <w:rFonts w:hint="default" w:asciiTheme="minorAscii" w:hAnsiTheme="minorAscii"/>
          <w:sz w:val="24"/>
          <w:szCs w:val="24"/>
        </w:rPr>
      </w:pPr>
    </w:p>
    <w:p>
      <w:pPr>
        <w:numPr>
          <w:ilvl w:val="0"/>
          <w:numId w:val="3"/>
        </w:numPr>
        <w:ind w:left="420" w:leftChars="0" w:hanging="420" w:firstLineChars="0"/>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b/>
          <w:bCs/>
          <w:sz w:val="28"/>
          <w:szCs w:val="28"/>
        </w:rPr>
        <w:t>Exploratory Data Analysis (EDA)</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EDA is performed on the dataset to extract valuable insights. Visualizations and statistical analyses are used to understand the relationships between different features and the likelihood of purchasing travel insurance.</w:t>
      </w:r>
    </w:p>
    <w:p>
      <w:pPr>
        <w:rPr>
          <w:rFonts w:hint="default" w:asciiTheme="minorAscii" w:hAnsiTheme="minorAscii"/>
          <w:sz w:val="24"/>
          <w:szCs w:val="24"/>
        </w:rPr>
      </w:pPr>
    </w:p>
    <w:p>
      <w:pPr>
        <w:numPr>
          <w:ilvl w:val="0"/>
          <w:numId w:val="3"/>
        </w:numPr>
        <w:ind w:left="420" w:leftChars="0" w:hanging="420" w:firstLineChars="0"/>
        <w:rPr>
          <w:rFonts w:hint="default" w:asciiTheme="minorAscii" w:hAnsiTheme="minorAscii"/>
          <w:sz w:val="24"/>
          <w:szCs w:val="24"/>
        </w:rPr>
      </w:pPr>
      <w:r>
        <w:rPr>
          <w:rFonts w:hint="default" w:asciiTheme="minorAscii" w:hAnsiTheme="minorAscii"/>
          <w:sz w:val="24"/>
          <w:szCs w:val="24"/>
        </w:rPr>
        <w:t xml:space="preserve"> </w:t>
      </w:r>
      <w:r>
        <w:rPr>
          <w:rFonts w:hint="default" w:ascii="Times New Roman" w:hAnsi="Times New Roman" w:cs="Times New Roman"/>
          <w:b/>
          <w:bCs/>
          <w:sz w:val="28"/>
          <w:szCs w:val="28"/>
        </w:rPr>
        <w:t>Deployment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Once the model is trained and evaluated, it can be deployed in a production environment for real-time predictions. The deployment may involve creating an API or integrating the model into an existing system.</w:t>
      </w:r>
    </w:p>
    <w:p>
      <w:pPr>
        <w:rPr>
          <w:rFonts w:hint="default" w:ascii="Times New Roman" w:hAnsi="Times New Roman" w:cs="Times New Roman"/>
          <w:b/>
          <w:bCs/>
          <w:sz w:val="28"/>
          <w:szCs w:val="28"/>
        </w:rPr>
      </w:pPr>
    </w:p>
    <w:p>
      <w:pPr>
        <w:numPr>
          <w:ilvl w:val="0"/>
          <w:numId w:val="3"/>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Conclusion</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The travel insurance prediction model serves as a valuable tool for insurance companies to identify potential customers efficiently. By targeting individuals more likely to purchase insurance, companies can save resources and enhance their marketing strategies.</w:t>
      </w:r>
    </w:p>
    <w:p>
      <w:pPr>
        <w:rPr>
          <w:rFonts w:hint="default" w:asciiTheme="minorAscii" w:hAnsiTheme="minorAscii"/>
          <w:sz w:val="24"/>
          <w:szCs w:val="24"/>
        </w:rPr>
      </w:pPr>
    </w:p>
    <w:p>
      <w:pPr>
        <w:numPr>
          <w:ilvl w:val="0"/>
          <w:numId w:val="3"/>
        </w:numPr>
        <w:ind w:left="420" w:leftChars="0" w:hanging="420" w:firstLineChars="0"/>
        <w:rPr>
          <w:rFonts w:hint="default" w:ascii="Times New Roman" w:hAnsi="Times New Roman" w:cs="Times New Roman"/>
          <w:b/>
          <w:bCs/>
          <w:sz w:val="28"/>
          <w:szCs w:val="28"/>
        </w:rPr>
      </w:pPr>
      <w:r>
        <w:rPr>
          <w:rFonts w:hint="default" w:asciiTheme="minorAscii" w:hAnsiTheme="minorAscii"/>
          <w:sz w:val="24"/>
          <w:szCs w:val="24"/>
        </w:rPr>
        <w:t xml:space="preserve"> </w:t>
      </w:r>
      <w:r>
        <w:rPr>
          <w:rFonts w:hint="default" w:ascii="Times New Roman" w:hAnsi="Times New Roman" w:cs="Times New Roman"/>
          <w:b/>
          <w:bCs/>
          <w:sz w:val="28"/>
          <w:szCs w:val="28"/>
        </w:rPr>
        <w:t>Future Improvements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Incorporate more data sources for improved predictions.</w:t>
      </w:r>
    </w:p>
    <w:p>
      <w:pPr>
        <w:rPr>
          <w:rFonts w:hint="default" w:asciiTheme="minorAscii" w:hAnsiTheme="minorAscii"/>
          <w:sz w:val="24"/>
          <w:szCs w:val="24"/>
        </w:rPr>
      </w:pPr>
      <w:r>
        <w:rPr>
          <w:rFonts w:hint="default" w:asciiTheme="minorAscii" w:hAnsiTheme="minorAscii"/>
          <w:sz w:val="24"/>
          <w:szCs w:val="24"/>
        </w:rPr>
        <w:t>- Continuously update the model as new data becomes available.</w:t>
      </w:r>
    </w:p>
    <w:p>
      <w:pPr>
        <w:rPr>
          <w:rFonts w:hint="default" w:asciiTheme="minorAscii" w:hAnsiTheme="minorAscii"/>
          <w:sz w:val="24"/>
          <w:szCs w:val="24"/>
        </w:rPr>
      </w:pPr>
      <w:r>
        <w:rPr>
          <w:rFonts w:hint="default" w:asciiTheme="minorAscii" w:hAnsiTheme="minorAscii"/>
          <w:sz w:val="24"/>
          <w:szCs w:val="24"/>
        </w:rPr>
        <w:t>- Explore advanced machine learning techniques for further accuracy improvement.</w:t>
      </w:r>
    </w:p>
    <w:p>
      <w:pPr>
        <w:rPr>
          <w:rFonts w:hint="default" w:asciiTheme="minorAscii" w:hAnsiTheme="minorAscii"/>
          <w:sz w:val="24"/>
          <w:szCs w:val="24"/>
        </w:rPr>
      </w:pPr>
    </w:p>
    <w:p>
      <w:pPr>
        <w:numPr>
          <w:ilvl w:val="0"/>
          <w:numId w:val="3"/>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How to Use the Model</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Provide the relevant customer information as input to the deployed model.</w:t>
      </w:r>
    </w:p>
    <w:p>
      <w:pPr>
        <w:rPr>
          <w:rFonts w:hint="default" w:asciiTheme="minorAscii" w:hAnsiTheme="minorAscii"/>
          <w:sz w:val="24"/>
          <w:szCs w:val="24"/>
        </w:rPr>
      </w:pPr>
      <w:r>
        <w:rPr>
          <w:rFonts w:hint="default" w:asciiTheme="minorAscii" w:hAnsiTheme="minorAscii"/>
          <w:sz w:val="24"/>
          <w:szCs w:val="24"/>
        </w:rPr>
        <w:t>- Receive the model's prediction on the likelihood of the customer purchasing travel insurance.</w:t>
      </w:r>
    </w:p>
    <w:p>
      <w:pPr>
        <w:rPr>
          <w:rFonts w:hint="default" w:asciiTheme="minorAscii" w:hAnsiTheme="minorAscii"/>
          <w:sz w:val="24"/>
          <w:szCs w:val="24"/>
        </w:rPr>
      </w:pPr>
    </w:p>
    <w:p>
      <w:pPr>
        <w:numPr>
          <w:ilvl w:val="0"/>
          <w:numId w:val="3"/>
        </w:numPr>
        <w:ind w:left="420" w:leftChars="0" w:hanging="420" w:firstLineChars="0"/>
        <w:rPr>
          <w:rFonts w:hint="default" w:asciiTheme="minorAscii" w:hAnsiTheme="minorAscii"/>
          <w:sz w:val="24"/>
          <w:szCs w:val="24"/>
        </w:rPr>
      </w:pPr>
      <w:r>
        <w:rPr>
          <w:rFonts w:hint="default" w:ascii="Times New Roman" w:hAnsi="Times New Roman" w:cs="Times New Roman"/>
          <w:sz w:val="28"/>
          <w:szCs w:val="28"/>
        </w:rPr>
        <w:t xml:space="preserve"> Disclaimer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The model predictions are based on historical data and may not guarantee the actual behavior of individuals. It serves as a tool for decision support and should be used in conjunction with other relevant information.</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Tahoma">
    <w:panose1 w:val="020B0604030504040204"/>
    <w:charset w:val="00"/>
    <w:family w:val="auto"/>
    <w:pitch w:val="default"/>
    <w:sig w:usb0="E1002EFF" w:usb1="C000605B" w:usb2="00000029" w:usb3="00000000" w:csb0="200101FF" w:csb1="20280000"/>
  </w:font>
  <w:font w:name="Bahnschrift Light">
    <w:panose1 w:val="020B0502040204020203"/>
    <w:charset w:val="00"/>
    <w:family w:val="auto"/>
    <w:pitch w:val="default"/>
    <w:sig w:usb0="A00002C7" w:usb1="00000002" w:usb2="00000000" w:usb3="00000000" w:csb0="2000019F" w:csb1="00000000"/>
  </w:font>
  <w:font w:name="Trebuchet MS">
    <w:panose1 w:val="020B0603020202020204"/>
    <w:charset w:val="00"/>
    <w:family w:val="auto"/>
    <w:pitch w:val="default"/>
    <w:sig w:usb0="00000687" w:usb1="00000000" w:usb2="00000000" w:usb3="00000000" w:csb0="2000009F" w:csb1="00000000"/>
  </w:font>
  <w:font w:name="Bahnschrift Light SemiCondense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Sans Serif Collection">
    <w:panose1 w:val="020B0502040504020204"/>
    <w:charset w:val="00"/>
    <w:family w:val="auto"/>
    <w:pitch w:val="default"/>
    <w:sig w:usb0="8807A0C3" w:usb1="02006040" w:usb2="29100001" w:usb3="005B0020" w:csb0="00000001" w:csb1="00000000"/>
  </w:font>
  <w:font w:name="Segoe UI Light">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D84FD"/>
    <w:multiLevelType w:val="singleLevel"/>
    <w:tmpl w:val="8F8D84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DD05441"/>
    <w:multiLevelType w:val="singleLevel"/>
    <w:tmpl w:val="CDD054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B6F3D37"/>
    <w:multiLevelType w:val="singleLevel"/>
    <w:tmpl w:val="6B6F3D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37"/>
    <w:rsid w:val="00614D37"/>
    <w:rsid w:val="644B3CE8"/>
    <w:rsid w:val="7D33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2024-02-29T17:18:00Z</dcterms:created>
  <dc:creator>admin</dc:creator>
  <cp:lastModifiedBy>admin</cp:lastModifiedBy>
  <dcterms:modified xsi:type="dcterms:W3CDTF">2024-02-29T17:53:38Z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BA02EEA445C64C1582745210441CC69C</vt:lpwstr>
  </property>
</Properties>
</file>