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Dockerized Microservices Application Report</w:t>
      </w:r>
    </w:p>
    <w:p>
      <w:pPr>
        <w:pStyle w:val="Heading1"/>
      </w:pPr>
      <w:r>
        <w:t>1. Dockerfiles</w:t>
      </w:r>
    </w:p>
    <w:p>
      <w:r>
        <w:br/>
        <w:t xml:space="preserve">Each component of the application (frontend and backend) has been containerized using Docker. </w:t>
        <w:br/>
        <w:t>The Dockerfiles define the steps required to build the respective Docker images for the services.</w:t>
        <w:br/>
      </w:r>
    </w:p>
    <w:p>
      <w:pPr>
        <w:pStyle w:val="Heading2"/>
      </w:pPr>
      <w:r>
        <w:t>Backend Dockerfile</w:t>
      </w:r>
    </w:p>
    <w:p>
      <w:r>
        <w:br/>
        <w:t>FROM python:3.10-slim</w:t>
        <w:br/>
        <w:t>WORKDIR /app</w:t>
        <w:br/>
        <w:t>COPY requirements.txt .</w:t>
        <w:br/>
        <w:t>RUN pip install --no-cache-dir -r requirements.txt</w:t>
        <w:br/>
        <w:t>COPY . .</w:t>
        <w:br/>
        <w:t>CMD ["python", "app.py"]</w:t>
        <w:br/>
      </w:r>
    </w:p>
    <w:p>
      <w:pPr>
        <w:pStyle w:val="Heading2"/>
      </w:pPr>
      <w:r>
        <w:t>Frontend Dockerfile</w:t>
      </w:r>
    </w:p>
    <w:p>
      <w:r>
        <w:br/>
        <w:t>FROM nginx:alpine</w:t>
        <w:br/>
        <w:t>COPY index.html /usr/share/nginx/html/index.html</w:t>
        <w:br/>
      </w:r>
    </w:p>
    <w:p>
      <w:pPr>
        <w:pStyle w:val="Heading1"/>
      </w:pPr>
      <w:r>
        <w:t>2. Docker Compose Configuration</w:t>
      </w:r>
    </w:p>
    <w:p>
      <w:r>
        <w:br/>
        <w:t>The docker-compose.yml file defines and configures multiple services including frontend, backend,</w:t>
        <w:br/>
        <w:t>a PostgreSQL database for application data, and Apache Airflow services (webserver, scheduler, and metadata database).</w:t>
        <w:br/>
        <w:t>All services are connected using a bridge network and necessary environment variables and volumes are defined.</w:t>
        <w:br/>
      </w:r>
    </w:p>
    <w:p>
      <w:pPr>
        <w:pStyle w:val="Heading1"/>
      </w:pPr>
      <w:r>
        <w:t>3. Instructions for Deployment and Usage</w:t>
      </w:r>
    </w:p>
    <w:p>
      <w:r>
        <w:br/>
        <w:t>To deploy and test the application:</w:t>
        <w:br/>
        <w:t>1. Ensure Docker and Docker Compose are installed.</w:t>
        <w:br/>
        <w:t>2. Place all necessary files and folders according to the project structure.</w:t>
        <w:br/>
        <w:t>3. Open a terminal and run the following command to build and start the containers:</w:t>
        <w:br/>
        <w:t xml:space="preserve">   docker-compose up --build</w:t>
        <w:br/>
        <w:t>4. Access the services using the following URLs:</w:t>
        <w:br/>
        <w:t xml:space="preserve">   - Frontend: http://localhost:8080</w:t>
        <w:br/>
        <w:t xml:space="preserve">   - Backend API: http://localhost:5001/api/data</w:t>
        <w:br/>
        <w:t xml:space="preserve">   - Airflow UI: http://localhost:8081</w:t>
        <w:br/>
        <w:t>5. Use the Airflow UI to trigger DAGs manually and monitor task execution.</w:t>
        <w:br/>
      </w:r>
    </w:p>
    <w:p>
      <w:pPr>
        <w:pStyle w:val="Heading1"/>
      </w:pPr>
      <w:r>
        <w:t>4. Optional: Scaling and Load Balancing Strategies</w:t>
      </w:r>
    </w:p>
    <w:p>
      <w:r>
        <w:br/>
        <w:t>To scale services:</w:t>
        <w:br/>
        <w:t>- Use Docker Compose to scale frontend and backend containers:</w:t>
        <w:br/>
        <w:t xml:space="preserve">  docker-compose up --scale backend=3 --scale frontend=2</w:t>
        <w:br/>
        <w:t>- Implement a reverse proxy like NGINX or Traefik for load balancing.</w:t>
        <w:br/>
        <w:t>- For production environments, consider using Kubernetes with horizontal pod autoscaling.</w:t>
        <w:br/>
      </w:r>
    </w:p>
    <w:p>
      <w:pPr>
        <w:pStyle w:val="Heading1"/>
      </w:pPr>
      <w:r>
        <w:t>5. Challenges Faced</w:t>
      </w:r>
    </w:p>
    <w:p>
      <w:r>
        <w:br/>
        <w:t>Several challenges were encountered during the implementation:</w:t>
        <w:br/>
        <w:t>- Port conflicts due to multiple PostgreSQL instances running simultaneously.</w:t>
        <w:br/>
        <w:t>- Failure of Airflow services to start until the metadata database was initialized with 'airflow db init'.</w:t>
        <w:br/>
        <w:t>- Inconsistent visibility of folders created via terminal in the IDE.</w:t>
        <w:br/>
        <w:t>- Data type mismatch between pandas and psycopg2 (e.g., numpy.int64).</w:t>
        <w:br/>
        <w:t>- Errors due to missing environment variables or misconfigured docker-compose.yml structure.</w:t>
        <w:br/>
        <w:t>- Manual creation of test users and Airflow connections were initially overlooked.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