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F4590" w14:textId="77777777" w:rsidR="00A921E5" w:rsidRPr="00A921E5" w:rsidRDefault="00A921E5" w:rsidP="00A921E5">
      <w:pPr>
        <w:ind w:left="1440" w:firstLine="720"/>
        <w:rPr>
          <w:b/>
          <w:bCs/>
          <w:sz w:val="32"/>
          <w:szCs w:val="32"/>
        </w:rPr>
      </w:pPr>
      <w:r w:rsidRPr="00A921E5">
        <w:rPr>
          <w:b/>
          <w:bCs/>
          <w:sz w:val="32"/>
          <w:szCs w:val="32"/>
        </w:rPr>
        <w:t>ANALYZING GENE CAUSALITY</w:t>
      </w:r>
    </w:p>
    <w:p w14:paraId="46EC714A" w14:textId="77777777" w:rsidR="00A921E5" w:rsidRPr="00A921E5" w:rsidRDefault="00A921E5" w:rsidP="00A921E5">
      <w:pPr>
        <w:rPr>
          <w:sz w:val="32"/>
          <w:szCs w:val="32"/>
        </w:rPr>
      </w:pPr>
    </w:p>
    <w:p w14:paraId="77C304C3" w14:textId="67EBE107" w:rsidR="00A921E5" w:rsidRPr="00A921E5" w:rsidRDefault="00253897" w:rsidP="00A921E5">
      <w:pPr>
        <w:rPr>
          <w:sz w:val="32"/>
          <w:szCs w:val="32"/>
        </w:rPr>
      </w:pPr>
      <w:r>
        <w:rPr>
          <w:sz w:val="32"/>
          <w:szCs w:val="32"/>
        </w:rPr>
        <w:t>Exploring Gene Causality has being performed and the steps are documented below.</w:t>
      </w:r>
      <w:r w:rsidR="00A921E5" w:rsidRPr="00A921E5">
        <w:rPr>
          <w:sz w:val="32"/>
          <w:szCs w:val="32"/>
        </w:rPr>
        <w:t xml:space="preserve"> This will be done using several procedures applied: dimensionality reduction, clustering, and pattern evaluation between causal and non-causal genes. Below is an overview of the main sections, methodologies used, and some possible improvements </w:t>
      </w:r>
      <w:r w:rsidR="001445BC">
        <w:rPr>
          <w:sz w:val="32"/>
          <w:szCs w:val="32"/>
        </w:rPr>
        <w:t>can be done</w:t>
      </w:r>
      <w:r w:rsidR="00A921E5" w:rsidRPr="00A921E5">
        <w:rPr>
          <w:sz w:val="32"/>
          <w:szCs w:val="32"/>
        </w:rPr>
        <w:t>.</w:t>
      </w:r>
    </w:p>
    <w:p w14:paraId="0F9AA7BA" w14:textId="77777777" w:rsidR="00A921E5" w:rsidRPr="00A921E5" w:rsidRDefault="00A921E5" w:rsidP="00A921E5">
      <w:pPr>
        <w:rPr>
          <w:sz w:val="32"/>
          <w:szCs w:val="32"/>
        </w:rPr>
      </w:pPr>
    </w:p>
    <w:p w14:paraId="3B2139DA" w14:textId="77777777" w:rsidR="00A921E5" w:rsidRPr="00A921E5" w:rsidRDefault="00A921E5" w:rsidP="00A921E5">
      <w:pPr>
        <w:rPr>
          <w:b/>
          <w:bCs/>
          <w:sz w:val="32"/>
          <w:szCs w:val="32"/>
        </w:rPr>
      </w:pPr>
      <w:r w:rsidRPr="00A921E5">
        <w:rPr>
          <w:b/>
          <w:bCs/>
          <w:sz w:val="32"/>
          <w:szCs w:val="32"/>
        </w:rPr>
        <w:t>Overview Key Sections:</w:t>
      </w:r>
    </w:p>
    <w:p w14:paraId="04B52B47" w14:textId="77777777" w:rsidR="00A921E5" w:rsidRPr="00A921E5" w:rsidRDefault="00A921E5" w:rsidP="00A921E5">
      <w:pPr>
        <w:rPr>
          <w:sz w:val="32"/>
          <w:szCs w:val="32"/>
        </w:rPr>
      </w:pPr>
    </w:p>
    <w:p w14:paraId="3549F66B" w14:textId="77777777" w:rsidR="00A921E5" w:rsidRPr="00A921E5" w:rsidRDefault="00A921E5" w:rsidP="00A921E5">
      <w:pPr>
        <w:rPr>
          <w:sz w:val="32"/>
          <w:szCs w:val="32"/>
        </w:rPr>
      </w:pPr>
      <w:r w:rsidRPr="00A921E5">
        <w:rPr>
          <w:sz w:val="32"/>
          <w:szCs w:val="32"/>
        </w:rPr>
        <w:t>1. Package Installation and Imports:</w:t>
      </w:r>
    </w:p>
    <w:p w14:paraId="717F467A" w14:textId="77777777" w:rsidR="00A921E5" w:rsidRPr="00A921E5" w:rsidRDefault="00A921E5" w:rsidP="00A921E5">
      <w:pPr>
        <w:rPr>
          <w:sz w:val="32"/>
          <w:szCs w:val="32"/>
        </w:rPr>
      </w:pPr>
    </w:p>
    <w:p w14:paraId="3ABFADD5" w14:textId="77777777" w:rsidR="00A921E5" w:rsidRPr="00A400AC" w:rsidRDefault="00A921E5" w:rsidP="00A400AC">
      <w:pPr>
        <w:pStyle w:val="ListParagraph"/>
        <w:numPr>
          <w:ilvl w:val="0"/>
          <w:numId w:val="3"/>
        </w:numPr>
        <w:rPr>
          <w:sz w:val="32"/>
          <w:szCs w:val="32"/>
        </w:rPr>
      </w:pPr>
      <w:r w:rsidRPr="00A400AC">
        <w:rPr>
          <w:sz w:val="32"/>
          <w:szCs w:val="32"/>
        </w:rPr>
        <w:t xml:space="preserve">The script starts by installing relevant libraries such as </w:t>
      </w:r>
      <w:proofErr w:type="spellStart"/>
      <w:r w:rsidRPr="00A400AC">
        <w:rPr>
          <w:sz w:val="32"/>
          <w:szCs w:val="32"/>
        </w:rPr>
        <w:t>dowhy</w:t>
      </w:r>
      <w:proofErr w:type="spellEnd"/>
      <w:r w:rsidRPr="00A400AC">
        <w:rPr>
          <w:sz w:val="32"/>
          <w:szCs w:val="32"/>
        </w:rPr>
        <w:t xml:space="preserve">, </w:t>
      </w:r>
      <w:proofErr w:type="spellStart"/>
      <w:r w:rsidRPr="00A400AC">
        <w:rPr>
          <w:sz w:val="32"/>
          <w:szCs w:val="32"/>
        </w:rPr>
        <w:t>causalml</w:t>
      </w:r>
      <w:proofErr w:type="spellEnd"/>
      <w:r w:rsidRPr="00A400AC">
        <w:rPr>
          <w:sz w:val="32"/>
          <w:szCs w:val="32"/>
        </w:rPr>
        <w:t>, and others into the environment towards causal inference, clustering, and data handling.</w:t>
      </w:r>
    </w:p>
    <w:p w14:paraId="667C936D" w14:textId="274B5A43" w:rsidR="00A921E5" w:rsidRPr="00A400AC" w:rsidRDefault="00A921E5" w:rsidP="00A400AC">
      <w:pPr>
        <w:pStyle w:val="ListParagraph"/>
        <w:numPr>
          <w:ilvl w:val="0"/>
          <w:numId w:val="3"/>
        </w:numPr>
        <w:rPr>
          <w:sz w:val="32"/>
          <w:szCs w:val="32"/>
        </w:rPr>
      </w:pPr>
      <w:r w:rsidRPr="00A400AC">
        <w:rPr>
          <w:sz w:val="32"/>
          <w:szCs w:val="32"/>
        </w:rPr>
        <w:t>Imports modules for data manipulation and visualization and biological data processing</w:t>
      </w:r>
    </w:p>
    <w:p w14:paraId="5430AEA3" w14:textId="77777777" w:rsidR="00A921E5" w:rsidRPr="00A921E5" w:rsidRDefault="00A921E5" w:rsidP="00A921E5">
      <w:pPr>
        <w:rPr>
          <w:sz w:val="32"/>
          <w:szCs w:val="32"/>
        </w:rPr>
      </w:pPr>
      <w:r w:rsidRPr="00A921E5">
        <w:rPr>
          <w:sz w:val="32"/>
          <w:szCs w:val="32"/>
        </w:rPr>
        <w:t>2. Load Data</w:t>
      </w:r>
    </w:p>
    <w:p w14:paraId="6AA88E96" w14:textId="2D749E0E" w:rsidR="00A921E5" w:rsidRPr="00A400AC" w:rsidRDefault="00A921E5" w:rsidP="00A400AC">
      <w:pPr>
        <w:pStyle w:val="ListParagraph"/>
        <w:numPr>
          <w:ilvl w:val="0"/>
          <w:numId w:val="4"/>
        </w:numPr>
        <w:rPr>
          <w:sz w:val="32"/>
          <w:szCs w:val="32"/>
        </w:rPr>
      </w:pPr>
      <w:r w:rsidRPr="00A400AC">
        <w:rPr>
          <w:sz w:val="32"/>
          <w:szCs w:val="32"/>
        </w:rPr>
        <w:t xml:space="preserve">Loads in the datasets from predefined paths, into Pandas </w:t>
      </w:r>
      <w:proofErr w:type="spellStart"/>
      <w:r w:rsidRPr="00A400AC">
        <w:rPr>
          <w:sz w:val="32"/>
          <w:szCs w:val="32"/>
        </w:rPr>
        <w:t>DataFrames</w:t>
      </w:r>
      <w:proofErr w:type="spellEnd"/>
    </w:p>
    <w:p w14:paraId="5F72F57E" w14:textId="44BD7D68" w:rsidR="00A921E5" w:rsidRPr="00A400AC" w:rsidRDefault="00A921E5" w:rsidP="00A400AC">
      <w:pPr>
        <w:pStyle w:val="ListParagraph"/>
        <w:numPr>
          <w:ilvl w:val="0"/>
          <w:numId w:val="4"/>
        </w:numPr>
        <w:rPr>
          <w:sz w:val="32"/>
          <w:szCs w:val="32"/>
        </w:rPr>
      </w:pPr>
      <w:r w:rsidRPr="00A400AC">
        <w:rPr>
          <w:sz w:val="32"/>
          <w:szCs w:val="32"/>
        </w:rPr>
        <w:t>The first dataset, df1, is utilized in creating a seeded sample based on a hashed name for reproducibility.</w:t>
      </w:r>
    </w:p>
    <w:p w14:paraId="5840DD48" w14:textId="77777777" w:rsidR="00A921E5" w:rsidRPr="00A921E5" w:rsidRDefault="00A921E5" w:rsidP="00A921E5">
      <w:pPr>
        <w:rPr>
          <w:sz w:val="32"/>
          <w:szCs w:val="32"/>
        </w:rPr>
      </w:pPr>
      <w:r w:rsidRPr="00A921E5">
        <w:rPr>
          <w:sz w:val="32"/>
          <w:szCs w:val="32"/>
        </w:rPr>
        <w:t>3. Phenotype and Gene Mapping</w:t>
      </w:r>
    </w:p>
    <w:p w14:paraId="4B75EC52" w14:textId="07AA4469" w:rsidR="00A921E5" w:rsidRPr="009C2B01" w:rsidRDefault="00A921E5" w:rsidP="009C2B01">
      <w:pPr>
        <w:pStyle w:val="ListParagraph"/>
        <w:numPr>
          <w:ilvl w:val="0"/>
          <w:numId w:val="4"/>
        </w:numPr>
        <w:rPr>
          <w:sz w:val="32"/>
          <w:szCs w:val="32"/>
        </w:rPr>
      </w:pPr>
      <w:r w:rsidRPr="009C2B01">
        <w:rPr>
          <w:sz w:val="32"/>
          <w:szCs w:val="32"/>
        </w:rPr>
        <w:t>Mappings between phenotypes and genes created merging datasets</w:t>
      </w:r>
    </w:p>
    <w:p w14:paraId="05F7E57A" w14:textId="7B93C54E" w:rsidR="00A921E5" w:rsidRPr="009C2B01" w:rsidRDefault="00A921E5" w:rsidP="009C2B01">
      <w:pPr>
        <w:pStyle w:val="ListParagraph"/>
        <w:numPr>
          <w:ilvl w:val="0"/>
          <w:numId w:val="4"/>
        </w:numPr>
        <w:rPr>
          <w:sz w:val="32"/>
          <w:szCs w:val="32"/>
        </w:rPr>
      </w:pPr>
      <w:r w:rsidRPr="009C2B01">
        <w:rPr>
          <w:sz w:val="32"/>
          <w:szCs w:val="32"/>
        </w:rPr>
        <w:t xml:space="preserve">Causal and Non-causal genes extracted and exploded into separate </w:t>
      </w:r>
      <w:proofErr w:type="spellStart"/>
      <w:r w:rsidRPr="009C2B01">
        <w:rPr>
          <w:sz w:val="32"/>
          <w:szCs w:val="32"/>
        </w:rPr>
        <w:t>DataFrames</w:t>
      </w:r>
      <w:proofErr w:type="spellEnd"/>
      <w:r w:rsidRPr="009C2B01">
        <w:rPr>
          <w:sz w:val="32"/>
          <w:szCs w:val="32"/>
        </w:rPr>
        <w:t xml:space="preserve"> for further analysis</w:t>
      </w:r>
    </w:p>
    <w:p w14:paraId="122B2B13" w14:textId="77777777" w:rsidR="00A921E5" w:rsidRPr="00A921E5" w:rsidRDefault="00A921E5" w:rsidP="00A921E5">
      <w:pPr>
        <w:rPr>
          <w:sz w:val="32"/>
          <w:szCs w:val="32"/>
        </w:rPr>
      </w:pPr>
      <w:r w:rsidRPr="00A921E5">
        <w:rPr>
          <w:sz w:val="32"/>
          <w:szCs w:val="32"/>
        </w:rPr>
        <w:lastRenderedPageBreak/>
        <w:t>4. Dimensionality Reduction:</w:t>
      </w:r>
    </w:p>
    <w:p w14:paraId="1D2042C2" w14:textId="0C538AE6" w:rsidR="00A921E5" w:rsidRPr="0001571B" w:rsidRDefault="00A921E5" w:rsidP="0001571B">
      <w:pPr>
        <w:pStyle w:val="ListParagraph"/>
        <w:numPr>
          <w:ilvl w:val="0"/>
          <w:numId w:val="4"/>
        </w:numPr>
        <w:rPr>
          <w:sz w:val="32"/>
          <w:szCs w:val="32"/>
        </w:rPr>
      </w:pPr>
      <w:r w:rsidRPr="0001571B">
        <w:rPr>
          <w:sz w:val="32"/>
          <w:szCs w:val="32"/>
        </w:rPr>
        <w:t>PCA and t-SNE are used for the visualization of the embeddings for phenotypes and genes.</w:t>
      </w:r>
    </w:p>
    <w:p w14:paraId="79ADD18F" w14:textId="19CE9E24" w:rsidR="00A921E5" w:rsidRPr="0001571B" w:rsidRDefault="00A921E5" w:rsidP="0001571B">
      <w:pPr>
        <w:pStyle w:val="ListParagraph"/>
        <w:numPr>
          <w:ilvl w:val="0"/>
          <w:numId w:val="4"/>
        </w:numPr>
        <w:rPr>
          <w:sz w:val="32"/>
          <w:szCs w:val="32"/>
        </w:rPr>
      </w:pPr>
      <w:r w:rsidRPr="0001571B">
        <w:rPr>
          <w:sz w:val="32"/>
          <w:szCs w:val="32"/>
        </w:rPr>
        <w:t>Plots are produced from PCA and t-SNE to understand the distribution and clustering of the embeddings.</w:t>
      </w:r>
    </w:p>
    <w:p w14:paraId="1C4D46EC" w14:textId="77777777" w:rsidR="00A921E5" w:rsidRPr="00A921E5" w:rsidRDefault="00A921E5" w:rsidP="00A921E5">
      <w:pPr>
        <w:rPr>
          <w:sz w:val="32"/>
          <w:szCs w:val="32"/>
        </w:rPr>
      </w:pPr>
      <w:r w:rsidRPr="00A921E5">
        <w:rPr>
          <w:sz w:val="32"/>
          <w:szCs w:val="32"/>
        </w:rPr>
        <w:t>5. Vector Analysis:</w:t>
      </w:r>
    </w:p>
    <w:p w14:paraId="5BA69BD5" w14:textId="0EC8BD10" w:rsidR="00A921E5" w:rsidRPr="003446F9" w:rsidRDefault="00A921E5" w:rsidP="003446F9">
      <w:pPr>
        <w:pStyle w:val="ListParagraph"/>
        <w:numPr>
          <w:ilvl w:val="0"/>
          <w:numId w:val="4"/>
        </w:numPr>
        <w:rPr>
          <w:sz w:val="32"/>
          <w:szCs w:val="32"/>
        </w:rPr>
      </w:pPr>
      <w:r w:rsidRPr="003446F9">
        <w:rPr>
          <w:sz w:val="32"/>
          <w:szCs w:val="32"/>
        </w:rPr>
        <w:t xml:space="preserve">Differences between vectors between the phenotype and gene embedding are </w:t>
      </w:r>
      <w:proofErr w:type="spellStart"/>
      <w:r w:rsidRPr="003446F9">
        <w:rPr>
          <w:sz w:val="32"/>
          <w:szCs w:val="32"/>
        </w:rPr>
        <w:t>analyzed</w:t>
      </w:r>
      <w:proofErr w:type="spellEnd"/>
      <w:r w:rsidRPr="003446F9">
        <w:rPr>
          <w:sz w:val="32"/>
          <w:szCs w:val="32"/>
        </w:rPr>
        <w:t>.</w:t>
      </w:r>
    </w:p>
    <w:p w14:paraId="21B51AE4" w14:textId="6FD76906" w:rsidR="00A921E5" w:rsidRPr="003446F9" w:rsidRDefault="00A921E5" w:rsidP="003446F9">
      <w:pPr>
        <w:pStyle w:val="ListParagraph"/>
        <w:numPr>
          <w:ilvl w:val="0"/>
          <w:numId w:val="4"/>
        </w:numPr>
        <w:rPr>
          <w:sz w:val="32"/>
          <w:szCs w:val="32"/>
        </w:rPr>
      </w:pPr>
      <w:r w:rsidRPr="003446F9">
        <w:rPr>
          <w:sz w:val="32"/>
          <w:szCs w:val="32"/>
        </w:rPr>
        <w:t>Comparison of mean vector norms of the causal and non-causal pairs is done along with visualizing them.</w:t>
      </w:r>
    </w:p>
    <w:p w14:paraId="3BD54E82" w14:textId="77777777" w:rsidR="00A921E5" w:rsidRPr="00A921E5" w:rsidRDefault="00A921E5" w:rsidP="00A921E5">
      <w:pPr>
        <w:rPr>
          <w:sz w:val="32"/>
          <w:szCs w:val="32"/>
        </w:rPr>
      </w:pPr>
      <w:r w:rsidRPr="00A921E5">
        <w:rPr>
          <w:sz w:val="32"/>
          <w:szCs w:val="32"/>
        </w:rPr>
        <w:t>6. Clustering:</w:t>
      </w:r>
    </w:p>
    <w:p w14:paraId="0131951E" w14:textId="590F25DE" w:rsidR="00A921E5" w:rsidRPr="00F800B9" w:rsidRDefault="00A921E5" w:rsidP="00F800B9">
      <w:pPr>
        <w:pStyle w:val="ListParagraph"/>
        <w:numPr>
          <w:ilvl w:val="0"/>
          <w:numId w:val="4"/>
        </w:numPr>
        <w:rPr>
          <w:sz w:val="32"/>
          <w:szCs w:val="32"/>
        </w:rPr>
      </w:pPr>
      <w:r w:rsidRPr="00F800B9">
        <w:rPr>
          <w:sz w:val="32"/>
          <w:szCs w:val="32"/>
        </w:rPr>
        <w:t>K-Means and DBSCAN clustering algorithms is applied on the vector differences to determine that whether which of them possibly falls within clusters of causal or non-causal gene pairs.</w:t>
      </w:r>
    </w:p>
    <w:p w14:paraId="663242BD" w14:textId="17E9F4A2" w:rsidR="00A921E5" w:rsidRPr="00F800B9" w:rsidRDefault="00A921E5" w:rsidP="00F800B9">
      <w:pPr>
        <w:pStyle w:val="ListParagraph"/>
        <w:numPr>
          <w:ilvl w:val="0"/>
          <w:numId w:val="4"/>
        </w:numPr>
        <w:rPr>
          <w:sz w:val="32"/>
          <w:szCs w:val="32"/>
        </w:rPr>
      </w:pPr>
      <w:r w:rsidRPr="00F800B9">
        <w:rPr>
          <w:sz w:val="32"/>
          <w:szCs w:val="32"/>
        </w:rPr>
        <w:t>The distribution of causal and non-causal pairs in the clusters is measured</w:t>
      </w:r>
    </w:p>
    <w:p w14:paraId="31373842" w14:textId="77777777" w:rsidR="00A921E5" w:rsidRPr="00A921E5" w:rsidRDefault="00A921E5" w:rsidP="00A921E5">
      <w:pPr>
        <w:rPr>
          <w:sz w:val="32"/>
          <w:szCs w:val="32"/>
        </w:rPr>
      </w:pPr>
      <w:r w:rsidRPr="00A921E5">
        <w:rPr>
          <w:sz w:val="32"/>
          <w:szCs w:val="32"/>
        </w:rPr>
        <w:t>7.   Evaluation &amp; Insights:</w:t>
      </w:r>
    </w:p>
    <w:p w14:paraId="2E761AFD" w14:textId="09198E56" w:rsidR="00A921E5" w:rsidRPr="00D80752" w:rsidRDefault="00A921E5" w:rsidP="00D80752">
      <w:pPr>
        <w:pStyle w:val="ListParagraph"/>
        <w:numPr>
          <w:ilvl w:val="0"/>
          <w:numId w:val="4"/>
        </w:numPr>
        <w:rPr>
          <w:sz w:val="32"/>
          <w:szCs w:val="32"/>
        </w:rPr>
      </w:pPr>
      <w:r w:rsidRPr="00D80752">
        <w:rPr>
          <w:sz w:val="32"/>
          <w:szCs w:val="32"/>
        </w:rPr>
        <w:t>Percentage of Causal pair in clusters is calculated and visualized to infer patterns in the data</w:t>
      </w:r>
    </w:p>
    <w:p w14:paraId="03F61BAE" w14:textId="77777777" w:rsidR="00A921E5" w:rsidRPr="007762F1" w:rsidRDefault="00A921E5" w:rsidP="00A921E5">
      <w:pPr>
        <w:rPr>
          <w:b/>
          <w:bCs/>
          <w:sz w:val="32"/>
          <w:szCs w:val="32"/>
        </w:rPr>
      </w:pPr>
      <w:r w:rsidRPr="007762F1">
        <w:rPr>
          <w:b/>
          <w:bCs/>
          <w:sz w:val="32"/>
          <w:szCs w:val="32"/>
        </w:rPr>
        <w:t>Improvement Opportunities</w:t>
      </w:r>
    </w:p>
    <w:p w14:paraId="1390856E" w14:textId="357D93F0" w:rsidR="00A921E5" w:rsidRPr="00D82CCA" w:rsidRDefault="00A921E5" w:rsidP="00D82CCA">
      <w:pPr>
        <w:pStyle w:val="ListParagraph"/>
        <w:numPr>
          <w:ilvl w:val="0"/>
          <w:numId w:val="4"/>
        </w:numPr>
        <w:rPr>
          <w:sz w:val="32"/>
          <w:szCs w:val="32"/>
        </w:rPr>
      </w:pPr>
      <w:r w:rsidRPr="00D82CCA">
        <w:rPr>
          <w:sz w:val="32"/>
          <w:szCs w:val="32"/>
        </w:rPr>
        <w:t>Handling errors: Implement error handling for file paths and data loading so the script fails gracefully in case any file is missing</w:t>
      </w:r>
    </w:p>
    <w:p w14:paraId="2A5B8EAD" w14:textId="2DA12DB0" w:rsidR="00A921E5" w:rsidRPr="00D82CCA" w:rsidRDefault="00A921E5" w:rsidP="00D82CCA">
      <w:pPr>
        <w:pStyle w:val="ListParagraph"/>
        <w:numPr>
          <w:ilvl w:val="0"/>
          <w:numId w:val="4"/>
        </w:numPr>
        <w:rPr>
          <w:sz w:val="32"/>
          <w:szCs w:val="32"/>
        </w:rPr>
      </w:pPr>
      <w:r w:rsidRPr="00D82CCA">
        <w:rPr>
          <w:sz w:val="32"/>
          <w:szCs w:val="32"/>
        </w:rPr>
        <w:t>Tuning Parameters: In PCA and clustering methods, tuning parameters usually involve the number of clusters in K-Means and the eps parameter in DBSCAN to achieve better performance based on your dataset.</w:t>
      </w:r>
    </w:p>
    <w:p w14:paraId="157D41CA" w14:textId="748A9B9C" w:rsidR="00A921E5" w:rsidRPr="00D82CCA" w:rsidRDefault="00A921E5" w:rsidP="00D82CCA">
      <w:pPr>
        <w:pStyle w:val="ListParagraph"/>
        <w:numPr>
          <w:ilvl w:val="0"/>
          <w:numId w:val="4"/>
        </w:numPr>
        <w:rPr>
          <w:sz w:val="32"/>
          <w:szCs w:val="32"/>
        </w:rPr>
      </w:pPr>
      <w:r w:rsidRPr="00D82CCA">
        <w:rPr>
          <w:sz w:val="32"/>
          <w:szCs w:val="32"/>
        </w:rPr>
        <w:lastRenderedPageBreak/>
        <w:t>Further Exploratory Data Analysis: Resume the exploration of datasets before proceeding to model building. This might include the distribution visualization, checking for missing data, and understanding correlations.</w:t>
      </w:r>
    </w:p>
    <w:p w14:paraId="0151AC0B" w14:textId="0480B799" w:rsidR="00A921E5" w:rsidRPr="00D82CCA" w:rsidRDefault="00A921E5" w:rsidP="00D82CCA">
      <w:pPr>
        <w:pStyle w:val="ListParagraph"/>
        <w:numPr>
          <w:ilvl w:val="0"/>
          <w:numId w:val="4"/>
        </w:numPr>
        <w:rPr>
          <w:sz w:val="32"/>
          <w:szCs w:val="32"/>
        </w:rPr>
      </w:pPr>
      <w:r w:rsidRPr="00D82CCA">
        <w:rPr>
          <w:sz w:val="32"/>
          <w:szCs w:val="32"/>
        </w:rPr>
        <w:t>Model Evaluation: After the clustering it would be a good idea to validate results by some additional metrics such as silhouette score for checking on quality of clusters and overall efficiency of models for your experiment.</w:t>
      </w:r>
    </w:p>
    <w:p w14:paraId="5A6D4905" w14:textId="77777777" w:rsidR="00C71E55" w:rsidRDefault="00C71E55" w:rsidP="00A921E5">
      <w:pPr>
        <w:rPr>
          <w:sz w:val="32"/>
          <w:szCs w:val="32"/>
        </w:rPr>
      </w:pPr>
    </w:p>
    <w:p w14:paraId="1BDB898C" w14:textId="77777777" w:rsidR="00C71E55" w:rsidRPr="00A921E5" w:rsidRDefault="00C71E55" w:rsidP="00A921E5">
      <w:pPr>
        <w:rPr>
          <w:sz w:val="32"/>
          <w:szCs w:val="32"/>
        </w:rPr>
      </w:pPr>
    </w:p>
    <w:p w14:paraId="3097D5C9" w14:textId="77777777" w:rsidR="00A921E5" w:rsidRPr="00C71E55" w:rsidRDefault="00A921E5" w:rsidP="00A921E5">
      <w:pPr>
        <w:rPr>
          <w:b/>
          <w:bCs/>
          <w:sz w:val="32"/>
          <w:szCs w:val="32"/>
        </w:rPr>
      </w:pPr>
      <w:r w:rsidRPr="00C71E55">
        <w:rPr>
          <w:b/>
          <w:bCs/>
          <w:sz w:val="32"/>
          <w:szCs w:val="32"/>
        </w:rPr>
        <w:t>Conclusion:</w:t>
      </w:r>
    </w:p>
    <w:p w14:paraId="4BF15B6F" w14:textId="77777777" w:rsidR="00A921E5" w:rsidRPr="00A921E5" w:rsidRDefault="00A921E5" w:rsidP="00A921E5">
      <w:pPr>
        <w:rPr>
          <w:sz w:val="32"/>
          <w:szCs w:val="32"/>
        </w:rPr>
      </w:pPr>
      <w:r w:rsidRPr="00A921E5">
        <w:rPr>
          <w:sz w:val="32"/>
          <w:szCs w:val="32"/>
        </w:rPr>
        <w:t>The code is already well-structured for a project that focuses on gene causality analysis. You will further improve its robustness and readability and make it more effective by following all the suggested improvements. I'd be happy to guide you in all specific questions or areas where maybe some more details might be requested.</w:t>
      </w:r>
    </w:p>
    <w:p w14:paraId="3FDD7D9A" w14:textId="77777777" w:rsidR="00E95B4B" w:rsidRPr="00A921E5" w:rsidRDefault="00E95B4B" w:rsidP="00A921E5">
      <w:pPr>
        <w:rPr>
          <w:sz w:val="32"/>
          <w:szCs w:val="32"/>
        </w:rPr>
      </w:pPr>
    </w:p>
    <w:p w14:paraId="2AFF177C" w14:textId="77777777" w:rsidR="00A921E5" w:rsidRPr="00A921E5" w:rsidRDefault="00A921E5">
      <w:pPr>
        <w:rPr>
          <w:sz w:val="32"/>
          <w:szCs w:val="32"/>
        </w:rPr>
      </w:pPr>
    </w:p>
    <w:sectPr w:rsidR="00A921E5" w:rsidRPr="00A92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81413"/>
    <w:multiLevelType w:val="hybridMultilevel"/>
    <w:tmpl w:val="A3824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770286"/>
    <w:multiLevelType w:val="hybridMultilevel"/>
    <w:tmpl w:val="FB78B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8659FF"/>
    <w:multiLevelType w:val="hybridMultilevel"/>
    <w:tmpl w:val="9E107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B84159"/>
    <w:multiLevelType w:val="hybridMultilevel"/>
    <w:tmpl w:val="7A0EF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222C88"/>
    <w:multiLevelType w:val="hybridMultilevel"/>
    <w:tmpl w:val="53787CA2"/>
    <w:lvl w:ilvl="0" w:tplc="40090001">
      <w:start w:val="1"/>
      <w:numFmt w:val="bullet"/>
      <w:lvlText w:val=""/>
      <w:lvlJc w:val="left"/>
      <w:pPr>
        <w:ind w:left="1440" w:hanging="360"/>
      </w:pPr>
      <w:rPr>
        <w:rFonts w:ascii="Symbol" w:hAnsi="Symbol" w:hint="default"/>
      </w:rPr>
    </w:lvl>
    <w:lvl w:ilvl="1" w:tplc="EAF8C82E">
      <w:numFmt w:val="bullet"/>
      <w:lvlText w:val="•"/>
      <w:lvlJc w:val="left"/>
      <w:pPr>
        <w:ind w:left="2160" w:hanging="360"/>
      </w:pPr>
      <w:rPr>
        <w:rFonts w:ascii="Calibri" w:eastAsiaTheme="minorHAnsi" w:hAnsi="Calibri" w:cs="Calibr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4411705"/>
    <w:multiLevelType w:val="multilevel"/>
    <w:tmpl w:val="88B8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A1BF1"/>
    <w:multiLevelType w:val="multilevel"/>
    <w:tmpl w:val="2ABC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F30F67"/>
    <w:multiLevelType w:val="hybridMultilevel"/>
    <w:tmpl w:val="3C54C2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45C2EDC"/>
    <w:multiLevelType w:val="hybridMultilevel"/>
    <w:tmpl w:val="D55A7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255286">
    <w:abstractNumId w:val="6"/>
  </w:num>
  <w:num w:numId="2" w16cid:durableId="2105883774">
    <w:abstractNumId w:val="5"/>
  </w:num>
  <w:num w:numId="3" w16cid:durableId="1073235570">
    <w:abstractNumId w:val="7"/>
  </w:num>
  <w:num w:numId="4" w16cid:durableId="1929003769">
    <w:abstractNumId w:val="4"/>
  </w:num>
  <w:num w:numId="5" w16cid:durableId="238835107">
    <w:abstractNumId w:val="3"/>
  </w:num>
  <w:num w:numId="6" w16cid:durableId="1809980264">
    <w:abstractNumId w:val="0"/>
  </w:num>
  <w:num w:numId="7" w16cid:durableId="737284600">
    <w:abstractNumId w:val="2"/>
  </w:num>
  <w:num w:numId="8" w16cid:durableId="775365741">
    <w:abstractNumId w:val="1"/>
  </w:num>
  <w:num w:numId="9" w16cid:durableId="259725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823"/>
    <w:rsid w:val="0001571B"/>
    <w:rsid w:val="001421D1"/>
    <w:rsid w:val="001445BC"/>
    <w:rsid w:val="00253897"/>
    <w:rsid w:val="00284A0C"/>
    <w:rsid w:val="00295563"/>
    <w:rsid w:val="002C15C0"/>
    <w:rsid w:val="003446F9"/>
    <w:rsid w:val="0075224D"/>
    <w:rsid w:val="007762F1"/>
    <w:rsid w:val="00831E62"/>
    <w:rsid w:val="00933738"/>
    <w:rsid w:val="0096723A"/>
    <w:rsid w:val="009C2B01"/>
    <w:rsid w:val="00A24DC1"/>
    <w:rsid w:val="00A400AC"/>
    <w:rsid w:val="00A921E5"/>
    <w:rsid w:val="00C71E55"/>
    <w:rsid w:val="00D3047B"/>
    <w:rsid w:val="00D80752"/>
    <w:rsid w:val="00D82CCA"/>
    <w:rsid w:val="00E95B4B"/>
    <w:rsid w:val="00EA5823"/>
    <w:rsid w:val="00F80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2F3E6"/>
  <w15:chartTrackingRefBased/>
  <w15:docId w15:val="{C239BF89-D0EF-4807-BEF8-3D596FB9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6984">
      <w:bodyDiv w:val="1"/>
      <w:marLeft w:val="0"/>
      <w:marRight w:val="0"/>
      <w:marTop w:val="0"/>
      <w:marBottom w:val="0"/>
      <w:divBdr>
        <w:top w:val="none" w:sz="0" w:space="0" w:color="auto"/>
        <w:left w:val="none" w:sz="0" w:space="0" w:color="auto"/>
        <w:bottom w:val="none" w:sz="0" w:space="0" w:color="auto"/>
        <w:right w:val="none" w:sz="0" w:space="0" w:color="auto"/>
      </w:divBdr>
      <w:divsChild>
        <w:div w:id="1494562957">
          <w:marLeft w:val="0"/>
          <w:marRight w:val="0"/>
          <w:marTop w:val="0"/>
          <w:marBottom w:val="0"/>
          <w:divBdr>
            <w:top w:val="none" w:sz="0" w:space="0" w:color="auto"/>
            <w:left w:val="none" w:sz="0" w:space="0" w:color="auto"/>
            <w:bottom w:val="none" w:sz="0" w:space="0" w:color="auto"/>
            <w:right w:val="none" w:sz="0" w:space="0" w:color="auto"/>
          </w:divBdr>
          <w:divsChild>
            <w:div w:id="467555468">
              <w:marLeft w:val="0"/>
              <w:marRight w:val="0"/>
              <w:marTop w:val="0"/>
              <w:marBottom w:val="0"/>
              <w:divBdr>
                <w:top w:val="none" w:sz="0" w:space="0" w:color="auto"/>
                <w:left w:val="none" w:sz="0" w:space="0" w:color="auto"/>
                <w:bottom w:val="none" w:sz="0" w:space="0" w:color="auto"/>
                <w:right w:val="none" w:sz="0" w:space="0" w:color="auto"/>
              </w:divBdr>
            </w:div>
            <w:div w:id="65609563">
              <w:marLeft w:val="0"/>
              <w:marRight w:val="0"/>
              <w:marTop w:val="0"/>
              <w:marBottom w:val="0"/>
              <w:divBdr>
                <w:top w:val="none" w:sz="0" w:space="0" w:color="auto"/>
                <w:left w:val="none" w:sz="0" w:space="0" w:color="auto"/>
                <w:bottom w:val="none" w:sz="0" w:space="0" w:color="auto"/>
                <w:right w:val="none" w:sz="0" w:space="0" w:color="auto"/>
              </w:divBdr>
              <w:divsChild>
                <w:div w:id="1400901940">
                  <w:marLeft w:val="0"/>
                  <w:marRight w:val="0"/>
                  <w:marTop w:val="0"/>
                  <w:marBottom w:val="0"/>
                  <w:divBdr>
                    <w:top w:val="none" w:sz="0" w:space="0" w:color="auto"/>
                    <w:left w:val="none" w:sz="0" w:space="0" w:color="auto"/>
                    <w:bottom w:val="none" w:sz="0" w:space="0" w:color="auto"/>
                    <w:right w:val="none" w:sz="0" w:space="0" w:color="auto"/>
                  </w:divBdr>
                  <w:divsChild>
                    <w:div w:id="6462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7738">
      <w:bodyDiv w:val="1"/>
      <w:marLeft w:val="0"/>
      <w:marRight w:val="0"/>
      <w:marTop w:val="0"/>
      <w:marBottom w:val="0"/>
      <w:divBdr>
        <w:top w:val="none" w:sz="0" w:space="0" w:color="auto"/>
        <w:left w:val="none" w:sz="0" w:space="0" w:color="auto"/>
        <w:bottom w:val="none" w:sz="0" w:space="0" w:color="auto"/>
        <w:right w:val="none" w:sz="0" w:space="0" w:color="auto"/>
      </w:divBdr>
      <w:divsChild>
        <w:div w:id="1195196470">
          <w:marLeft w:val="0"/>
          <w:marRight w:val="0"/>
          <w:marTop w:val="0"/>
          <w:marBottom w:val="0"/>
          <w:divBdr>
            <w:top w:val="none" w:sz="0" w:space="0" w:color="auto"/>
            <w:left w:val="none" w:sz="0" w:space="0" w:color="auto"/>
            <w:bottom w:val="none" w:sz="0" w:space="0" w:color="auto"/>
            <w:right w:val="none" w:sz="0" w:space="0" w:color="auto"/>
          </w:divBdr>
          <w:divsChild>
            <w:div w:id="1746996566">
              <w:marLeft w:val="0"/>
              <w:marRight w:val="0"/>
              <w:marTop w:val="0"/>
              <w:marBottom w:val="0"/>
              <w:divBdr>
                <w:top w:val="none" w:sz="0" w:space="0" w:color="auto"/>
                <w:left w:val="none" w:sz="0" w:space="0" w:color="auto"/>
                <w:bottom w:val="none" w:sz="0" w:space="0" w:color="auto"/>
                <w:right w:val="none" w:sz="0" w:space="0" w:color="auto"/>
              </w:divBdr>
            </w:div>
            <w:div w:id="1965235704">
              <w:marLeft w:val="0"/>
              <w:marRight w:val="0"/>
              <w:marTop w:val="0"/>
              <w:marBottom w:val="0"/>
              <w:divBdr>
                <w:top w:val="none" w:sz="0" w:space="0" w:color="auto"/>
                <w:left w:val="none" w:sz="0" w:space="0" w:color="auto"/>
                <w:bottom w:val="none" w:sz="0" w:space="0" w:color="auto"/>
                <w:right w:val="none" w:sz="0" w:space="0" w:color="auto"/>
              </w:divBdr>
              <w:divsChild>
                <w:div w:id="395126486">
                  <w:marLeft w:val="0"/>
                  <w:marRight w:val="0"/>
                  <w:marTop w:val="0"/>
                  <w:marBottom w:val="0"/>
                  <w:divBdr>
                    <w:top w:val="none" w:sz="0" w:space="0" w:color="auto"/>
                    <w:left w:val="none" w:sz="0" w:space="0" w:color="auto"/>
                    <w:bottom w:val="none" w:sz="0" w:space="0" w:color="auto"/>
                    <w:right w:val="none" w:sz="0" w:space="0" w:color="auto"/>
                  </w:divBdr>
                  <w:divsChild>
                    <w:div w:id="4151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 K</dc:creator>
  <cp:keywords/>
  <dc:description/>
  <cp:lastModifiedBy>Sudesh K</cp:lastModifiedBy>
  <cp:revision>21</cp:revision>
  <dcterms:created xsi:type="dcterms:W3CDTF">2024-10-24T18:01:00Z</dcterms:created>
  <dcterms:modified xsi:type="dcterms:W3CDTF">2024-10-24T18:31:00Z</dcterms:modified>
</cp:coreProperties>
</file>