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72A" w:rsidRPr="00CD172A" w:rsidRDefault="00CD172A" w:rsidP="00CD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Azure Document Intelligence Pricing</w: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72A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CD172A" w:rsidRPr="00CD172A" w:rsidRDefault="00CD172A" w:rsidP="00CD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 xml:space="preserve">The AI-Powered Intelligent Document Processing solution uses Azure Document Intelligence for Optical Character Recognition (OCR) and document understanding. For this project, the relevant pricing tiers are </w:t>
      </w:r>
      <w:r w:rsidRPr="00CD172A">
        <w:rPr>
          <w:rFonts w:ascii="Times New Roman" w:eastAsia="Times New Roman" w:hAnsi="Times New Roman" w:cs="Times New Roman"/>
          <w:b/>
          <w:bCs/>
          <w:sz w:val="24"/>
          <w:szCs w:val="24"/>
        </w:rPr>
        <w:t>Read OCR</w:t>
      </w:r>
      <w:r w:rsidRPr="00CD17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D172A">
        <w:rPr>
          <w:rFonts w:ascii="Times New Roman" w:eastAsia="Times New Roman" w:hAnsi="Times New Roman" w:cs="Times New Roman"/>
          <w:b/>
          <w:bCs/>
          <w:sz w:val="24"/>
          <w:szCs w:val="24"/>
        </w:rPr>
        <w:t>Prebuilt Models</w:t>
      </w:r>
      <w:r w:rsidRPr="00CD17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72A" w:rsidRPr="00CD172A" w:rsidRDefault="00CD172A" w:rsidP="00CD1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72A">
        <w:rPr>
          <w:rFonts w:ascii="Times New Roman" w:eastAsia="Times New Roman" w:hAnsi="Times New Roman" w:cs="Times New Roman"/>
          <w:b/>
          <w:bCs/>
          <w:sz w:val="36"/>
          <w:szCs w:val="36"/>
        </w:rPr>
        <w:t>1. Read OCR Model</w:t>
      </w:r>
    </w:p>
    <w:p w:rsidR="00CD172A" w:rsidRPr="00CD172A" w:rsidRDefault="00CD172A" w:rsidP="00CD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The Read OCR model is designed to extract text from:</w:t>
      </w:r>
    </w:p>
    <w:p w:rsidR="00CD172A" w:rsidRPr="00CD172A" w:rsidRDefault="00CD172A" w:rsidP="00CD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PDF documents</w:t>
      </w:r>
    </w:p>
    <w:p w:rsidR="00CD172A" w:rsidRPr="00CD172A" w:rsidRDefault="00CD172A" w:rsidP="00CD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Scanned documents</w:t>
      </w:r>
    </w:p>
    <w:p w:rsidR="00CD172A" w:rsidRPr="00CD172A" w:rsidRDefault="00CD172A" w:rsidP="00CD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Images (JPG, PNG)</w:t>
      </w:r>
    </w:p>
    <w:p w:rsidR="00CD172A" w:rsidRPr="00CD172A" w:rsidRDefault="00CD172A" w:rsidP="00CD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Microsoft Word documents (DOCX)</w: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72A">
        <w:rPr>
          <w:rFonts w:ascii="Times New Roman" w:eastAsia="Times New Roman" w:hAnsi="Times New Roman" w:cs="Times New Roman"/>
          <w:b/>
          <w:bCs/>
          <w:sz w:val="27"/>
          <w:szCs w:val="27"/>
        </w:rPr>
        <w:t>Pay-As-You-Go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188"/>
      </w:tblGrid>
      <w:tr w:rsidR="00CD172A" w:rsidRPr="00CD172A" w:rsidTr="00CD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Volume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0 – 1 Million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$1.50 per 1,000 pages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Above 1 Million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$0.60 per 1,000 pages</w:t>
            </w:r>
          </w:p>
        </w:tc>
      </w:tr>
    </w:tbl>
    <w:p w:rsidR="00CD172A" w:rsidRPr="00CD172A" w:rsidRDefault="00CD172A" w:rsidP="00CD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72A">
        <w:rPr>
          <w:rFonts w:ascii="Times New Roman" w:eastAsia="Times New Roman" w:hAnsi="Times New Roman" w:cs="Times New Roman"/>
          <w:b/>
          <w:bCs/>
          <w:sz w:val="27"/>
          <w:szCs w:val="27"/>
        </w:rPr>
        <w:t>Commitment Tier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482"/>
      </w:tblGrid>
      <w:tr w:rsidR="00CD172A" w:rsidRPr="00CD172A" w:rsidTr="00CD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Cost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500,000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$375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2,000,000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$1,200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8,000,000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$4,200</w:t>
            </w:r>
          </w:p>
        </w:tc>
      </w:tr>
    </w:tbl>
    <w:p w:rsidR="00CD172A" w:rsidRPr="00CD172A" w:rsidRDefault="00CD172A" w:rsidP="00CD1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72A">
        <w:rPr>
          <w:rFonts w:ascii="Times New Roman" w:eastAsia="Times New Roman" w:hAnsi="Times New Roman" w:cs="Times New Roman"/>
          <w:b/>
          <w:bCs/>
          <w:sz w:val="36"/>
          <w:szCs w:val="36"/>
        </w:rPr>
        <w:t>2. Prebuilt Models</w:t>
      </w:r>
    </w:p>
    <w:p w:rsidR="00CD172A" w:rsidRPr="00CD172A" w:rsidRDefault="00CD172A" w:rsidP="00CD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Prebuilt models provide structured extraction for specific document types, including:</w:t>
      </w:r>
    </w:p>
    <w:p w:rsidR="00CD172A" w:rsidRPr="00CD172A" w:rsidRDefault="00CD172A" w:rsidP="00CD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:rsidR="00CD172A" w:rsidRPr="00CD172A" w:rsidRDefault="00CD172A" w:rsidP="00CD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Receipts</w:t>
      </w:r>
    </w:p>
    <w:p w:rsidR="00CD172A" w:rsidRPr="00CD172A" w:rsidRDefault="00CD172A" w:rsidP="00CD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:rsidR="00CD172A" w:rsidRPr="00CD172A" w:rsidRDefault="00CD172A" w:rsidP="00CD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Identity Documents</w:t>
      </w:r>
    </w:p>
    <w:p w:rsidR="00CD172A" w:rsidRPr="00CD172A" w:rsidRDefault="00CD172A" w:rsidP="00CD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Tax Forms</w:t>
      </w:r>
    </w:p>
    <w:p w:rsidR="00CD172A" w:rsidRPr="00CD172A" w:rsidRDefault="00CD172A" w:rsidP="00CD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lastRenderedPageBreak/>
        <w:t>Health Insurance Cards</w: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72A">
        <w:rPr>
          <w:rFonts w:ascii="Times New Roman" w:eastAsia="Times New Roman" w:hAnsi="Times New Roman" w:cs="Times New Roman"/>
          <w:b/>
          <w:bCs/>
          <w:sz w:val="27"/>
          <w:szCs w:val="27"/>
        </w:rPr>
        <w:t>Pay-As-You-Go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08"/>
      </w:tblGrid>
      <w:tr w:rsidR="00CD172A" w:rsidRPr="00CD172A" w:rsidTr="00CD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Prebuilt Models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$10 per 1,000 pages</w:t>
            </w:r>
          </w:p>
        </w:tc>
      </w:tr>
    </w:tbl>
    <w:p w:rsidR="00CD172A" w:rsidRPr="00CD172A" w:rsidRDefault="00CD172A" w:rsidP="00CD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72A">
        <w:rPr>
          <w:rFonts w:ascii="Times New Roman" w:eastAsia="Times New Roman" w:hAnsi="Times New Roman" w:cs="Times New Roman"/>
          <w:b/>
          <w:bCs/>
          <w:sz w:val="27"/>
          <w:szCs w:val="27"/>
        </w:rPr>
        <w:t>Commitment Tier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482"/>
      </w:tblGrid>
      <w:tr w:rsidR="00CD172A" w:rsidRPr="00CD172A" w:rsidTr="00CD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Cost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20,000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$190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100,000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$900</w:t>
            </w:r>
          </w:p>
        </w:tc>
      </w:tr>
      <w:tr w:rsidR="00CD172A" w:rsidRPr="00CD172A" w:rsidTr="00CD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500,000 Pages</w:t>
            </w:r>
          </w:p>
        </w:tc>
        <w:tc>
          <w:tcPr>
            <w:tcW w:w="0" w:type="auto"/>
            <w:vAlign w:val="center"/>
            <w:hideMark/>
          </w:tcPr>
          <w:p w:rsidR="00CD172A" w:rsidRPr="00CD172A" w:rsidRDefault="00CD172A" w:rsidP="00CD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2A">
              <w:rPr>
                <w:rFonts w:ascii="Times New Roman" w:eastAsia="Times New Roman" w:hAnsi="Times New Roman" w:cs="Times New Roman"/>
                <w:sz w:val="24"/>
                <w:szCs w:val="24"/>
              </w:rPr>
              <w:t>$4,000</w:t>
            </w:r>
          </w:p>
        </w:tc>
      </w:tr>
    </w:tbl>
    <w:p w:rsidR="00CD172A" w:rsidRPr="00CD172A" w:rsidRDefault="00CD172A" w:rsidP="00CD1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72A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for the Project</w:t>
      </w:r>
    </w:p>
    <w:p w:rsidR="00CD172A" w:rsidRPr="00CD172A" w:rsidRDefault="00CD172A" w:rsidP="00CD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 xml:space="preserve">For the current Proof of Concept (POC) and Phase-1 implementation, the </w:t>
      </w:r>
      <w:r w:rsidRPr="00CD172A">
        <w:rPr>
          <w:rFonts w:ascii="Times New Roman" w:eastAsia="Times New Roman" w:hAnsi="Times New Roman" w:cs="Times New Roman"/>
          <w:b/>
          <w:bCs/>
          <w:sz w:val="24"/>
          <w:szCs w:val="24"/>
        </w:rPr>
        <w:t>Read OCR Model</w:t>
      </w:r>
      <w:r w:rsidRPr="00CD172A">
        <w:rPr>
          <w:rFonts w:ascii="Times New Roman" w:eastAsia="Times New Roman" w:hAnsi="Times New Roman" w:cs="Times New Roman"/>
          <w:sz w:val="24"/>
          <w:szCs w:val="24"/>
        </w:rPr>
        <w:t xml:space="preserve"> is the most cost-effective option.</w: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72A">
        <w:rPr>
          <w:rFonts w:ascii="Times New Roman" w:eastAsia="Times New Roman" w:hAnsi="Times New Roman" w:cs="Times New Roman"/>
          <w:b/>
          <w:bCs/>
          <w:sz w:val="27"/>
          <w:szCs w:val="27"/>
        </w:rPr>
        <w:t>Reasons</w:t>
      </w:r>
    </w:p>
    <w:p w:rsidR="00CD172A" w:rsidRPr="00CD172A" w:rsidRDefault="00CD172A" w:rsidP="00CD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Supports all required document formats.</w:t>
      </w:r>
    </w:p>
    <w:p w:rsidR="00CD172A" w:rsidRPr="00CD172A" w:rsidRDefault="00CD172A" w:rsidP="00CD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Provides accurate OCR text extraction.</w:t>
      </w:r>
    </w:p>
    <w:p w:rsidR="00CD172A" w:rsidRPr="00CD172A" w:rsidRDefault="00CD172A" w:rsidP="00CD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Significantly lower cost compared to Prebuilt Models.</w:t>
      </w:r>
    </w:p>
    <w:p w:rsidR="00CD172A" w:rsidRPr="00CD172A" w:rsidRDefault="00CD172A" w:rsidP="00CD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 xml:space="preserve">Metadata extraction is already handled by Azure </w:t>
      </w:r>
      <w:proofErr w:type="spellStart"/>
      <w:r w:rsidRPr="00CD172A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CD17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72A" w:rsidRPr="00CD172A" w:rsidRDefault="00CD172A" w:rsidP="00CD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No additional model-specific extraction charges are required.</w: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72A">
        <w:rPr>
          <w:rFonts w:ascii="Times New Roman" w:eastAsia="Times New Roman" w:hAnsi="Times New Roman" w:cs="Times New Roman"/>
          <w:b/>
          <w:bCs/>
          <w:sz w:val="27"/>
          <w:szCs w:val="27"/>
        </w:rPr>
        <w:t>Estimated Cost</w:t>
      </w:r>
    </w:p>
    <w:p w:rsidR="00CD172A" w:rsidRPr="00CD172A" w:rsidRDefault="00CD172A" w:rsidP="00CD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 xml:space="preserve">For processing </w:t>
      </w:r>
      <w:r w:rsidRPr="00CD172A">
        <w:rPr>
          <w:rFonts w:ascii="Times New Roman" w:eastAsia="Times New Roman" w:hAnsi="Times New Roman" w:cs="Times New Roman"/>
          <w:b/>
          <w:bCs/>
          <w:sz w:val="24"/>
          <w:szCs w:val="24"/>
        </w:rPr>
        <w:t>5,000 pages</w:t>
      </w:r>
      <w:r w:rsidRPr="00CD17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172A" w:rsidRPr="00CD172A" w:rsidRDefault="00CD172A" w:rsidP="00CD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sz w:val="24"/>
          <w:szCs w:val="24"/>
        </w:rPr>
        <w:t>Cost = (5,000 ÷ 1,000) × $1.50</w:t>
      </w:r>
    </w:p>
    <w:p w:rsidR="00CD172A" w:rsidRPr="00CD172A" w:rsidRDefault="00CD172A" w:rsidP="00CD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Total Cost: $7.50 (~₹650)</w:t>
      </w:r>
    </w:p>
    <w:p w:rsidR="00CD172A" w:rsidRPr="00CD172A" w:rsidRDefault="00CD172A" w:rsidP="00CD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72A">
        <w:rPr>
          <w:rFonts w:ascii="Times New Roman" w:eastAsia="Times New Roman" w:hAnsi="Times New Roman" w:cs="Times New Roman"/>
          <w:b/>
          <w:bCs/>
          <w:sz w:val="27"/>
          <w:szCs w:val="27"/>
        </w:rPr>
        <w:t>Final Recommendation</w:t>
      </w:r>
    </w:p>
    <w:p w:rsidR="00CD172A" w:rsidRPr="00CD172A" w:rsidRDefault="00CD172A" w:rsidP="00CD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2A">
        <w:rPr>
          <w:rFonts w:ascii="Times New Roman" w:eastAsia="Times New Roman" w:hAnsi="Times New Roman" w:cs="Times New Roman"/>
          <w:b/>
          <w:bCs/>
          <w:sz w:val="24"/>
          <w:szCs w:val="24"/>
        </w:rPr>
        <w:t>Azure Document Intelligence – Read OCR (Pay-As-You-Go)</w:t>
      </w:r>
      <w:r w:rsidRPr="00CD172A">
        <w:rPr>
          <w:rFonts w:ascii="Times New Roman" w:eastAsia="Times New Roman" w:hAnsi="Times New Roman" w:cs="Times New Roman"/>
          <w:sz w:val="24"/>
          <w:szCs w:val="24"/>
        </w:rPr>
        <w:t xml:space="preserve"> is recommended for this project as it provides the best balance of functionality, scalability, and cost efficiency.</w:t>
      </w:r>
    </w:p>
    <w:p w:rsidR="00E4376F" w:rsidRDefault="00E4376F">
      <w:bookmarkStart w:id="0" w:name="_GoBack"/>
      <w:bookmarkEnd w:id="0"/>
    </w:p>
    <w:sectPr w:rsidR="00E43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95C6C"/>
    <w:multiLevelType w:val="multilevel"/>
    <w:tmpl w:val="E66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C62166"/>
    <w:multiLevelType w:val="multilevel"/>
    <w:tmpl w:val="024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FE541F"/>
    <w:multiLevelType w:val="multilevel"/>
    <w:tmpl w:val="CB10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72A"/>
    <w:rsid w:val="00CD172A"/>
    <w:rsid w:val="00E4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BC780-EF5B-4DBB-A6DC-93C12179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1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1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17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17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1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17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1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2026-06-18T22:19:00Z</dcterms:created>
  <dcterms:modified xsi:type="dcterms:W3CDTF">2026-06-18T22:20:00Z</dcterms:modified>
</cp:coreProperties>
</file>