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AC-04 - Periodic access recertification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AC-04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SYN-CTRL-a-AC-04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AC-04: At least quarterly, application owners recertify assigned accounts, confirm continued business need, and retain dated sign-off.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AC-04 - Periodic access recertification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