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AC-05 - Privileged access approval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AC-05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SYN-CTRL-a-AC-05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synthetic-client-a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synthetic-audit-iam-2026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AC-05: Elevated access is granted only with recorded owner authorization and a stated business justification.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AC-05 - Privileged access approval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