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FN-04 - Master data changes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FN-04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SYN-CTRL-a-FN-04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accuracy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FN-04: Sensitive reference-data updates need documented authorization and an independent accuracy check.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FN-04 - Master data changes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