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0BF929" w14:textId="537A538C" w:rsidR="006702F4" w:rsidRDefault="00CA4073">
      <w:r w:rsidRPr="000E6E5C">
        <w:rPr>
          <w:rFonts w:ascii="Times New Roman" w:eastAsia="Times New Roman" w:hAnsi="Times New Roman" w:cs="Times New Roman"/>
          <w:b/>
          <w:bCs/>
          <w:noProof/>
          <w:kern w:val="0"/>
          <w:sz w:val="27"/>
          <w:szCs w:val="27"/>
          <w:lang w:eastAsia="en-IN" w:bidi="ta-IN"/>
          <w14:ligatures w14:val="none"/>
        </w:rPr>
        <mc:AlternateContent>
          <mc:Choice Requires="wps">
            <w:drawing>
              <wp:anchor distT="45720" distB="45720" distL="114300" distR="114300" simplePos="0" relativeHeight="251659264" behindDoc="0" locked="0" layoutInCell="1" allowOverlap="1" wp14:anchorId="07FD4E67" wp14:editId="73AD1C1C">
                <wp:simplePos x="0" y="0"/>
                <wp:positionH relativeFrom="margin">
                  <wp:align>center</wp:align>
                </wp:positionH>
                <wp:positionV relativeFrom="paragraph">
                  <wp:posOffset>1120140</wp:posOffset>
                </wp:positionV>
                <wp:extent cx="3825240" cy="1079500"/>
                <wp:effectExtent l="0" t="0" r="0" b="63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5240" cy="10795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C87D09" w14:textId="1EF16894" w:rsidR="000E6E5C" w:rsidRDefault="000E6E5C" w:rsidP="00D51F2E">
                            <w:pPr>
                              <w:spacing w:after="0"/>
                              <w:jc w:val="center"/>
                              <w:rPr>
                                <w:rFonts w:ascii="Britannic Bold" w:hAnsi="Britannic Bold" w:cs="Times New Roman"/>
                                <w:sz w:val="40"/>
                                <w:szCs w:val="40"/>
                              </w:rPr>
                            </w:pPr>
                            <w:r w:rsidRPr="000E6E5C">
                              <w:rPr>
                                <w:rFonts w:ascii="Britannic Bold" w:hAnsi="Britannic Bold" w:cs="Times New Roman"/>
                                <w:sz w:val="40"/>
                                <w:szCs w:val="40"/>
                              </w:rPr>
                              <w:t>National Atmospheric Research Laboratory</w:t>
                            </w:r>
                          </w:p>
                          <w:p w14:paraId="0B45F3AF" w14:textId="247E4F87" w:rsidR="000E6E5C" w:rsidRPr="00D51F2E" w:rsidRDefault="00D51F2E" w:rsidP="00D51F2E">
                            <w:pPr>
                              <w:spacing w:after="0"/>
                              <w:jc w:val="center"/>
                              <w:rPr>
                                <w:rFonts w:ascii="Times New Roman" w:hAnsi="Times New Roman" w:cs="Times New Roman"/>
                                <w:sz w:val="24"/>
                                <w:szCs w:val="24"/>
                              </w:rPr>
                            </w:pPr>
                            <w:r w:rsidRPr="00D51F2E">
                              <w:rPr>
                                <w:rFonts w:ascii="Times New Roman" w:hAnsi="Times New Roman" w:cs="Times New Roman"/>
                                <w:sz w:val="24"/>
                                <w:szCs w:val="24"/>
                              </w:rPr>
                              <w:t xml:space="preserve">Department of Space, Government of India, </w:t>
                            </w:r>
                            <w:proofErr w:type="spellStart"/>
                            <w:r w:rsidRPr="00D51F2E">
                              <w:rPr>
                                <w:rFonts w:ascii="Times New Roman" w:hAnsi="Times New Roman" w:cs="Times New Roman"/>
                                <w:sz w:val="24"/>
                                <w:szCs w:val="24"/>
                              </w:rPr>
                              <w:t>Gadanki</w:t>
                            </w:r>
                            <w:proofErr w:type="spellEnd"/>
                            <w:r w:rsidRPr="00D51F2E">
                              <w:rPr>
                                <w:rFonts w:ascii="Times New Roman" w:hAnsi="Times New Roman" w:cs="Times New Roman"/>
                                <w:sz w:val="24"/>
                                <w:szCs w:val="24"/>
                              </w:rPr>
                              <w:t>, Tirupati, Andhra Pradesh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FD4E67" id="_x0000_t202" coordsize="21600,21600" o:spt="202" path="m,l,21600r21600,l21600,xe">
                <v:stroke joinstyle="miter"/>
                <v:path gradientshapeok="t" o:connecttype="rect"/>
              </v:shapetype>
              <v:shape id="Text Box 2" o:spid="_x0000_s1026" type="#_x0000_t202" style="position:absolute;margin-left:0;margin-top:88.2pt;width:301.2pt;height:8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" filled="f" stroked="f">
                <v:textbox>
                  <w:txbxContent>
                    <w:p w14:paraId="32C87D09" w14:textId="1EF16894" w:rsidR="000E6E5C" w:rsidRDefault="000E6E5C" w:rsidP="00D51F2E">
                      <w:pPr>
                        <w:spacing w:after="0"/>
                        <w:jc w:val="center"/>
                        <w:rPr>
                          <w:rFonts w:ascii="Britannic Bold" w:hAnsi="Britannic Bold" w:cs="Times New Roman"/>
                          <w:sz w:val="40"/>
                          <w:szCs w:val="40"/>
                        </w:rPr>
                      </w:pPr>
                      <w:r w:rsidRPr="000E6E5C">
                        <w:rPr>
                          <w:rFonts w:ascii="Britannic Bold" w:hAnsi="Britannic Bold" w:cs="Times New Roman"/>
                          <w:sz w:val="40"/>
                          <w:szCs w:val="40"/>
                        </w:rPr>
                        <w:t>National Atmospheric Research Laboratory</w:t>
                      </w:r>
                    </w:p>
                    <w:p w14:paraId="0B45F3AF" w14:textId="247E4F87" w:rsidR="000E6E5C" w:rsidRPr="00D51F2E" w:rsidRDefault="00D51F2E" w:rsidP="00D51F2E">
                      <w:pPr>
                        <w:spacing w:after="0"/>
                        <w:jc w:val="center"/>
                        <w:rPr>
                          <w:rFonts w:ascii="Times New Roman" w:hAnsi="Times New Roman" w:cs="Times New Roman"/>
                          <w:sz w:val="24"/>
                          <w:szCs w:val="24"/>
                        </w:rPr>
                      </w:pPr>
                      <w:r w:rsidRPr="00D51F2E">
                        <w:rPr>
                          <w:rFonts w:ascii="Times New Roman" w:hAnsi="Times New Roman" w:cs="Times New Roman"/>
                          <w:sz w:val="24"/>
                          <w:szCs w:val="24"/>
                        </w:rPr>
                        <w:t xml:space="preserve">Department of Space, Government of India, </w:t>
                      </w:r>
                      <w:proofErr w:type="spellStart"/>
                      <w:r w:rsidRPr="00D51F2E">
                        <w:rPr>
                          <w:rFonts w:ascii="Times New Roman" w:hAnsi="Times New Roman" w:cs="Times New Roman"/>
                          <w:sz w:val="24"/>
                          <w:szCs w:val="24"/>
                        </w:rPr>
                        <w:t>Gadanki</w:t>
                      </w:r>
                      <w:proofErr w:type="spellEnd"/>
                      <w:r w:rsidRPr="00D51F2E">
                        <w:rPr>
                          <w:rFonts w:ascii="Times New Roman" w:hAnsi="Times New Roman" w:cs="Times New Roman"/>
                          <w:sz w:val="24"/>
                          <w:szCs w:val="24"/>
                        </w:rPr>
                        <w:t>, Tirupati, Andhra Pradesh</w:t>
                      </w:r>
                    </w:p>
                  </w:txbxContent>
                </v:textbox>
                <w10:wrap type="square" anchorx="margin"/>
              </v:shape>
            </w:pict>
          </mc:Fallback>
        </mc:AlternateContent>
      </w:r>
      <w:r>
        <w:rPr>
          <w:noProof/>
        </w:rPr>
        <w:drawing>
          <wp:anchor distT="0" distB="0" distL="114300" distR="114300" simplePos="0" relativeHeight="251661312" behindDoc="1" locked="0" layoutInCell="1" allowOverlap="1" wp14:anchorId="5E23353D" wp14:editId="29C52FDA">
            <wp:simplePos x="0" y="0"/>
            <wp:positionH relativeFrom="margin">
              <wp:align>left</wp:align>
            </wp:positionH>
            <wp:positionV relativeFrom="paragraph">
              <wp:posOffset>1127760</wp:posOffset>
            </wp:positionV>
            <wp:extent cx="1079500" cy="1079500"/>
            <wp:effectExtent l="0" t="0" r="6350" b="6350"/>
            <wp:wrapTight wrapText="bothSides">
              <wp:wrapPolygon edited="0">
                <wp:start x="0" y="0"/>
                <wp:lineTo x="0" y="21346"/>
                <wp:lineTo x="21346" y="21346"/>
                <wp:lineTo x="21346" y="0"/>
                <wp:lineTo x="0" y="0"/>
              </wp:wrapPolygon>
            </wp:wrapTight>
            <wp:docPr id="1963024051" name="Picture 1" descr="National Atmospheric Research Laboratory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ational Atmospheric Research Laboratory | LinkedI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79500" cy="10795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301EE9A2" wp14:editId="289D1351">
            <wp:simplePos x="0" y="0"/>
            <wp:positionH relativeFrom="margin">
              <wp:align>right</wp:align>
            </wp:positionH>
            <wp:positionV relativeFrom="paragraph">
              <wp:posOffset>1111885</wp:posOffset>
            </wp:positionV>
            <wp:extent cx="1117156" cy="1080000"/>
            <wp:effectExtent l="0" t="0" r="6985" b="6350"/>
            <wp:wrapTight wrapText="bothSides">
              <wp:wrapPolygon edited="0">
                <wp:start x="10315" y="0"/>
                <wp:lineTo x="4052" y="3049"/>
                <wp:lineTo x="4052" y="4574"/>
                <wp:lineTo x="7368" y="6099"/>
                <wp:lineTo x="4421" y="12198"/>
                <wp:lineTo x="0" y="12579"/>
                <wp:lineTo x="0" y="16772"/>
                <wp:lineTo x="9947" y="18296"/>
                <wp:lineTo x="10315" y="21346"/>
                <wp:lineTo x="12157" y="21346"/>
                <wp:lineTo x="12157" y="18296"/>
                <wp:lineTo x="21367" y="16772"/>
                <wp:lineTo x="21367" y="12579"/>
                <wp:lineTo x="13999" y="12198"/>
                <wp:lineTo x="16578" y="6099"/>
                <wp:lineTo x="12157" y="0"/>
                <wp:lineTo x="10315" y="0"/>
              </wp:wrapPolygon>
            </wp:wrapTight>
            <wp:docPr id="19283867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7156" cy="108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02F4">
        <w:rPr>
          <w:noProof/>
          <w:sz w:val="17"/>
          <w:szCs w:val="17"/>
        </w:rPr>
        <w:drawing>
          <wp:anchor distT="0" distB="0" distL="114300" distR="114300" simplePos="0" relativeHeight="251663360" behindDoc="0" locked="0" layoutInCell="1" allowOverlap="1" wp14:anchorId="274C4CE9" wp14:editId="2572E9D9">
            <wp:simplePos x="0" y="0"/>
            <wp:positionH relativeFrom="column">
              <wp:posOffset>121920</wp:posOffset>
            </wp:positionH>
            <wp:positionV relativeFrom="paragraph">
              <wp:posOffset>0</wp:posOffset>
            </wp:positionV>
            <wp:extent cx="612000" cy="612000"/>
            <wp:effectExtent l="0" t="0" r="0" b="0"/>
            <wp:wrapThrough wrapText="bothSides">
              <wp:wrapPolygon edited="0">
                <wp:start x="5383" y="0"/>
                <wp:lineTo x="0" y="4037"/>
                <wp:lineTo x="0" y="17495"/>
                <wp:lineTo x="5383" y="20860"/>
                <wp:lineTo x="15477" y="20860"/>
                <wp:lineTo x="20860" y="17495"/>
                <wp:lineTo x="20860" y="4037"/>
                <wp:lineTo x="15477" y="0"/>
                <wp:lineTo x="5383" y="0"/>
              </wp:wrapPolygon>
            </wp:wrapThrough>
            <wp:docPr id="16714474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14:sizeRelH relativeFrom="margin">
              <wp14:pctWidth>0</wp14:pctWidth>
            </wp14:sizeRelH>
            <wp14:sizeRelV relativeFrom="margin">
              <wp14:pctHeight>0</wp14:pctHeight>
            </wp14:sizeRelV>
          </wp:anchor>
        </w:drawing>
      </w:r>
    </w:p>
    <w:tbl>
      <w:tblPr>
        <w:tblStyle w:val="TableGrid"/>
        <w:tblpPr w:leftFromText="180" w:rightFromText="180" w:vertAnchor="page" w:horzAnchor="margin" w:tblpY="86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6031"/>
      </w:tblGrid>
      <w:tr w:rsidR="006702F4" w14:paraId="4956785A" w14:textId="77777777" w:rsidTr="00CA4073">
        <w:trPr>
          <w:trHeight w:val="1269"/>
        </w:trPr>
        <w:tc>
          <w:tcPr>
            <w:tcW w:w="3823" w:type="dxa"/>
          </w:tcPr>
          <w:p w14:paraId="6F236A2B" w14:textId="2812322B" w:rsidR="006702F4" w:rsidRDefault="00CA4073" w:rsidP="00CA4073">
            <w:pPr>
              <w:jc w:val="center"/>
              <w:rPr>
                <w:rFonts w:ascii="Times New Roman" w:eastAsia="Times New Roman" w:hAnsi="Times New Roman" w:cs="Times New Roman"/>
                <w:kern w:val="0"/>
                <w:sz w:val="17"/>
                <w:szCs w:val="17"/>
                <w:lang w:eastAsia="en-IN" w:bidi="ta-IN"/>
                <w14:ligatures w14:val="none"/>
              </w:rPr>
            </w:pPr>
            <w:r w:rsidRPr="006702F4">
              <w:rPr>
                <w:noProof/>
                <w:sz w:val="17"/>
                <w:szCs w:val="17"/>
              </w:rPr>
              <w:drawing>
                <wp:anchor distT="0" distB="0" distL="114300" distR="114300" simplePos="0" relativeHeight="251664384" behindDoc="0" locked="0" layoutInCell="1" allowOverlap="1" wp14:anchorId="1553EACA" wp14:editId="4987032A">
                  <wp:simplePos x="0" y="0"/>
                  <wp:positionH relativeFrom="margin">
                    <wp:posOffset>823595</wp:posOffset>
                  </wp:positionH>
                  <wp:positionV relativeFrom="paragraph">
                    <wp:posOffset>90805</wp:posOffset>
                  </wp:positionV>
                  <wp:extent cx="612000" cy="612000"/>
                  <wp:effectExtent l="0" t="0" r="0" b="0"/>
                  <wp:wrapThrough wrapText="bothSides">
                    <wp:wrapPolygon edited="0">
                      <wp:start x="5383" y="0"/>
                      <wp:lineTo x="0" y="4037"/>
                      <wp:lineTo x="0" y="17495"/>
                      <wp:lineTo x="5383" y="20860"/>
                      <wp:lineTo x="15477" y="20860"/>
                      <wp:lineTo x="20860" y="17495"/>
                      <wp:lineTo x="20860" y="4037"/>
                      <wp:lineTo x="15477" y="0"/>
                      <wp:lineTo x="5383" y="0"/>
                    </wp:wrapPolygon>
                  </wp:wrapThrough>
                  <wp:docPr id="200128306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702F4">
              <w:rPr>
                <w:noProof/>
                <w:sz w:val="17"/>
                <w:szCs w:val="17"/>
              </w:rPr>
              <w:drawing>
                <wp:anchor distT="0" distB="0" distL="114300" distR="114300" simplePos="0" relativeHeight="251665408" behindDoc="0" locked="0" layoutInCell="1" allowOverlap="1" wp14:anchorId="71091B18" wp14:editId="21658853">
                  <wp:simplePos x="0" y="0"/>
                  <wp:positionH relativeFrom="column">
                    <wp:posOffset>1614805</wp:posOffset>
                  </wp:positionH>
                  <wp:positionV relativeFrom="paragraph">
                    <wp:posOffset>90805</wp:posOffset>
                  </wp:positionV>
                  <wp:extent cx="612000" cy="612000"/>
                  <wp:effectExtent l="0" t="0" r="0" b="0"/>
                  <wp:wrapThrough wrapText="bothSides">
                    <wp:wrapPolygon edited="0">
                      <wp:start x="5383" y="0"/>
                      <wp:lineTo x="0" y="4037"/>
                      <wp:lineTo x="0" y="17495"/>
                      <wp:lineTo x="5383" y="20860"/>
                      <wp:lineTo x="15477" y="20860"/>
                      <wp:lineTo x="20860" y="17495"/>
                      <wp:lineTo x="20860" y="4037"/>
                      <wp:lineTo x="15477" y="0"/>
                      <wp:lineTo x="5383" y="0"/>
                    </wp:wrapPolygon>
                  </wp:wrapThrough>
                  <wp:docPr id="15610207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00" cy="61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FF92F82" w14:textId="1F1125B7" w:rsidR="006702F4" w:rsidRDefault="006702F4" w:rsidP="00CA4073">
            <w:pPr>
              <w:jc w:val="center"/>
              <w:rPr>
                <w:rFonts w:ascii="Times New Roman" w:eastAsia="Times New Roman" w:hAnsi="Times New Roman" w:cs="Times New Roman"/>
                <w:kern w:val="0"/>
                <w:sz w:val="17"/>
                <w:szCs w:val="17"/>
                <w:lang w:eastAsia="en-IN" w:bidi="ta-IN"/>
                <w14:ligatures w14:val="none"/>
              </w:rPr>
            </w:pPr>
          </w:p>
          <w:p w14:paraId="1047BDC4" w14:textId="77777777" w:rsidR="00CA4073" w:rsidRDefault="00CA4073" w:rsidP="00CA4073">
            <w:pPr>
              <w:jc w:val="center"/>
              <w:rPr>
                <w:rFonts w:ascii="Times New Roman" w:eastAsia="Times New Roman" w:hAnsi="Times New Roman" w:cs="Times New Roman"/>
                <w:kern w:val="0"/>
                <w:sz w:val="17"/>
                <w:szCs w:val="17"/>
                <w:lang w:eastAsia="en-IN" w:bidi="ta-IN"/>
                <w14:ligatures w14:val="none"/>
              </w:rPr>
            </w:pPr>
          </w:p>
          <w:p w14:paraId="78E1006D" w14:textId="77777777" w:rsidR="00CA4073" w:rsidRDefault="00CA4073" w:rsidP="00CA4073">
            <w:pPr>
              <w:jc w:val="center"/>
              <w:rPr>
                <w:rFonts w:ascii="Times New Roman" w:eastAsia="Times New Roman" w:hAnsi="Times New Roman" w:cs="Times New Roman"/>
                <w:kern w:val="0"/>
                <w:sz w:val="17"/>
                <w:szCs w:val="17"/>
                <w:lang w:eastAsia="en-IN" w:bidi="ta-IN"/>
                <w14:ligatures w14:val="none"/>
              </w:rPr>
            </w:pPr>
          </w:p>
          <w:p w14:paraId="51B37254" w14:textId="77777777" w:rsidR="00CA4073" w:rsidRDefault="00CA4073" w:rsidP="00CA4073">
            <w:pPr>
              <w:jc w:val="center"/>
              <w:rPr>
                <w:rFonts w:ascii="Times New Roman" w:eastAsia="Times New Roman" w:hAnsi="Times New Roman" w:cs="Times New Roman"/>
                <w:kern w:val="0"/>
                <w:sz w:val="17"/>
                <w:szCs w:val="17"/>
                <w:lang w:eastAsia="en-IN" w:bidi="ta-IN"/>
                <w14:ligatures w14:val="none"/>
              </w:rPr>
            </w:pPr>
          </w:p>
          <w:p w14:paraId="6C200309" w14:textId="77777777" w:rsidR="00CA4073" w:rsidRDefault="00CA4073" w:rsidP="00CA4073">
            <w:pPr>
              <w:jc w:val="center"/>
              <w:rPr>
                <w:rFonts w:ascii="Times New Roman" w:eastAsia="Times New Roman" w:hAnsi="Times New Roman" w:cs="Times New Roman"/>
                <w:kern w:val="0"/>
                <w:sz w:val="17"/>
                <w:szCs w:val="17"/>
                <w:lang w:eastAsia="en-IN" w:bidi="ta-IN"/>
                <w14:ligatures w14:val="none"/>
              </w:rPr>
            </w:pPr>
          </w:p>
          <w:p w14:paraId="6C9596E8" w14:textId="6C35EF08" w:rsidR="006702F4" w:rsidRDefault="006702F4" w:rsidP="00CA4073">
            <w:pPr>
              <w:jc w:val="center"/>
              <w:rPr>
                <w:rFonts w:ascii="Times New Roman" w:eastAsia="Times New Roman" w:hAnsi="Times New Roman" w:cs="Times New Roman"/>
                <w:kern w:val="0"/>
                <w:sz w:val="17"/>
                <w:szCs w:val="17"/>
                <w:lang w:eastAsia="en-IN" w:bidi="ta-IN"/>
                <w14:ligatures w14:val="none"/>
              </w:rPr>
            </w:pPr>
            <w:r w:rsidRPr="006702F4">
              <w:rPr>
                <w:rFonts w:ascii="Times New Roman" w:eastAsia="Times New Roman" w:hAnsi="Times New Roman" w:cs="Times New Roman"/>
                <w:kern w:val="0"/>
                <w:sz w:val="17"/>
                <w:szCs w:val="17"/>
                <w:lang w:eastAsia="en-IN" w:bidi="ta-IN"/>
                <w14:ligatures w14:val="none"/>
              </w:rPr>
              <w:t>Indian Academy of Sciences, Bengaluru</w:t>
            </w:r>
          </w:p>
          <w:p w14:paraId="2A2A6C06" w14:textId="7F7CAA13" w:rsidR="006702F4" w:rsidRPr="006702F4" w:rsidRDefault="006702F4" w:rsidP="00CA4073">
            <w:pPr>
              <w:jc w:val="center"/>
              <w:rPr>
                <w:rFonts w:ascii="Times New Roman" w:eastAsia="Times New Roman" w:hAnsi="Times New Roman" w:cs="Times New Roman"/>
                <w:kern w:val="0"/>
                <w:sz w:val="17"/>
                <w:szCs w:val="17"/>
                <w:lang w:eastAsia="en-IN" w:bidi="ta-IN"/>
                <w14:ligatures w14:val="none"/>
              </w:rPr>
            </w:pPr>
            <w:r w:rsidRPr="006702F4">
              <w:rPr>
                <w:rFonts w:ascii="Times New Roman" w:eastAsia="Times New Roman" w:hAnsi="Times New Roman" w:cs="Times New Roman"/>
                <w:kern w:val="0"/>
                <w:sz w:val="17"/>
                <w:szCs w:val="17"/>
                <w:lang w:eastAsia="en-IN" w:bidi="ta-IN"/>
                <w14:ligatures w14:val="none"/>
              </w:rPr>
              <w:t>Indian National Science Academy, New Delhi</w:t>
            </w:r>
          </w:p>
          <w:p w14:paraId="19A65FCC" w14:textId="40009005" w:rsidR="006702F4" w:rsidRPr="006702F4" w:rsidRDefault="006702F4" w:rsidP="00CA4073">
            <w:pPr>
              <w:jc w:val="center"/>
              <w:rPr>
                <w:rFonts w:ascii="Times New Roman" w:eastAsia="Times New Roman" w:hAnsi="Times New Roman" w:cs="Times New Roman"/>
                <w:kern w:val="0"/>
                <w:sz w:val="20"/>
                <w:szCs w:val="20"/>
                <w:lang w:eastAsia="en-IN" w:bidi="ta-IN"/>
                <w14:ligatures w14:val="none"/>
              </w:rPr>
            </w:pPr>
            <w:r w:rsidRPr="006702F4">
              <w:rPr>
                <w:rFonts w:ascii="Times New Roman" w:eastAsia="Times New Roman" w:hAnsi="Times New Roman" w:cs="Times New Roman"/>
                <w:kern w:val="0"/>
                <w:sz w:val="17"/>
                <w:szCs w:val="17"/>
                <w:lang w:eastAsia="en-IN" w:bidi="ta-IN"/>
                <w14:ligatures w14:val="none"/>
              </w:rPr>
              <w:t xml:space="preserve">The National Academy of Sciences India, </w:t>
            </w:r>
            <w:proofErr w:type="spellStart"/>
            <w:r w:rsidRPr="006702F4">
              <w:rPr>
                <w:rFonts w:ascii="Times New Roman" w:eastAsia="Times New Roman" w:hAnsi="Times New Roman" w:cs="Times New Roman"/>
                <w:kern w:val="0"/>
                <w:sz w:val="17"/>
                <w:szCs w:val="17"/>
                <w:lang w:eastAsia="en-IN" w:bidi="ta-IN"/>
                <w14:ligatures w14:val="none"/>
              </w:rPr>
              <w:t>Pryagraj</w:t>
            </w:r>
            <w:proofErr w:type="spellEnd"/>
          </w:p>
        </w:tc>
        <w:tc>
          <w:tcPr>
            <w:tcW w:w="6031" w:type="dxa"/>
            <w:vAlign w:val="bottom"/>
          </w:tcPr>
          <w:p w14:paraId="1EB5CA29" w14:textId="77777777" w:rsidR="006702F4" w:rsidRPr="00032A8C" w:rsidRDefault="006702F4" w:rsidP="00CA4073">
            <w:pPr>
              <w:spacing w:line="276" w:lineRule="auto"/>
              <w:jc w:val="center"/>
              <w:rPr>
                <w:rFonts w:ascii="Britannic Bold" w:eastAsia="Times New Roman" w:hAnsi="Britannic Bold" w:cs="Times New Roman"/>
                <w:kern w:val="0"/>
                <w:sz w:val="36"/>
                <w:szCs w:val="36"/>
                <w:lang w:eastAsia="en-IN" w:bidi="ta-IN"/>
                <w14:ligatures w14:val="none"/>
              </w:rPr>
            </w:pPr>
            <w:r w:rsidRPr="00032A8C">
              <w:rPr>
                <w:rFonts w:ascii="Britannic Bold" w:eastAsia="Times New Roman" w:hAnsi="Britannic Bold" w:cs="Times New Roman"/>
                <w:kern w:val="0"/>
                <w:sz w:val="36"/>
                <w:szCs w:val="36"/>
                <w:lang w:eastAsia="en-IN" w:bidi="ta-IN"/>
                <w14:ligatures w14:val="none"/>
              </w:rPr>
              <w:t>SCIENCE ACADEMIES’</w:t>
            </w:r>
          </w:p>
          <w:p w14:paraId="793D0D15" w14:textId="77777777" w:rsidR="006702F4" w:rsidRPr="00CA4073" w:rsidRDefault="006702F4" w:rsidP="00CA4073">
            <w:pPr>
              <w:spacing w:line="276" w:lineRule="auto"/>
              <w:jc w:val="center"/>
              <w:rPr>
                <w:rFonts w:ascii="Arial Narrow" w:eastAsia="Times New Roman" w:hAnsi="Arial Narrow" w:cs="Times New Roman"/>
                <w:kern w:val="0"/>
                <w:sz w:val="28"/>
                <w:szCs w:val="28"/>
                <w:lang w:eastAsia="en-IN" w:bidi="ta-IN"/>
                <w14:ligatures w14:val="none"/>
              </w:rPr>
            </w:pPr>
            <w:r w:rsidRPr="00CA4073">
              <w:rPr>
                <w:rFonts w:ascii="Arial Narrow" w:eastAsia="Times New Roman" w:hAnsi="Arial Narrow" w:cs="Times New Roman"/>
                <w:kern w:val="0"/>
                <w:sz w:val="28"/>
                <w:szCs w:val="28"/>
                <w:lang w:eastAsia="en-IN" w:bidi="ta-IN"/>
                <w14:ligatures w14:val="none"/>
              </w:rPr>
              <w:t>SUMMER RESEARCH FELLOWSHIP PROGRAMME</w:t>
            </w:r>
          </w:p>
          <w:p w14:paraId="1D6319D7" w14:textId="77777777" w:rsidR="006702F4" w:rsidRPr="00CA4073" w:rsidRDefault="006702F4" w:rsidP="00CA4073">
            <w:pPr>
              <w:spacing w:line="276" w:lineRule="auto"/>
              <w:jc w:val="center"/>
              <w:rPr>
                <w:rFonts w:ascii="Times New Roman" w:eastAsia="Times New Roman" w:hAnsi="Times New Roman" w:cs="Times New Roman"/>
                <w:kern w:val="0"/>
                <w:sz w:val="17"/>
                <w:szCs w:val="17"/>
                <w:lang w:eastAsia="en-IN" w:bidi="ta-IN"/>
                <w14:ligatures w14:val="none"/>
              </w:rPr>
            </w:pPr>
            <w:r w:rsidRPr="00CA4073">
              <w:rPr>
                <w:rFonts w:ascii="Times New Roman" w:eastAsia="Times New Roman" w:hAnsi="Times New Roman" w:cs="Times New Roman"/>
                <w:kern w:val="0"/>
                <w:sz w:val="17"/>
                <w:szCs w:val="17"/>
                <w:lang w:eastAsia="en-IN" w:bidi="ta-IN"/>
                <w14:ligatures w14:val="none"/>
              </w:rPr>
              <w:t xml:space="preserve">P. B. No. 8005, C. V. Raman Avenue, </w:t>
            </w:r>
            <w:proofErr w:type="spellStart"/>
            <w:r w:rsidRPr="00CA4073">
              <w:rPr>
                <w:rFonts w:ascii="Times New Roman" w:eastAsia="Times New Roman" w:hAnsi="Times New Roman" w:cs="Times New Roman"/>
                <w:kern w:val="0"/>
                <w:sz w:val="17"/>
                <w:szCs w:val="17"/>
                <w:lang w:eastAsia="en-IN" w:bidi="ta-IN"/>
                <w14:ligatures w14:val="none"/>
              </w:rPr>
              <w:t>Sadashivanagar</w:t>
            </w:r>
            <w:proofErr w:type="spellEnd"/>
            <w:r w:rsidRPr="00CA4073">
              <w:rPr>
                <w:rFonts w:ascii="Times New Roman" w:eastAsia="Times New Roman" w:hAnsi="Times New Roman" w:cs="Times New Roman"/>
                <w:kern w:val="0"/>
                <w:sz w:val="17"/>
                <w:szCs w:val="17"/>
                <w:lang w:eastAsia="en-IN" w:bidi="ta-IN"/>
                <w14:ligatures w14:val="none"/>
              </w:rPr>
              <w:t xml:space="preserve"> Psot, Bengaluru 560 080</w:t>
            </w:r>
          </w:p>
          <w:p w14:paraId="63746092" w14:textId="77777777" w:rsidR="006702F4" w:rsidRPr="00CA4073" w:rsidRDefault="006702F4" w:rsidP="00CA4073">
            <w:pPr>
              <w:spacing w:line="276" w:lineRule="auto"/>
              <w:jc w:val="center"/>
              <w:rPr>
                <w:rFonts w:ascii="Times New Roman" w:eastAsia="Times New Roman" w:hAnsi="Times New Roman" w:cs="Times New Roman"/>
                <w:kern w:val="0"/>
                <w:sz w:val="17"/>
                <w:szCs w:val="17"/>
                <w:lang w:eastAsia="en-IN" w:bidi="ta-IN"/>
                <w14:ligatures w14:val="none"/>
              </w:rPr>
            </w:pPr>
            <w:r w:rsidRPr="00CA4073">
              <w:rPr>
                <w:rFonts w:ascii="Times New Roman" w:eastAsia="Times New Roman" w:hAnsi="Times New Roman" w:cs="Times New Roman"/>
                <w:kern w:val="0"/>
                <w:sz w:val="17"/>
                <w:szCs w:val="17"/>
                <w:lang w:eastAsia="en-IN" w:bidi="ta-IN"/>
                <w14:ligatures w14:val="none"/>
              </w:rPr>
              <w:t>Telephone: (080) 2266 1207, 2266 1202, 2266 1221, Fax: (080) 2361 6094</w:t>
            </w:r>
          </w:p>
          <w:p w14:paraId="3F195173" w14:textId="4C8B48F8" w:rsidR="006702F4" w:rsidRPr="006702F4" w:rsidRDefault="006702F4" w:rsidP="00CA4073">
            <w:pPr>
              <w:spacing w:line="276" w:lineRule="auto"/>
              <w:jc w:val="center"/>
              <w:rPr>
                <w:rFonts w:ascii="Times New Roman" w:eastAsia="Times New Roman" w:hAnsi="Times New Roman" w:cs="Times New Roman"/>
                <w:kern w:val="0"/>
                <w:sz w:val="17"/>
                <w:szCs w:val="17"/>
                <w:lang w:eastAsia="en-IN" w:bidi="ta-IN"/>
                <w14:ligatures w14:val="none"/>
              </w:rPr>
            </w:pPr>
            <w:r w:rsidRPr="00CA4073">
              <w:rPr>
                <w:rFonts w:ascii="Times New Roman" w:eastAsia="Times New Roman" w:hAnsi="Times New Roman" w:cs="Times New Roman"/>
                <w:kern w:val="0"/>
                <w:sz w:val="17"/>
                <w:szCs w:val="17"/>
                <w:lang w:eastAsia="en-IN" w:bidi="ta-IN"/>
                <w14:ligatures w14:val="none"/>
              </w:rPr>
              <w:t xml:space="preserve">Email: </w:t>
            </w:r>
            <w:hyperlink r:id="rId12" w:history="1">
              <w:r w:rsidRPr="00CA4073">
                <w:rPr>
                  <w:rStyle w:val="Hyperlink"/>
                  <w:rFonts w:ascii="Times New Roman" w:eastAsia="Times New Roman" w:hAnsi="Times New Roman" w:cs="Times New Roman"/>
                  <w:kern w:val="0"/>
                  <w:sz w:val="17"/>
                  <w:szCs w:val="17"/>
                  <w:lang w:eastAsia="en-IN" w:bidi="ta-IN"/>
                  <w14:ligatures w14:val="none"/>
                </w:rPr>
                <w:t>sumfel@ias.ac.in</w:t>
              </w:r>
            </w:hyperlink>
            <w:r w:rsidRPr="00CA4073">
              <w:rPr>
                <w:rFonts w:ascii="Times New Roman" w:eastAsia="Times New Roman" w:hAnsi="Times New Roman" w:cs="Times New Roman"/>
                <w:kern w:val="0"/>
                <w:sz w:val="17"/>
                <w:szCs w:val="17"/>
                <w:lang w:eastAsia="en-IN" w:bidi="ta-IN"/>
                <w14:ligatures w14:val="none"/>
              </w:rPr>
              <w:t xml:space="preserve"> Website: www.ias.ac.in</w:t>
            </w:r>
          </w:p>
        </w:tc>
      </w:tr>
    </w:tbl>
    <w:p w14:paraId="6456B3BE" w14:textId="3705DCC7" w:rsidR="00D51F2E" w:rsidRDefault="00D51F2E" w:rsidP="00D51F2E">
      <w:pPr>
        <w:rPr>
          <w:rFonts w:ascii="Times New Roman" w:eastAsia="Times New Roman" w:hAnsi="Times New Roman" w:cs="Times New Roman"/>
          <w:b/>
          <w:bCs/>
          <w:kern w:val="0"/>
          <w:sz w:val="27"/>
          <w:szCs w:val="27"/>
          <w:lang w:eastAsia="en-IN" w:bidi="ta-IN"/>
          <w14:ligatures w14:val="none"/>
        </w:rPr>
      </w:pPr>
    </w:p>
    <w:tbl>
      <w:tblPr>
        <w:tblStyle w:val="TableGrid"/>
        <w:tblW w:w="0" w:type="auto"/>
        <w:jc w:val="center"/>
        <w:tblLook w:val="04A0" w:firstRow="1" w:lastRow="0" w:firstColumn="1" w:lastColumn="0" w:noHBand="0" w:noVBand="1"/>
      </w:tblPr>
      <w:tblGrid>
        <w:gridCol w:w="2450"/>
        <w:gridCol w:w="7288"/>
      </w:tblGrid>
      <w:tr w:rsidR="00CA4073" w:rsidRPr="00CA4073" w14:paraId="41D57491" w14:textId="77777777" w:rsidTr="00567533">
        <w:trPr>
          <w:trHeight w:val="454"/>
          <w:jc w:val="center"/>
        </w:trPr>
        <w:tc>
          <w:tcPr>
            <w:tcW w:w="2450" w:type="dxa"/>
            <w:vAlign w:val="center"/>
          </w:tcPr>
          <w:p w14:paraId="2D6197E2" w14:textId="1F32A930" w:rsidR="00CA4073" w:rsidRPr="00CA4073" w:rsidRDefault="00CA4073" w:rsidP="00CA4073">
            <w:pPr>
              <w:rPr>
                <w:rFonts w:ascii="Times New Roman" w:eastAsia="Times New Roman" w:hAnsi="Times New Roman" w:cs="Times New Roman"/>
                <w:b/>
                <w:bCs/>
                <w:kern w:val="0"/>
                <w:sz w:val="24"/>
                <w:szCs w:val="24"/>
                <w:lang w:eastAsia="en-IN" w:bidi="ta-IN"/>
                <w14:ligatures w14:val="none"/>
              </w:rPr>
            </w:pPr>
            <w:r w:rsidRPr="00CA4073">
              <w:rPr>
                <w:rFonts w:ascii="Times New Roman" w:eastAsia="Times New Roman" w:hAnsi="Times New Roman" w:cs="Times New Roman"/>
                <w:b/>
                <w:bCs/>
                <w:kern w:val="0"/>
                <w:sz w:val="24"/>
                <w:szCs w:val="24"/>
                <w:lang w:eastAsia="en-IN" w:bidi="ta-IN"/>
                <w14:ligatures w14:val="none"/>
              </w:rPr>
              <w:t>T</w:t>
            </w:r>
            <w:r>
              <w:rPr>
                <w:rFonts w:ascii="Times New Roman" w:eastAsia="Times New Roman" w:hAnsi="Times New Roman" w:cs="Times New Roman"/>
                <w:b/>
                <w:bCs/>
                <w:kern w:val="0"/>
                <w:sz w:val="24"/>
                <w:szCs w:val="24"/>
                <w:lang w:eastAsia="en-IN" w:bidi="ta-IN"/>
                <w14:ligatures w14:val="none"/>
              </w:rPr>
              <w:t>itle</w:t>
            </w:r>
          </w:p>
        </w:tc>
        <w:tc>
          <w:tcPr>
            <w:tcW w:w="7288" w:type="dxa"/>
            <w:vAlign w:val="center"/>
          </w:tcPr>
          <w:p w14:paraId="140C95A4" w14:textId="492E2EEE" w:rsidR="00CA4073" w:rsidRPr="00567533" w:rsidRDefault="00567533" w:rsidP="00CA4073">
            <w:pPr>
              <w:rPr>
                <w:rFonts w:ascii="Times New Roman" w:eastAsia="Times New Roman" w:hAnsi="Times New Roman" w:cs="Times New Roman"/>
                <w:kern w:val="0"/>
                <w:sz w:val="24"/>
                <w:szCs w:val="24"/>
                <w:lang w:eastAsia="en-IN" w:bidi="ta-IN"/>
                <w14:ligatures w14:val="none"/>
              </w:rPr>
            </w:pPr>
            <w:r w:rsidRPr="00567533">
              <w:rPr>
                <w:rFonts w:ascii="Times New Roman" w:eastAsia="Times New Roman" w:hAnsi="Times New Roman" w:cs="Times New Roman"/>
                <w:kern w:val="0"/>
                <w:sz w:val="24"/>
                <w:szCs w:val="24"/>
                <w:lang w:eastAsia="en-IN" w:bidi="ta-IN"/>
                <w14:ligatures w14:val="none"/>
              </w:rPr>
              <w:t>LiDAR-Based Observational Study of the Atmospheric Boundary Layer</w:t>
            </w:r>
          </w:p>
        </w:tc>
      </w:tr>
      <w:tr w:rsidR="00CA4073" w:rsidRPr="00CA4073" w14:paraId="6AF585BC" w14:textId="77777777" w:rsidTr="00567533">
        <w:trPr>
          <w:trHeight w:val="454"/>
          <w:jc w:val="center"/>
        </w:trPr>
        <w:tc>
          <w:tcPr>
            <w:tcW w:w="2450" w:type="dxa"/>
            <w:vAlign w:val="center"/>
          </w:tcPr>
          <w:p w14:paraId="34E5BD29" w14:textId="580871DA" w:rsidR="00CA4073" w:rsidRPr="00CA4073" w:rsidRDefault="00CA4073" w:rsidP="00CA4073">
            <w:pPr>
              <w:rPr>
                <w:rFonts w:ascii="Times New Roman" w:eastAsia="Times New Roman" w:hAnsi="Times New Roman" w:cs="Times New Roman"/>
                <w:b/>
                <w:bCs/>
                <w:kern w:val="0"/>
                <w:sz w:val="24"/>
                <w:szCs w:val="24"/>
                <w:lang w:eastAsia="en-IN" w:bidi="ta-IN"/>
                <w14:ligatures w14:val="none"/>
              </w:rPr>
            </w:pPr>
            <w:r>
              <w:rPr>
                <w:rFonts w:ascii="Times New Roman" w:eastAsia="Times New Roman" w:hAnsi="Times New Roman" w:cs="Times New Roman"/>
                <w:b/>
                <w:bCs/>
                <w:kern w:val="0"/>
                <w:sz w:val="24"/>
                <w:szCs w:val="24"/>
                <w:lang w:eastAsia="en-IN" w:bidi="ta-IN"/>
                <w14:ligatures w14:val="none"/>
              </w:rPr>
              <w:t>Name</w:t>
            </w:r>
          </w:p>
        </w:tc>
        <w:tc>
          <w:tcPr>
            <w:tcW w:w="7288" w:type="dxa"/>
            <w:vAlign w:val="center"/>
          </w:tcPr>
          <w:p w14:paraId="6C96A99B" w14:textId="0F52082F" w:rsidR="00CA4073" w:rsidRPr="00567533" w:rsidRDefault="00567533" w:rsidP="00CA4073">
            <w:pPr>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t xml:space="preserve">Mr. </w:t>
            </w:r>
            <w:r w:rsidRPr="00567533">
              <w:rPr>
                <w:rFonts w:ascii="Times New Roman" w:eastAsia="Times New Roman" w:hAnsi="Times New Roman" w:cs="Times New Roman"/>
                <w:kern w:val="0"/>
                <w:sz w:val="24"/>
                <w:szCs w:val="24"/>
                <w:lang w:eastAsia="en-IN" w:bidi="ta-IN"/>
                <w14:ligatures w14:val="none"/>
              </w:rPr>
              <w:t>Sudhan R</w:t>
            </w:r>
          </w:p>
        </w:tc>
      </w:tr>
      <w:tr w:rsidR="00567533" w:rsidRPr="00CA4073" w14:paraId="169DEBC1" w14:textId="77777777" w:rsidTr="00567533">
        <w:trPr>
          <w:trHeight w:val="454"/>
          <w:jc w:val="center"/>
        </w:trPr>
        <w:tc>
          <w:tcPr>
            <w:tcW w:w="2450" w:type="dxa"/>
            <w:vAlign w:val="center"/>
          </w:tcPr>
          <w:p w14:paraId="6B721EE9" w14:textId="11DBD540" w:rsidR="00567533" w:rsidRDefault="00567533" w:rsidP="00CA4073">
            <w:pPr>
              <w:rPr>
                <w:rFonts w:ascii="Times New Roman" w:eastAsia="Times New Roman" w:hAnsi="Times New Roman" w:cs="Times New Roman"/>
                <w:b/>
                <w:bCs/>
                <w:kern w:val="0"/>
                <w:sz w:val="24"/>
                <w:szCs w:val="24"/>
                <w:lang w:eastAsia="en-IN" w:bidi="ta-IN"/>
                <w14:ligatures w14:val="none"/>
              </w:rPr>
            </w:pPr>
            <w:r>
              <w:rPr>
                <w:rFonts w:ascii="Times New Roman" w:eastAsia="Times New Roman" w:hAnsi="Times New Roman" w:cs="Times New Roman"/>
                <w:b/>
                <w:bCs/>
                <w:kern w:val="0"/>
                <w:sz w:val="24"/>
                <w:szCs w:val="24"/>
                <w:lang w:eastAsia="en-IN" w:bidi="ta-IN"/>
                <w14:ligatures w14:val="none"/>
              </w:rPr>
              <w:t>Application Number</w:t>
            </w:r>
          </w:p>
        </w:tc>
        <w:tc>
          <w:tcPr>
            <w:tcW w:w="7288" w:type="dxa"/>
            <w:vAlign w:val="center"/>
          </w:tcPr>
          <w:p w14:paraId="1418CDDA" w14:textId="05FA225B" w:rsidR="00567533" w:rsidRDefault="00567533" w:rsidP="00CA4073">
            <w:pPr>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t>ENGS1672</w:t>
            </w:r>
          </w:p>
        </w:tc>
      </w:tr>
      <w:tr w:rsidR="00E14053" w:rsidRPr="00CA4073" w14:paraId="1A4B7CF5" w14:textId="77777777" w:rsidTr="00567533">
        <w:trPr>
          <w:trHeight w:val="454"/>
          <w:jc w:val="center"/>
        </w:trPr>
        <w:tc>
          <w:tcPr>
            <w:tcW w:w="2450" w:type="dxa"/>
            <w:vAlign w:val="center"/>
          </w:tcPr>
          <w:p w14:paraId="67C9263F" w14:textId="7A90B881" w:rsidR="00E14053" w:rsidRDefault="00E14053" w:rsidP="00CA4073">
            <w:pPr>
              <w:rPr>
                <w:rFonts w:ascii="Times New Roman" w:eastAsia="Times New Roman" w:hAnsi="Times New Roman" w:cs="Times New Roman"/>
                <w:b/>
                <w:bCs/>
                <w:kern w:val="0"/>
                <w:sz w:val="24"/>
                <w:szCs w:val="24"/>
                <w:lang w:eastAsia="en-IN" w:bidi="ta-IN"/>
                <w14:ligatures w14:val="none"/>
              </w:rPr>
            </w:pPr>
            <w:r>
              <w:rPr>
                <w:rFonts w:ascii="Times New Roman" w:eastAsia="Times New Roman" w:hAnsi="Times New Roman" w:cs="Times New Roman"/>
                <w:b/>
                <w:bCs/>
                <w:kern w:val="0"/>
                <w:sz w:val="24"/>
                <w:szCs w:val="24"/>
                <w:lang w:eastAsia="en-IN" w:bidi="ta-IN"/>
                <w14:ligatures w14:val="none"/>
              </w:rPr>
              <w:t>Candidate’s Institute</w:t>
            </w:r>
          </w:p>
        </w:tc>
        <w:tc>
          <w:tcPr>
            <w:tcW w:w="7288" w:type="dxa"/>
            <w:vAlign w:val="center"/>
          </w:tcPr>
          <w:p w14:paraId="2ACD1FD8" w14:textId="541CF38B" w:rsidR="00E14053" w:rsidRDefault="00E14053" w:rsidP="00CA4073">
            <w:pPr>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t>Sri Eshwar College of Engineering, Affiliated to Anna University</w:t>
            </w:r>
          </w:p>
        </w:tc>
      </w:tr>
      <w:tr w:rsidR="00CA4073" w:rsidRPr="00CA4073" w14:paraId="6E4E352A" w14:textId="77777777" w:rsidTr="00567533">
        <w:trPr>
          <w:trHeight w:val="454"/>
          <w:jc w:val="center"/>
        </w:trPr>
        <w:tc>
          <w:tcPr>
            <w:tcW w:w="2450" w:type="dxa"/>
            <w:vAlign w:val="center"/>
          </w:tcPr>
          <w:p w14:paraId="681862D3" w14:textId="37A9855B" w:rsidR="00CA4073" w:rsidRPr="00CA4073" w:rsidRDefault="00CA4073" w:rsidP="00CA4073">
            <w:pPr>
              <w:rPr>
                <w:rFonts w:ascii="Times New Roman" w:eastAsia="Times New Roman" w:hAnsi="Times New Roman" w:cs="Times New Roman"/>
                <w:b/>
                <w:bCs/>
                <w:kern w:val="0"/>
                <w:sz w:val="24"/>
                <w:szCs w:val="24"/>
                <w:lang w:eastAsia="en-IN" w:bidi="ta-IN"/>
                <w14:ligatures w14:val="none"/>
              </w:rPr>
            </w:pPr>
            <w:r>
              <w:rPr>
                <w:rFonts w:ascii="Times New Roman" w:eastAsia="Times New Roman" w:hAnsi="Times New Roman" w:cs="Times New Roman"/>
                <w:b/>
                <w:bCs/>
                <w:kern w:val="0"/>
                <w:sz w:val="24"/>
                <w:szCs w:val="24"/>
                <w:lang w:eastAsia="en-IN" w:bidi="ta-IN"/>
                <w14:ligatures w14:val="none"/>
              </w:rPr>
              <w:t>Name of the Guide</w:t>
            </w:r>
          </w:p>
        </w:tc>
        <w:tc>
          <w:tcPr>
            <w:tcW w:w="7288" w:type="dxa"/>
            <w:vAlign w:val="center"/>
          </w:tcPr>
          <w:p w14:paraId="0A94174A" w14:textId="7A360B86" w:rsidR="00CA4073" w:rsidRPr="00567533" w:rsidRDefault="00567533" w:rsidP="00CA4073">
            <w:pPr>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t>Dr. Y. Bhavani Kumar</w:t>
            </w:r>
          </w:p>
        </w:tc>
      </w:tr>
      <w:tr w:rsidR="00567533" w:rsidRPr="00CA4073" w14:paraId="2D16A3D8" w14:textId="77777777" w:rsidTr="00567533">
        <w:trPr>
          <w:trHeight w:val="454"/>
          <w:jc w:val="center"/>
        </w:trPr>
        <w:tc>
          <w:tcPr>
            <w:tcW w:w="2450" w:type="dxa"/>
            <w:vAlign w:val="center"/>
          </w:tcPr>
          <w:p w14:paraId="798C7128" w14:textId="10944167" w:rsidR="00567533" w:rsidRDefault="00567533" w:rsidP="00CA4073">
            <w:pPr>
              <w:rPr>
                <w:rFonts w:ascii="Times New Roman" w:eastAsia="Times New Roman" w:hAnsi="Times New Roman" w:cs="Times New Roman"/>
                <w:b/>
                <w:bCs/>
                <w:kern w:val="0"/>
                <w:sz w:val="24"/>
                <w:szCs w:val="24"/>
                <w:lang w:eastAsia="en-IN" w:bidi="ta-IN"/>
                <w14:ligatures w14:val="none"/>
              </w:rPr>
            </w:pPr>
            <w:r>
              <w:rPr>
                <w:rFonts w:ascii="Times New Roman" w:eastAsia="Times New Roman" w:hAnsi="Times New Roman" w:cs="Times New Roman"/>
                <w:b/>
                <w:bCs/>
                <w:kern w:val="0"/>
                <w:sz w:val="24"/>
                <w:szCs w:val="24"/>
                <w:lang w:eastAsia="en-IN" w:bidi="ta-IN"/>
                <w14:ligatures w14:val="none"/>
              </w:rPr>
              <w:t>Name of the Institute</w:t>
            </w:r>
          </w:p>
        </w:tc>
        <w:tc>
          <w:tcPr>
            <w:tcW w:w="7288" w:type="dxa"/>
            <w:vAlign w:val="center"/>
          </w:tcPr>
          <w:p w14:paraId="1BDDF542" w14:textId="5AE2F20F" w:rsidR="00567533" w:rsidRDefault="00567533" w:rsidP="00CA4073">
            <w:pPr>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t>National Atmospheric Research Laboratory (NARL)</w:t>
            </w:r>
          </w:p>
        </w:tc>
      </w:tr>
      <w:tr w:rsidR="00CA4073" w:rsidRPr="00CA4073" w14:paraId="5DA0D10D" w14:textId="77777777" w:rsidTr="00567533">
        <w:trPr>
          <w:trHeight w:val="454"/>
          <w:jc w:val="center"/>
        </w:trPr>
        <w:tc>
          <w:tcPr>
            <w:tcW w:w="2450" w:type="dxa"/>
            <w:vAlign w:val="center"/>
          </w:tcPr>
          <w:p w14:paraId="495A90CE" w14:textId="43F620DC" w:rsidR="00CA4073" w:rsidRPr="00CA4073" w:rsidRDefault="00CA4073" w:rsidP="00CA4073">
            <w:pPr>
              <w:rPr>
                <w:rFonts w:ascii="Times New Roman" w:eastAsia="Times New Roman" w:hAnsi="Times New Roman" w:cs="Times New Roman"/>
                <w:b/>
                <w:bCs/>
                <w:kern w:val="0"/>
                <w:sz w:val="24"/>
                <w:szCs w:val="24"/>
                <w:lang w:eastAsia="en-IN" w:bidi="ta-IN"/>
                <w14:ligatures w14:val="none"/>
              </w:rPr>
            </w:pPr>
            <w:r>
              <w:rPr>
                <w:rFonts w:ascii="Times New Roman" w:eastAsia="Times New Roman" w:hAnsi="Times New Roman" w:cs="Times New Roman"/>
                <w:b/>
                <w:bCs/>
                <w:kern w:val="0"/>
                <w:sz w:val="24"/>
                <w:szCs w:val="24"/>
                <w:lang w:eastAsia="en-IN" w:bidi="ta-IN"/>
                <w14:ligatures w14:val="none"/>
              </w:rPr>
              <w:t>Report</w:t>
            </w:r>
          </w:p>
        </w:tc>
        <w:tc>
          <w:tcPr>
            <w:tcW w:w="7288" w:type="dxa"/>
            <w:vAlign w:val="center"/>
          </w:tcPr>
          <w:p w14:paraId="3272151D" w14:textId="6BC5252A" w:rsidR="00567533" w:rsidRPr="00567533" w:rsidRDefault="00567533" w:rsidP="00CA4073">
            <w:pPr>
              <w:rPr>
                <w:rFonts w:ascii="Times New Roman" w:eastAsia="Times New Roman" w:hAnsi="Times New Roman" w:cs="Times New Roman"/>
                <w:kern w:val="0"/>
                <w:sz w:val="24"/>
                <w:szCs w:val="24"/>
                <w:lang w:eastAsia="en-IN" w:bidi="ta-IN"/>
                <w14:ligatures w14:val="none"/>
              </w:rPr>
            </w:pPr>
            <w:r>
              <w:rPr>
                <w:rFonts w:ascii="Times New Roman" w:eastAsia="Times New Roman" w:hAnsi="Times New Roman" w:cs="Times New Roman"/>
                <w:kern w:val="0"/>
                <w:sz w:val="24"/>
                <w:szCs w:val="24"/>
                <w:lang w:eastAsia="en-IN" w:bidi="ta-IN"/>
                <w14:ligatures w14:val="none"/>
              </w:rPr>
              <w:t>4 – Week Report</w:t>
            </w:r>
          </w:p>
        </w:tc>
      </w:tr>
    </w:tbl>
    <w:p w14:paraId="5AF8D726" w14:textId="44CC33A5" w:rsidR="00E14053" w:rsidRPr="00E14053" w:rsidRDefault="00E14053" w:rsidP="00E1405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bidi="ta-IN"/>
          <w14:ligatures w14:val="none"/>
        </w:rPr>
      </w:pPr>
      <w:r w:rsidRPr="00E14053">
        <w:rPr>
          <w:rFonts w:ascii="Times New Roman" w:eastAsia="Times New Roman" w:hAnsi="Times New Roman" w:cs="Times New Roman"/>
          <w:b/>
          <w:bCs/>
          <w:kern w:val="0"/>
          <w:sz w:val="24"/>
          <w:szCs w:val="24"/>
          <w:lang w:eastAsia="en-IN" w:bidi="ta-IN"/>
          <w14:ligatures w14:val="none"/>
        </w:rPr>
        <w:t>1. INTRODUCTION</w:t>
      </w:r>
    </w:p>
    <w:p w14:paraId="1762A513" w14:textId="77777777" w:rsidR="00E14053" w:rsidRPr="00E14053" w:rsidRDefault="00E14053" w:rsidP="00E14053">
      <w:p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kern w:val="0"/>
          <w:sz w:val="24"/>
          <w:szCs w:val="24"/>
          <w:lang w:eastAsia="en-IN" w:bidi="ta-IN"/>
          <w14:ligatures w14:val="none"/>
        </w:rPr>
        <w:t>The Atmospheric Boundary Layer (ABL) is the lowest part of the troposphere that is directly influenced by Earth's surface. It plays a crucial role in weather patterns, air quality, and environmental processes. Understanding ABL dynamics is essential for applications in meteorology, climate science, and renewable energy.</w:t>
      </w:r>
    </w:p>
    <w:p w14:paraId="09A585B9" w14:textId="27ECD0B9" w:rsidR="00E14053" w:rsidRPr="00E14053" w:rsidRDefault="00E14053" w:rsidP="00E14053">
      <w:p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kern w:val="0"/>
          <w:sz w:val="24"/>
          <w:szCs w:val="24"/>
          <w:lang w:eastAsia="en-IN" w:bidi="ta-IN"/>
          <w14:ligatures w14:val="none"/>
        </w:rPr>
        <w:t>LiDAR (Light Detection and Ranging) is a remote sensing technique that uses laser pulses to probe the atmosphere and collect high-resolution vertical profiles of backscattered signals. These signals are influenced by aerosols and atmospheric particles, making LiDAR particularly useful in ABL studies.</w:t>
      </w:r>
    </w:p>
    <w:p w14:paraId="2E07D091" w14:textId="77777777" w:rsidR="00E14053" w:rsidRPr="00E14053" w:rsidRDefault="00E14053" w:rsidP="00E1405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bidi="ta-IN"/>
          <w14:ligatures w14:val="none"/>
        </w:rPr>
      </w:pPr>
      <w:r w:rsidRPr="00E14053">
        <w:rPr>
          <w:rFonts w:ascii="Times New Roman" w:eastAsia="Times New Roman" w:hAnsi="Times New Roman" w:cs="Times New Roman"/>
          <w:b/>
          <w:bCs/>
          <w:kern w:val="0"/>
          <w:sz w:val="24"/>
          <w:szCs w:val="24"/>
          <w:lang w:eastAsia="en-IN" w:bidi="ta-IN"/>
          <w14:ligatures w14:val="none"/>
        </w:rPr>
        <w:t>2. OBJECTIVES OF THE STUDY</w:t>
      </w:r>
    </w:p>
    <w:p w14:paraId="7CD913A7" w14:textId="77777777" w:rsidR="00E14053" w:rsidRPr="00E14053" w:rsidRDefault="00E14053" w:rsidP="00E14053">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kern w:val="0"/>
          <w:sz w:val="24"/>
          <w:szCs w:val="24"/>
          <w:lang w:eastAsia="en-IN" w:bidi="ta-IN"/>
          <w14:ligatures w14:val="none"/>
        </w:rPr>
        <w:t>To understand the principles of LiDAR backscatter technology and its application in atmospheric studies.</w:t>
      </w:r>
    </w:p>
    <w:p w14:paraId="2ED3EABA" w14:textId="77777777" w:rsidR="00E14053" w:rsidRPr="00E14053" w:rsidRDefault="00E14053" w:rsidP="00E14053">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kern w:val="0"/>
          <w:sz w:val="24"/>
          <w:szCs w:val="24"/>
          <w:lang w:eastAsia="en-IN" w:bidi="ta-IN"/>
          <w14:ligatures w14:val="none"/>
        </w:rPr>
        <w:t xml:space="preserve">To identify and </w:t>
      </w:r>
      <w:proofErr w:type="spellStart"/>
      <w:r w:rsidRPr="00E14053">
        <w:rPr>
          <w:rFonts w:ascii="Times New Roman" w:eastAsia="Times New Roman" w:hAnsi="Times New Roman" w:cs="Times New Roman"/>
          <w:kern w:val="0"/>
          <w:sz w:val="24"/>
          <w:szCs w:val="24"/>
          <w:lang w:eastAsia="en-IN" w:bidi="ta-IN"/>
          <w14:ligatures w14:val="none"/>
        </w:rPr>
        <w:t>analyze</w:t>
      </w:r>
      <w:proofErr w:type="spellEnd"/>
      <w:r w:rsidRPr="00E14053">
        <w:rPr>
          <w:rFonts w:ascii="Times New Roman" w:eastAsia="Times New Roman" w:hAnsi="Times New Roman" w:cs="Times New Roman"/>
          <w:kern w:val="0"/>
          <w:sz w:val="24"/>
          <w:szCs w:val="24"/>
          <w:lang w:eastAsia="en-IN" w:bidi="ta-IN"/>
          <w14:ligatures w14:val="none"/>
        </w:rPr>
        <w:t xml:space="preserve"> waveform structures in LiDAR data that represent features of the ABL.</w:t>
      </w:r>
    </w:p>
    <w:p w14:paraId="12E09B31" w14:textId="77777777" w:rsidR="00E14053" w:rsidRPr="00E14053" w:rsidRDefault="00E14053" w:rsidP="00E14053">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kern w:val="0"/>
          <w:sz w:val="24"/>
          <w:szCs w:val="24"/>
          <w:lang w:eastAsia="en-IN" w:bidi="ta-IN"/>
          <w14:ligatures w14:val="none"/>
        </w:rPr>
        <w:t>To detect the boundary layer height using suitable analytical techniques.</w:t>
      </w:r>
    </w:p>
    <w:p w14:paraId="4DAE746D" w14:textId="77777777" w:rsidR="00E14053" w:rsidRPr="00E14053" w:rsidRDefault="00E14053" w:rsidP="00E14053">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kern w:val="0"/>
          <w:sz w:val="24"/>
          <w:szCs w:val="24"/>
          <w:lang w:eastAsia="en-IN" w:bidi="ta-IN"/>
          <w14:ligatures w14:val="none"/>
        </w:rPr>
        <w:t>To explore methods such as gradient method and wavelet transform for detecting ABL height.</w:t>
      </w:r>
    </w:p>
    <w:p w14:paraId="20573577" w14:textId="7B66A29C" w:rsidR="00E14053" w:rsidRPr="00E14053" w:rsidRDefault="00E14053" w:rsidP="00E14053">
      <w:pPr>
        <w:numPr>
          <w:ilvl w:val="0"/>
          <w:numId w:val="4"/>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kern w:val="0"/>
          <w:sz w:val="24"/>
          <w:szCs w:val="24"/>
          <w:lang w:eastAsia="en-IN" w:bidi="ta-IN"/>
          <w14:ligatures w14:val="none"/>
        </w:rPr>
        <w:t>To propose a methodology for further analysis and visualization.</w:t>
      </w:r>
    </w:p>
    <w:p w14:paraId="0F132523" w14:textId="7B5038DB" w:rsidR="007A266D" w:rsidRDefault="007A266D" w:rsidP="007A266D">
      <w:pPr>
        <w:spacing w:before="100" w:beforeAutospacing="1" w:after="100" w:afterAutospacing="1" w:line="240" w:lineRule="auto"/>
        <w:jc w:val="center"/>
        <w:outlineLvl w:val="2"/>
        <w:rPr>
          <w:noProof/>
        </w:rPr>
      </w:pPr>
    </w:p>
    <w:p w14:paraId="1B990A9F" w14:textId="77777777" w:rsidR="007A266D" w:rsidRDefault="007A266D" w:rsidP="007A266D">
      <w:pPr>
        <w:spacing w:before="100" w:beforeAutospacing="1" w:after="100" w:afterAutospacing="1" w:line="240" w:lineRule="auto"/>
        <w:jc w:val="center"/>
        <w:outlineLvl w:val="2"/>
        <w:rPr>
          <w:noProof/>
        </w:rPr>
      </w:pPr>
    </w:p>
    <w:p w14:paraId="1BDC6F21" w14:textId="77777777" w:rsidR="007A266D" w:rsidRDefault="007A266D" w:rsidP="007A266D">
      <w:pPr>
        <w:spacing w:before="100" w:beforeAutospacing="1" w:after="100" w:afterAutospacing="1" w:line="240" w:lineRule="auto"/>
        <w:jc w:val="center"/>
        <w:outlineLvl w:val="2"/>
        <w:rPr>
          <w:noProof/>
        </w:rPr>
      </w:pPr>
    </w:p>
    <w:p w14:paraId="02C5E876" w14:textId="77777777" w:rsidR="007A266D" w:rsidRDefault="007A266D" w:rsidP="007A266D">
      <w:pPr>
        <w:spacing w:before="100" w:beforeAutospacing="1" w:after="100" w:afterAutospacing="1" w:line="240" w:lineRule="auto"/>
        <w:jc w:val="center"/>
        <w:outlineLvl w:val="2"/>
        <w:rPr>
          <w:rFonts w:ascii="Times New Roman" w:eastAsia="Times New Roman" w:hAnsi="Times New Roman" w:cs="Times New Roman"/>
          <w:b/>
          <w:bCs/>
          <w:kern w:val="0"/>
          <w:sz w:val="24"/>
          <w:szCs w:val="24"/>
          <w:lang w:eastAsia="en-IN" w:bidi="ta-IN"/>
          <w14:ligatures w14:val="none"/>
        </w:rPr>
      </w:pPr>
    </w:p>
    <w:p w14:paraId="4CAACDC0" w14:textId="0F526956" w:rsidR="00E14053" w:rsidRPr="00E14053" w:rsidRDefault="00E14053" w:rsidP="00E1405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bidi="ta-IN"/>
          <w14:ligatures w14:val="none"/>
        </w:rPr>
      </w:pPr>
      <w:r w:rsidRPr="00E14053">
        <w:rPr>
          <w:rFonts w:ascii="Times New Roman" w:eastAsia="Times New Roman" w:hAnsi="Times New Roman" w:cs="Times New Roman"/>
          <w:b/>
          <w:bCs/>
          <w:kern w:val="0"/>
          <w:sz w:val="24"/>
          <w:szCs w:val="24"/>
          <w:lang w:eastAsia="en-IN" w:bidi="ta-IN"/>
          <w14:ligatures w14:val="none"/>
        </w:rPr>
        <w:lastRenderedPageBreak/>
        <w:t>3. WORK COMPLETED DURING FIRST FOUR WEEKS</w:t>
      </w:r>
    </w:p>
    <w:p w14:paraId="4FA42F71" w14:textId="77777777" w:rsidR="00E14053" w:rsidRPr="00E14053" w:rsidRDefault="00E14053" w:rsidP="00E14053">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ta-IN"/>
          <w14:ligatures w14:val="none"/>
        </w:rPr>
      </w:pPr>
      <w:r w:rsidRPr="00E14053">
        <w:rPr>
          <w:rFonts w:ascii="Times New Roman" w:eastAsia="Times New Roman" w:hAnsi="Times New Roman" w:cs="Times New Roman"/>
          <w:b/>
          <w:bCs/>
          <w:kern w:val="0"/>
          <w:sz w:val="24"/>
          <w:szCs w:val="24"/>
          <w:lang w:eastAsia="en-IN" w:bidi="ta-IN"/>
          <w14:ligatures w14:val="none"/>
        </w:rPr>
        <w:t>3.1 Literature Review</w:t>
      </w:r>
    </w:p>
    <w:p w14:paraId="68BCE315" w14:textId="77777777" w:rsidR="00E14053" w:rsidRPr="00E14053" w:rsidRDefault="00E14053" w:rsidP="00E14053">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kern w:val="0"/>
          <w:sz w:val="24"/>
          <w:szCs w:val="24"/>
          <w:lang w:eastAsia="en-IN" w:bidi="ta-IN"/>
          <w14:ligatures w14:val="none"/>
        </w:rPr>
        <w:t>Reviewed basic concepts of the Atmospheric Boundary Layer: diurnal cycle, turbulence, inversion layers.</w:t>
      </w:r>
    </w:p>
    <w:p w14:paraId="31607F16" w14:textId="77777777" w:rsidR="00E14053" w:rsidRPr="00E14053" w:rsidRDefault="00E14053" w:rsidP="00E14053">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kern w:val="0"/>
          <w:sz w:val="24"/>
          <w:szCs w:val="24"/>
          <w:lang w:eastAsia="en-IN" w:bidi="ta-IN"/>
          <w14:ligatures w14:val="none"/>
        </w:rPr>
        <w:t>Studied LiDAR types, with a focus on elastic backscatter LiDAR used for ABL and aerosol detection.</w:t>
      </w:r>
    </w:p>
    <w:p w14:paraId="5DF83C64" w14:textId="77777777" w:rsidR="00E14053" w:rsidRPr="00E14053" w:rsidRDefault="00E14053" w:rsidP="00E14053">
      <w:pPr>
        <w:numPr>
          <w:ilvl w:val="0"/>
          <w:numId w:val="5"/>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kern w:val="0"/>
          <w:sz w:val="24"/>
          <w:szCs w:val="24"/>
          <w:lang w:eastAsia="en-IN" w:bidi="ta-IN"/>
          <w14:ligatures w14:val="none"/>
        </w:rPr>
        <w:t>Collected references related to ABL height detection methods from LiDAR backscatter data.</w:t>
      </w:r>
    </w:p>
    <w:p w14:paraId="1731BA86" w14:textId="77777777" w:rsidR="00E14053" w:rsidRPr="00E14053" w:rsidRDefault="00E14053" w:rsidP="00E14053">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ta-IN"/>
          <w14:ligatures w14:val="none"/>
        </w:rPr>
      </w:pPr>
      <w:r w:rsidRPr="00E14053">
        <w:rPr>
          <w:rFonts w:ascii="Times New Roman" w:eastAsia="Times New Roman" w:hAnsi="Times New Roman" w:cs="Times New Roman"/>
          <w:b/>
          <w:bCs/>
          <w:kern w:val="0"/>
          <w:sz w:val="24"/>
          <w:szCs w:val="24"/>
          <w:lang w:eastAsia="en-IN" w:bidi="ta-IN"/>
          <w14:ligatures w14:val="none"/>
        </w:rPr>
        <w:t>3.2 Data Familiarization</w:t>
      </w:r>
    </w:p>
    <w:p w14:paraId="69CD5343" w14:textId="77777777" w:rsidR="00E14053" w:rsidRPr="00E14053" w:rsidRDefault="00E14053" w:rsidP="00E1405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kern w:val="0"/>
          <w:sz w:val="24"/>
          <w:szCs w:val="24"/>
          <w:lang w:eastAsia="en-IN" w:bidi="ta-IN"/>
          <w14:ligatures w14:val="none"/>
        </w:rPr>
        <w:t>Gained access to LiDAR waveform data (backscatter intensity vs. altitude/time).</w:t>
      </w:r>
    </w:p>
    <w:p w14:paraId="05000E1B" w14:textId="77777777" w:rsidR="00E14053" w:rsidRPr="00E14053" w:rsidRDefault="00E14053" w:rsidP="00E1405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kern w:val="0"/>
          <w:sz w:val="24"/>
          <w:szCs w:val="24"/>
          <w:lang w:eastAsia="en-IN" w:bidi="ta-IN"/>
          <w14:ligatures w14:val="none"/>
        </w:rPr>
        <w:t>Understood the structure of wave-like LiDAR signals and how they relate to aerosol concentration.</w:t>
      </w:r>
    </w:p>
    <w:p w14:paraId="6E29D056" w14:textId="77777777" w:rsidR="00E14053" w:rsidRPr="00E14053" w:rsidRDefault="00E14053" w:rsidP="00E14053">
      <w:pPr>
        <w:numPr>
          <w:ilvl w:val="0"/>
          <w:numId w:val="6"/>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kern w:val="0"/>
          <w:sz w:val="24"/>
          <w:szCs w:val="24"/>
          <w:lang w:eastAsia="en-IN" w:bidi="ta-IN"/>
          <w14:ligatures w14:val="none"/>
        </w:rPr>
        <w:t>Identified candidate features indicating the top of the boundary layer (e.g., sharp backscatter gradient).</w:t>
      </w:r>
    </w:p>
    <w:p w14:paraId="552A6BBA" w14:textId="77777777" w:rsidR="00E14053" w:rsidRPr="00E14053" w:rsidRDefault="00E14053" w:rsidP="00E14053">
      <w:pPr>
        <w:spacing w:before="100" w:beforeAutospacing="1" w:after="100" w:afterAutospacing="1" w:line="240" w:lineRule="auto"/>
        <w:jc w:val="both"/>
        <w:outlineLvl w:val="3"/>
        <w:rPr>
          <w:rFonts w:ascii="Times New Roman" w:eastAsia="Times New Roman" w:hAnsi="Times New Roman" w:cs="Times New Roman"/>
          <w:b/>
          <w:bCs/>
          <w:kern w:val="0"/>
          <w:sz w:val="24"/>
          <w:szCs w:val="24"/>
          <w:lang w:eastAsia="en-IN" w:bidi="ta-IN"/>
          <w14:ligatures w14:val="none"/>
        </w:rPr>
      </w:pPr>
      <w:r w:rsidRPr="00E14053">
        <w:rPr>
          <w:rFonts w:ascii="Times New Roman" w:eastAsia="Times New Roman" w:hAnsi="Times New Roman" w:cs="Times New Roman"/>
          <w:b/>
          <w:bCs/>
          <w:kern w:val="0"/>
          <w:sz w:val="24"/>
          <w:szCs w:val="24"/>
          <w:lang w:eastAsia="en-IN" w:bidi="ta-IN"/>
          <w14:ligatures w14:val="none"/>
        </w:rPr>
        <w:t>3.3 Tools and Techniques Identified</w:t>
      </w:r>
    </w:p>
    <w:p w14:paraId="57739B68" w14:textId="77777777" w:rsidR="00E14053" w:rsidRPr="00E14053" w:rsidRDefault="00E14053" w:rsidP="00E14053">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kern w:val="0"/>
          <w:sz w:val="24"/>
          <w:szCs w:val="24"/>
          <w:lang w:eastAsia="en-IN" w:bidi="ta-IN"/>
          <w14:ligatures w14:val="none"/>
        </w:rPr>
        <w:t>Proposed to use gradient-based detection method for determining ABL height.</w:t>
      </w:r>
    </w:p>
    <w:p w14:paraId="091DC0A6" w14:textId="77777777" w:rsidR="00E14053" w:rsidRPr="00E14053" w:rsidRDefault="00E14053" w:rsidP="00E14053">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kern w:val="0"/>
          <w:sz w:val="24"/>
          <w:szCs w:val="24"/>
          <w:lang w:eastAsia="en-IN" w:bidi="ta-IN"/>
          <w14:ligatures w14:val="none"/>
        </w:rPr>
        <w:t>Investigated use of wavelet transforms as an advanced technique for layer boundary detection.</w:t>
      </w:r>
    </w:p>
    <w:p w14:paraId="557447F1" w14:textId="77777777" w:rsidR="00E14053" w:rsidRPr="00E14053" w:rsidRDefault="00E14053" w:rsidP="00E14053">
      <w:pPr>
        <w:numPr>
          <w:ilvl w:val="0"/>
          <w:numId w:val="7"/>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kern w:val="0"/>
          <w:sz w:val="24"/>
          <w:szCs w:val="24"/>
          <w:lang w:eastAsia="en-IN" w:bidi="ta-IN"/>
          <w14:ligatures w14:val="none"/>
        </w:rPr>
        <w:t>Identified potential plotting and data analysis tools (e.g., Python with Matplotlib, Pandas, SciPy).</w:t>
      </w:r>
    </w:p>
    <w:p w14:paraId="2AC7A22F" w14:textId="77777777" w:rsidR="00E14053" w:rsidRPr="00E14053" w:rsidRDefault="00E14053" w:rsidP="00E1405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bidi="ta-IN"/>
          <w14:ligatures w14:val="none"/>
        </w:rPr>
      </w:pPr>
      <w:r w:rsidRPr="00E14053">
        <w:rPr>
          <w:rFonts w:ascii="Times New Roman" w:eastAsia="Times New Roman" w:hAnsi="Times New Roman" w:cs="Times New Roman"/>
          <w:b/>
          <w:bCs/>
          <w:kern w:val="0"/>
          <w:sz w:val="24"/>
          <w:szCs w:val="24"/>
          <w:lang w:eastAsia="en-IN" w:bidi="ta-IN"/>
          <w14:ligatures w14:val="none"/>
        </w:rPr>
        <w:t>4. FUTURE WORK PLAN</w:t>
      </w:r>
    </w:p>
    <w:p w14:paraId="47A59E78" w14:textId="77777777" w:rsidR="00E14053" w:rsidRPr="00E14053" w:rsidRDefault="00E14053" w:rsidP="00E14053">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b/>
          <w:bCs/>
          <w:kern w:val="0"/>
          <w:sz w:val="24"/>
          <w:szCs w:val="24"/>
          <w:lang w:eastAsia="en-IN" w:bidi="ta-IN"/>
          <w14:ligatures w14:val="none"/>
        </w:rPr>
        <w:t>Preprocessing</w:t>
      </w:r>
      <w:r w:rsidRPr="00E14053">
        <w:rPr>
          <w:rFonts w:ascii="Times New Roman" w:eastAsia="Times New Roman" w:hAnsi="Times New Roman" w:cs="Times New Roman"/>
          <w:kern w:val="0"/>
          <w:sz w:val="24"/>
          <w:szCs w:val="24"/>
          <w:lang w:eastAsia="en-IN" w:bidi="ta-IN"/>
          <w14:ligatures w14:val="none"/>
        </w:rPr>
        <w:t xml:space="preserve"> of LiDAR wave data for noise removal and signal enhancement.</w:t>
      </w:r>
    </w:p>
    <w:p w14:paraId="37BD40AE" w14:textId="77777777" w:rsidR="00E14053" w:rsidRPr="00E14053" w:rsidRDefault="00E14053" w:rsidP="00E14053">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b/>
          <w:bCs/>
          <w:kern w:val="0"/>
          <w:sz w:val="24"/>
          <w:szCs w:val="24"/>
          <w:lang w:eastAsia="en-IN" w:bidi="ta-IN"/>
          <w14:ligatures w14:val="none"/>
        </w:rPr>
        <w:t>Implementation</w:t>
      </w:r>
      <w:r w:rsidRPr="00E14053">
        <w:rPr>
          <w:rFonts w:ascii="Times New Roman" w:eastAsia="Times New Roman" w:hAnsi="Times New Roman" w:cs="Times New Roman"/>
          <w:kern w:val="0"/>
          <w:sz w:val="24"/>
          <w:szCs w:val="24"/>
          <w:lang w:eastAsia="en-IN" w:bidi="ta-IN"/>
          <w14:ligatures w14:val="none"/>
        </w:rPr>
        <w:t xml:space="preserve"> of boundary layer height detection algorithms.</w:t>
      </w:r>
    </w:p>
    <w:p w14:paraId="726719F1" w14:textId="77777777" w:rsidR="00E14053" w:rsidRPr="00E14053" w:rsidRDefault="00E14053" w:rsidP="00E14053">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b/>
          <w:bCs/>
          <w:kern w:val="0"/>
          <w:sz w:val="24"/>
          <w:szCs w:val="24"/>
          <w:lang w:eastAsia="en-IN" w:bidi="ta-IN"/>
          <w14:ligatures w14:val="none"/>
        </w:rPr>
        <w:t>Visualization</w:t>
      </w:r>
      <w:r w:rsidRPr="00E14053">
        <w:rPr>
          <w:rFonts w:ascii="Times New Roman" w:eastAsia="Times New Roman" w:hAnsi="Times New Roman" w:cs="Times New Roman"/>
          <w:kern w:val="0"/>
          <w:sz w:val="24"/>
          <w:szCs w:val="24"/>
          <w:lang w:eastAsia="en-IN" w:bidi="ta-IN"/>
          <w14:ligatures w14:val="none"/>
        </w:rPr>
        <w:t xml:space="preserve"> of ABL height over time to observe diurnal variation.</w:t>
      </w:r>
    </w:p>
    <w:p w14:paraId="785B1E5F" w14:textId="77777777" w:rsidR="00E14053" w:rsidRPr="00E14053" w:rsidRDefault="00E14053" w:rsidP="00E14053">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b/>
          <w:bCs/>
          <w:kern w:val="0"/>
          <w:sz w:val="24"/>
          <w:szCs w:val="24"/>
          <w:lang w:eastAsia="en-IN" w:bidi="ta-IN"/>
          <w14:ligatures w14:val="none"/>
        </w:rPr>
        <w:t>Validation</w:t>
      </w:r>
      <w:r w:rsidRPr="00E14053">
        <w:rPr>
          <w:rFonts w:ascii="Times New Roman" w:eastAsia="Times New Roman" w:hAnsi="Times New Roman" w:cs="Times New Roman"/>
          <w:kern w:val="0"/>
          <w:sz w:val="24"/>
          <w:szCs w:val="24"/>
          <w:lang w:eastAsia="en-IN" w:bidi="ta-IN"/>
          <w14:ligatures w14:val="none"/>
        </w:rPr>
        <w:t xml:space="preserve"> using literature or supporting weather data if available.</w:t>
      </w:r>
    </w:p>
    <w:p w14:paraId="5AA90B09" w14:textId="77777777" w:rsidR="00E14053" w:rsidRPr="00E14053" w:rsidRDefault="00E14053" w:rsidP="00E14053">
      <w:pPr>
        <w:numPr>
          <w:ilvl w:val="0"/>
          <w:numId w:val="8"/>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b/>
          <w:bCs/>
          <w:kern w:val="0"/>
          <w:sz w:val="24"/>
          <w:szCs w:val="24"/>
          <w:lang w:eastAsia="en-IN" w:bidi="ta-IN"/>
          <w14:ligatures w14:val="none"/>
        </w:rPr>
        <w:t>Exploration</w:t>
      </w:r>
      <w:r w:rsidRPr="00E14053">
        <w:rPr>
          <w:rFonts w:ascii="Times New Roman" w:eastAsia="Times New Roman" w:hAnsi="Times New Roman" w:cs="Times New Roman"/>
          <w:kern w:val="0"/>
          <w:sz w:val="24"/>
          <w:szCs w:val="24"/>
          <w:lang w:eastAsia="en-IN" w:bidi="ta-IN"/>
          <w14:ligatures w14:val="none"/>
        </w:rPr>
        <w:t xml:space="preserve"> of seasonal or event-based patterns if sufficient data is available.</w:t>
      </w:r>
    </w:p>
    <w:p w14:paraId="3DE313FB" w14:textId="77777777" w:rsidR="00E14053" w:rsidRPr="00E14053" w:rsidRDefault="00E14053" w:rsidP="00E1405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bidi="ta-IN"/>
          <w14:ligatures w14:val="none"/>
        </w:rPr>
      </w:pPr>
      <w:r w:rsidRPr="00E14053">
        <w:rPr>
          <w:rFonts w:ascii="Times New Roman" w:eastAsia="Times New Roman" w:hAnsi="Times New Roman" w:cs="Times New Roman"/>
          <w:b/>
          <w:bCs/>
          <w:kern w:val="0"/>
          <w:sz w:val="24"/>
          <w:szCs w:val="24"/>
          <w:lang w:eastAsia="en-IN" w:bidi="ta-IN"/>
          <w14:ligatures w14:val="none"/>
        </w:rPr>
        <w:t>5. CONCLUSION</w:t>
      </w:r>
    </w:p>
    <w:p w14:paraId="4B824AFE" w14:textId="77777777" w:rsidR="00E14053" w:rsidRPr="00E14053" w:rsidRDefault="00E14053" w:rsidP="00E14053">
      <w:p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kern w:val="0"/>
          <w:sz w:val="24"/>
          <w:szCs w:val="24"/>
          <w:lang w:eastAsia="en-IN" w:bidi="ta-IN"/>
          <w14:ligatures w14:val="none"/>
        </w:rPr>
        <w:t>The first month of the internship focused on gaining a strong foundational understanding of ABL concepts and LiDAR data analysis techniques. A clear direction has been set to process the available LiDAR backscatter waveforms to detect the height and evolution of the ABL. The next steps will involve algorithm development, analysis, and result interpretation.</w:t>
      </w:r>
    </w:p>
    <w:p w14:paraId="3937BD5B" w14:textId="77777777" w:rsidR="00E14053" w:rsidRPr="00E14053" w:rsidRDefault="00E14053" w:rsidP="00E14053">
      <w:pPr>
        <w:spacing w:before="100" w:beforeAutospacing="1" w:after="100" w:afterAutospacing="1" w:line="240" w:lineRule="auto"/>
        <w:jc w:val="both"/>
        <w:outlineLvl w:val="2"/>
        <w:rPr>
          <w:rFonts w:ascii="Times New Roman" w:eastAsia="Times New Roman" w:hAnsi="Times New Roman" w:cs="Times New Roman"/>
          <w:b/>
          <w:bCs/>
          <w:kern w:val="0"/>
          <w:sz w:val="24"/>
          <w:szCs w:val="24"/>
          <w:lang w:eastAsia="en-IN" w:bidi="ta-IN"/>
          <w14:ligatures w14:val="none"/>
        </w:rPr>
      </w:pPr>
      <w:r w:rsidRPr="00E14053">
        <w:rPr>
          <w:rFonts w:ascii="Times New Roman" w:eastAsia="Times New Roman" w:hAnsi="Times New Roman" w:cs="Times New Roman"/>
          <w:b/>
          <w:bCs/>
          <w:kern w:val="0"/>
          <w:sz w:val="24"/>
          <w:szCs w:val="24"/>
          <w:lang w:eastAsia="en-IN" w:bidi="ta-IN"/>
          <w14:ligatures w14:val="none"/>
        </w:rPr>
        <w:t>6. REFERENCES</w:t>
      </w:r>
    </w:p>
    <w:p w14:paraId="2A682E37" w14:textId="77777777" w:rsidR="00E14053" w:rsidRPr="00E14053" w:rsidRDefault="00E14053" w:rsidP="00E14053">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kern w:val="0"/>
          <w:sz w:val="24"/>
          <w:szCs w:val="24"/>
          <w:lang w:eastAsia="en-IN" w:bidi="ta-IN"/>
          <w14:ligatures w14:val="none"/>
        </w:rPr>
        <w:t xml:space="preserve">Sathe, A., Mann, J., Vasiljevic, N., &amp; Lea, G. (2015). A review of turbulence measurements using ground-based Doppler </w:t>
      </w:r>
      <w:proofErr w:type="spellStart"/>
      <w:r w:rsidRPr="00E14053">
        <w:rPr>
          <w:rFonts w:ascii="Times New Roman" w:eastAsia="Times New Roman" w:hAnsi="Times New Roman" w:cs="Times New Roman"/>
          <w:kern w:val="0"/>
          <w:sz w:val="24"/>
          <w:szCs w:val="24"/>
          <w:lang w:eastAsia="en-IN" w:bidi="ta-IN"/>
          <w14:ligatures w14:val="none"/>
        </w:rPr>
        <w:t>LiDARs</w:t>
      </w:r>
      <w:proofErr w:type="spellEnd"/>
      <w:r w:rsidRPr="00E14053">
        <w:rPr>
          <w:rFonts w:ascii="Times New Roman" w:eastAsia="Times New Roman" w:hAnsi="Times New Roman" w:cs="Times New Roman"/>
          <w:kern w:val="0"/>
          <w:sz w:val="24"/>
          <w:szCs w:val="24"/>
          <w:lang w:eastAsia="en-IN" w:bidi="ta-IN"/>
          <w14:ligatures w14:val="none"/>
        </w:rPr>
        <w:t xml:space="preserve">. </w:t>
      </w:r>
      <w:r w:rsidRPr="00E14053">
        <w:rPr>
          <w:rFonts w:ascii="Times New Roman" w:eastAsia="Times New Roman" w:hAnsi="Times New Roman" w:cs="Times New Roman"/>
          <w:i/>
          <w:iCs/>
          <w:kern w:val="0"/>
          <w:sz w:val="24"/>
          <w:szCs w:val="24"/>
          <w:lang w:eastAsia="en-IN" w:bidi="ta-IN"/>
          <w14:ligatures w14:val="none"/>
        </w:rPr>
        <w:t>Atmospheric Measurement Techniques</w:t>
      </w:r>
      <w:r w:rsidRPr="00E14053">
        <w:rPr>
          <w:rFonts w:ascii="Times New Roman" w:eastAsia="Times New Roman" w:hAnsi="Times New Roman" w:cs="Times New Roman"/>
          <w:kern w:val="0"/>
          <w:sz w:val="24"/>
          <w:szCs w:val="24"/>
          <w:lang w:eastAsia="en-IN" w:bidi="ta-IN"/>
          <w14:ligatures w14:val="none"/>
        </w:rPr>
        <w:t>, 8(11), 4699–4723.</w:t>
      </w:r>
    </w:p>
    <w:p w14:paraId="79C1CBDE" w14:textId="77777777" w:rsidR="00E14053" w:rsidRPr="00E14053" w:rsidRDefault="00E14053" w:rsidP="00E14053">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proofErr w:type="spellStart"/>
      <w:r w:rsidRPr="00E14053">
        <w:rPr>
          <w:rFonts w:ascii="Times New Roman" w:eastAsia="Times New Roman" w:hAnsi="Times New Roman" w:cs="Times New Roman"/>
          <w:kern w:val="0"/>
          <w:sz w:val="24"/>
          <w:szCs w:val="24"/>
          <w:lang w:eastAsia="en-IN" w:bidi="ta-IN"/>
          <w14:ligatures w14:val="none"/>
        </w:rPr>
        <w:t>Emeis</w:t>
      </w:r>
      <w:proofErr w:type="spellEnd"/>
      <w:r w:rsidRPr="00E14053">
        <w:rPr>
          <w:rFonts w:ascii="Times New Roman" w:eastAsia="Times New Roman" w:hAnsi="Times New Roman" w:cs="Times New Roman"/>
          <w:kern w:val="0"/>
          <w:sz w:val="24"/>
          <w:szCs w:val="24"/>
          <w:lang w:eastAsia="en-IN" w:bidi="ta-IN"/>
          <w14:ligatures w14:val="none"/>
        </w:rPr>
        <w:t xml:space="preserve">, S. (2010). </w:t>
      </w:r>
      <w:r w:rsidRPr="00E14053">
        <w:rPr>
          <w:rFonts w:ascii="Times New Roman" w:eastAsia="Times New Roman" w:hAnsi="Times New Roman" w:cs="Times New Roman"/>
          <w:i/>
          <w:iCs/>
          <w:kern w:val="0"/>
          <w:sz w:val="24"/>
          <w:szCs w:val="24"/>
          <w:lang w:eastAsia="en-IN" w:bidi="ta-IN"/>
          <w14:ligatures w14:val="none"/>
        </w:rPr>
        <w:t>Surface-based remote sensing of the atmospheric boundary layer</w:t>
      </w:r>
      <w:r w:rsidRPr="00E14053">
        <w:rPr>
          <w:rFonts w:ascii="Times New Roman" w:eastAsia="Times New Roman" w:hAnsi="Times New Roman" w:cs="Times New Roman"/>
          <w:kern w:val="0"/>
          <w:sz w:val="24"/>
          <w:szCs w:val="24"/>
          <w:lang w:eastAsia="en-IN" w:bidi="ta-IN"/>
          <w14:ligatures w14:val="none"/>
        </w:rPr>
        <w:t>. Springer.</w:t>
      </w:r>
    </w:p>
    <w:p w14:paraId="1AB70653" w14:textId="77777777" w:rsidR="00E14053" w:rsidRPr="00E14053" w:rsidRDefault="00E14053" w:rsidP="00E14053">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proofErr w:type="spellStart"/>
      <w:r w:rsidRPr="00E14053">
        <w:rPr>
          <w:rFonts w:ascii="Times New Roman" w:eastAsia="Times New Roman" w:hAnsi="Times New Roman" w:cs="Times New Roman"/>
          <w:kern w:val="0"/>
          <w:sz w:val="24"/>
          <w:szCs w:val="24"/>
          <w:lang w:eastAsia="en-IN" w:bidi="ta-IN"/>
          <w14:ligatures w14:val="none"/>
        </w:rPr>
        <w:t>Hennemuth</w:t>
      </w:r>
      <w:proofErr w:type="spellEnd"/>
      <w:r w:rsidRPr="00E14053">
        <w:rPr>
          <w:rFonts w:ascii="Times New Roman" w:eastAsia="Times New Roman" w:hAnsi="Times New Roman" w:cs="Times New Roman"/>
          <w:kern w:val="0"/>
          <w:sz w:val="24"/>
          <w:szCs w:val="24"/>
          <w:lang w:eastAsia="en-IN" w:bidi="ta-IN"/>
          <w14:ligatures w14:val="none"/>
        </w:rPr>
        <w:t xml:space="preserve">, B., &amp; Lammert, A. (2006). Determination of the atmospheric boundary layer height from radiosonde and lidar backscatter. </w:t>
      </w:r>
      <w:r w:rsidRPr="00E14053">
        <w:rPr>
          <w:rFonts w:ascii="Times New Roman" w:eastAsia="Times New Roman" w:hAnsi="Times New Roman" w:cs="Times New Roman"/>
          <w:i/>
          <w:iCs/>
          <w:kern w:val="0"/>
          <w:sz w:val="24"/>
          <w:szCs w:val="24"/>
          <w:lang w:eastAsia="en-IN" w:bidi="ta-IN"/>
          <w14:ligatures w14:val="none"/>
        </w:rPr>
        <w:t>Boundary-Layer Meteorology</w:t>
      </w:r>
      <w:r w:rsidRPr="00E14053">
        <w:rPr>
          <w:rFonts w:ascii="Times New Roman" w:eastAsia="Times New Roman" w:hAnsi="Times New Roman" w:cs="Times New Roman"/>
          <w:kern w:val="0"/>
          <w:sz w:val="24"/>
          <w:szCs w:val="24"/>
          <w:lang w:eastAsia="en-IN" w:bidi="ta-IN"/>
          <w14:ligatures w14:val="none"/>
        </w:rPr>
        <w:t>, 120(1), 181–200.</w:t>
      </w:r>
    </w:p>
    <w:p w14:paraId="7A7A6F99" w14:textId="77777777" w:rsidR="00E14053" w:rsidRPr="00E14053" w:rsidRDefault="00E14053" w:rsidP="00E14053">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r w:rsidRPr="00E14053">
        <w:rPr>
          <w:rFonts w:ascii="Times New Roman" w:eastAsia="Times New Roman" w:hAnsi="Times New Roman" w:cs="Times New Roman"/>
          <w:kern w:val="0"/>
          <w:sz w:val="24"/>
          <w:szCs w:val="24"/>
          <w:lang w:eastAsia="en-IN" w:bidi="ta-IN"/>
          <w14:ligatures w14:val="none"/>
        </w:rPr>
        <w:t xml:space="preserve">Tucker, S. C., et al. (2009). Evaluation of boundary layer depth estimates from lidar, ceilometer, and radiosonde. </w:t>
      </w:r>
      <w:r w:rsidRPr="00E14053">
        <w:rPr>
          <w:rFonts w:ascii="Times New Roman" w:eastAsia="Times New Roman" w:hAnsi="Times New Roman" w:cs="Times New Roman"/>
          <w:i/>
          <w:iCs/>
          <w:kern w:val="0"/>
          <w:sz w:val="24"/>
          <w:szCs w:val="24"/>
          <w:lang w:eastAsia="en-IN" w:bidi="ta-IN"/>
          <w14:ligatures w14:val="none"/>
        </w:rPr>
        <w:t>Journal of Atmospheric and Oceanic Technology</w:t>
      </w:r>
      <w:r w:rsidRPr="00E14053">
        <w:rPr>
          <w:rFonts w:ascii="Times New Roman" w:eastAsia="Times New Roman" w:hAnsi="Times New Roman" w:cs="Times New Roman"/>
          <w:kern w:val="0"/>
          <w:sz w:val="24"/>
          <w:szCs w:val="24"/>
          <w:lang w:eastAsia="en-IN" w:bidi="ta-IN"/>
          <w14:ligatures w14:val="none"/>
        </w:rPr>
        <w:t>, 26(5), 791–807.</w:t>
      </w:r>
    </w:p>
    <w:p w14:paraId="5FD4924D" w14:textId="07570688" w:rsidR="00D510BA" w:rsidRPr="00E14053" w:rsidRDefault="00E14053" w:rsidP="00E14053">
      <w:pPr>
        <w:numPr>
          <w:ilvl w:val="0"/>
          <w:numId w:val="9"/>
        </w:numPr>
        <w:spacing w:before="100" w:beforeAutospacing="1" w:after="100" w:afterAutospacing="1" w:line="240" w:lineRule="auto"/>
        <w:jc w:val="both"/>
        <w:rPr>
          <w:rFonts w:ascii="Times New Roman" w:eastAsia="Times New Roman" w:hAnsi="Times New Roman" w:cs="Times New Roman"/>
          <w:kern w:val="0"/>
          <w:sz w:val="24"/>
          <w:szCs w:val="24"/>
          <w:lang w:eastAsia="en-IN" w:bidi="ta-IN"/>
          <w14:ligatures w14:val="none"/>
        </w:rPr>
      </w:pPr>
      <w:proofErr w:type="spellStart"/>
      <w:r w:rsidRPr="00E14053">
        <w:rPr>
          <w:rFonts w:ascii="Times New Roman" w:eastAsia="Times New Roman" w:hAnsi="Times New Roman" w:cs="Times New Roman"/>
          <w:kern w:val="0"/>
          <w:sz w:val="24"/>
          <w:szCs w:val="24"/>
          <w:lang w:eastAsia="en-IN" w:bidi="ta-IN"/>
          <w14:ligatures w14:val="none"/>
        </w:rPr>
        <w:t>Boquet</w:t>
      </w:r>
      <w:proofErr w:type="spellEnd"/>
      <w:r w:rsidRPr="00E14053">
        <w:rPr>
          <w:rFonts w:ascii="Times New Roman" w:eastAsia="Times New Roman" w:hAnsi="Times New Roman" w:cs="Times New Roman"/>
          <w:kern w:val="0"/>
          <w:sz w:val="24"/>
          <w:szCs w:val="24"/>
          <w:lang w:eastAsia="en-IN" w:bidi="ta-IN"/>
          <w14:ligatures w14:val="none"/>
        </w:rPr>
        <w:t xml:space="preserve">, M., et al. (2021). Automatic detection of the atmospheric boundary layer height using LIDAR: Review and evaluation. </w:t>
      </w:r>
      <w:r w:rsidRPr="00E14053">
        <w:rPr>
          <w:rFonts w:ascii="Times New Roman" w:eastAsia="Times New Roman" w:hAnsi="Times New Roman" w:cs="Times New Roman"/>
          <w:i/>
          <w:iCs/>
          <w:kern w:val="0"/>
          <w:sz w:val="24"/>
          <w:szCs w:val="24"/>
          <w:lang w:eastAsia="en-IN" w:bidi="ta-IN"/>
          <w14:ligatures w14:val="none"/>
        </w:rPr>
        <w:t>Remote Sensing</w:t>
      </w:r>
      <w:r w:rsidRPr="00E14053">
        <w:rPr>
          <w:rFonts w:ascii="Times New Roman" w:eastAsia="Times New Roman" w:hAnsi="Times New Roman" w:cs="Times New Roman"/>
          <w:kern w:val="0"/>
          <w:sz w:val="24"/>
          <w:szCs w:val="24"/>
          <w:lang w:eastAsia="en-IN" w:bidi="ta-IN"/>
          <w14:ligatures w14:val="none"/>
        </w:rPr>
        <w:t>, 13(3), 457.</w:t>
      </w:r>
    </w:p>
    <w:sectPr w:rsidR="00D510BA" w:rsidRPr="00E14053" w:rsidSect="007A266D">
      <w:headerReference w:type="default" r:id="rId13"/>
      <w:footerReference w:type="default" r:id="rId14"/>
      <w:type w:val="continuous"/>
      <w:pgSz w:w="11906" w:h="16838"/>
      <w:pgMar w:top="1021" w:right="1021" w:bottom="1021" w:left="1021" w:header="283"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42A8C8" w14:textId="77777777" w:rsidR="006E6CF1" w:rsidRDefault="006E6CF1" w:rsidP="007A266D">
      <w:pPr>
        <w:spacing w:after="0" w:line="240" w:lineRule="auto"/>
      </w:pPr>
      <w:r>
        <w:separator/>
      </w:r>
    </w:p>
  </w:endnote>
  <w:endnote w:type="continuationSeparator" w:id="0">
    <w:p w14:paraId="0ADE1659" w14:textId="77777777" w:rsidR="006E6CF1" w:rsidRDefault="006E6CF1" w:rsidP="007A26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F74F02" w14:textId="1FD8D3C1" w:rsidR="007A266D" w:rsidRPr="007A266D" w:rsidRDefault="007A266D">
    <w:pPr>
      <w:pStyle w:val="Footer"/>
      <w:rPr>
        <w:rFonts w:ascii="Times New Roman" w:hAnsi="Times New Roman" w:cs="Times New Roman"/>
        <w:b/>
        <w:bCs/>
      </w:rPr>
    </w:pPr>
    <w:r w:rsidRPr="007A266D">
      <w:rPr>
        <w:rFonts w:ascii="Times New Roman" w:hAnsi="Times New Roman" w:cs="Times New Roman"/>
        <w:b/>
        <w:bCs/>
      </w:rPr>
      <w:t xml:space="preserve">Mr. Sudhan R [ENGS1672]                                                           </w:t>
    </w:r>
    <w:r>
      <w:rPr>
        <w:rFonts w:ascii="Times New Roman" w:hAnsi="Times New Roman" w:cs="Times New Roman"/>
        <w:b/>
        <w:bCs/>
      </w:rPr>
      <w:t xml:space="preserve">                          </w:t>
    </w:r>
    <w:r w:rsidRPr="007A266D">
      <w:rPr>
        <w:rFonts w:ascii="Times New Roman" w:hAnsi="Times New Roman" w:cs="Times New Roman"/>
        <w:b/>
        <w:bCs/>
      </w:rPr>
      <w:t xml:space="preserve">          SRF – 4 Week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9FA1F7" w14:textId="77777777" w:rsidR="006E6CF1" w:rsidRDefault="006E6CF1" w:rsidP="007A266D">
      <w:pPr>
        <w:spacing w:after="0" w:line="240" w:lineRule="auto"/>
      </w:pPr>
      <w:r>
        <w:separator/>
      </w:r>
    </w:p>
  </w:footnote>
  <w:footnote w:type="continuationSeparator" w:id="0">
    <w:p w14:paraId="760CFE0E" w14:textId="77777777" w:rsidR="006E6CF1" w:rsidRDefault="006E6CF1" w:rsidP="007A26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318336367"/>
      <w:docPartObj>
        <w:docPartGallery w:val="Page Numbers (Top of Page)"/>
        <w:docPartUnique/>
      </w:docPartObj>
    </w:sdtPr>
    <w:sdtContent>
      <w:p w14:paraId="7715FE65" w14:textId="77777777" w:rsidR="007A266D" w:rsidRPr="007A266D" w:rsidRDefault="007A266D">
        <w:pPr>
          <w:pStyle w:val="Header"/>
          <w:jc w:val="right"/>
          <w:rPr>
            <w:rFonts w:ascii="Times New Roman" w:hAnsi="Times New Roman" w:cs="Times New Roman"/>
          </w:rPr>
        </w:pPr>
        <w:r w:rsidRPr="007A266D">
          <w:rPr>
            <w:rFonts w:ascii="Times New Roman" w:hAnsi="Times New Roman" w:cs="Times New Roman"/>
          </w:rPr>
          <w:t xml:space="preserve">Page </w:t>
        </w:r>
        <w:r w:rsidRPr="007A266D">
          <w:rPr>
            <w:rFonts w:ascii="Times New Roman" w:hAnsi="Times New Roman" w:cs="Times New Roman"/>
            <w:b/>
            <w:bCs/>
            <w:sz w:val="24"/>
            <w:szCs w:val="24"/>
          </w:rPr>
          <w:fldChar w:fldCharType="begin"/>
        </w:r>
        <w:r w:rsidRPr="007A266D">
          <w:rPr>
            <w:rFonts w:ascii="Times New Roman" w:hAnsi="Times New Roman" w:cs="Times New Roman"/>
            <w:b/>
            <w:bCs/>
          </w:rPr>
          <w:instrText xml:space="preserve"> PAGE </w:instrText>
        </w:r>
        <w:r w:rsidRPr="007A266D">
          <w:rPr>
            <w:rFonts w:ascii="Times New Roman" w:hAnsi="Times New Roman" w:cs="Times New Roman"/>
            <w:b/>
            <w:bCs/>
            <w:sz w:val="24"/>
            <w:szCs w:val="24"/>
          </w:rPr>
          <w:fldChar w:fldCharType="separate"/>
        </w:r>
        <w:r w:rsidRPr="007A266D">
          <w:rPr>
            <w:rFonts w:ascii="Times New Roman" w:hAnsi="Times New Roman" w:cs="Times New Roman"/>
            <w:b/>
            <w:bCs/>
            <w:noProof/>
          </w:rPr>
          <w:t>2</w:t>
        </w:r>
        <w:r w:rsidRPr="007A266D">
          <w:rPr>
            <w:rFonts w:ascii="Times New Roman" w:hAnsi="Times New Roman" w:cs="Times New Roman"/>
            <w:b/>
            <w:bCs/>
            <w:sz w:val="24"/>
            <w:szCs w:val="24"/>
          </w:rPr>
          <w:fldChar w:fldCharType="end"/>
        </w:r>
        <w:r w:rsidRPr="007A266D">
          <w:rPr>
            <w:rFonts w:ascii="Times New Roman" w:hAnsi="Times New Roman" w:cs="Times New Roman"/>
          </w:rPr>
          <w:t xml:space="preserve"> of </w:t>
        </w:r>
        <w:r w:rsidRPr="007A266D">
          <w:rPr>
            <w:rFonts w:ascii="Times New Roman" w:hAnsi="Times New Roman" w:cs="Times New Roman"/>
            <w:b/>
            <w:bCs/>
            <w:sz w:val="24"/>
            <w:szCs w:val="24"/>
          </w:rPr>
          <w:fldChar w:fldCharType="begin"/>
        </w:r>
        <w:r w:rsidRPr="007A266D">
          <w:rPr>
            <w:rFonts w:ascii="Times New Roman" w:hAnsi="Times New Roman" w:cs="Times New Roman"/>
            <w:b/>
            <w:bCs/>
          </w:rPr>
          <w:instrText xml:space="preserve"> NUMPAGES  </w:instrText>
        </w:r>
        <w:r w:rsidRPr="007A266D">
          <w:rPr>
            <w:rFonts w:ascii="Times New Roman" w:hAnsi="Times New Roman" w:cs="Times New Roman"/>
            <w:b/>
            <w:bCs/>
            <w:sz w:val="24"/>
            <w:szCs w:val="24"/>
          </w:rPr>
          <w:fldChar w:fldCharType="separate"/>
        </w:r>
        <w:r w:rsidRPr="007A266D">
          <w:rPr>
            <w:rFonts w:ascii="Times New Roman" w:hAnsi="Times New Roman" w:cs="Times New Roman"/>
            <w:b/>
            <w:bCs/>
            <w:noProof/>
          </w:rPr>
          <w:t>2</w:t>
        </w:r>
        <w:r w:rsidRPr="007A266D">
          <w:rPr>
            <w:rFonts w:ascii="Times New Roman" w:hAnsi="Times New Roman" w:cs="Times New Roman"/>
            <w:b/>
            <w:bCs/>
            <w:sz w:val="24"/>
            <w:szCs w:val="24"/>
          </w:rPr>
          <w:fldChar w:fldCharType="end"/>
        </w:r>
      </w:p>
    </w:sdtContent>
  </w:sdt>
  <w:p w14:paraId="22AB8BB9" w14:textId="77777777" w:rsidR="007A266D" w:rsidRDefault="007A26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D20F5"/>
    <w:multiLevelType w:val="multilevel"/>
    <w:tmpl w:val="2F7C0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97D91"/>
    <w:multiLevelType w:val="multilevel"/>
    <w:tmpl w:val="FB5A3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8C14B2"/>
    <w:multiLevelType w:val="multilevel"/>
    <w:tmpl w:val="67D2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7D37D97"/>
    <w:multiLevelType w:val="multilevel"/>
    <w:tmpl w:val="D8E08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980E69"/>
    <w:multiLevelType w:val="multilevel"/>
    <w:tmpl w:val="1C30B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54373"/>
    <w:multiLevelType w:val="multilevel"/>
    <w:tmpl w:val="AEB26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C3D26"/>
    <w:multiLevelType w:val="multilevel"/>
    <w:tmpl w:val="308CC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205B47"/>
    <w:multiLevelType w:val="multilevel"/>
    <w:tmpl w:val="EB247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90377B"/>
    <w:multiLevelType w:val="multilevel"/>
    <w:tmpl w:val="3FF29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5762536">
    <w:abstractNumId w:val="1"/>
  </w:num>
  <w:num w:numId="2" w16cid:durableId="97146053">
    <w:abstractNumId w:val="0"/>
  </w:num>
  <w:num w:numId="3" w16cid:durableId="1880630122">
    <w:abstractNumId w:val="7"/>
  </w:num>
  <w:num w:numId="4" w16cid:durableId="180708649">
    <w:abstractNumId w:val="8"/>
  </w:num>
  <w:num w:numId="5" w16cid:durableId="1882865599">
    <w:abstractNumId w:val="5"/>
  </w:num>
  <w:num w:numId="6" w16cid:durableId="1801414727">
    <w:abstractNumId w:val="6"/>
  </w:num>
  <w:num w:numId="7" w16cid:durableId="1726415692">
    <w:abstractNumId w:val="4"/>
  </w:num>
  <w:num w:numId="8" w16cid:durableId="2029597763">
    <w:abstractNumId w:val="3"/>
  </w:num>
  <w:num w:numId="9" w16cid:durableId="16827064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E5C"/>
    <w:rsid w:val="00032A8C"/>
    <w:rsid w:val="000E6E5C"/>
    <w:rsid w:val="001914B9"/>
    <w:rsid w:val="00262587"/>
    <w:rsid w:val="003D15C4"/>
    <w:rsid w:val="00426531"/>
    <w:rsid w:val="004D4A9C"/>
    <w:rsid w:val="00517DE2"/>
    <w:rsid w:val="00567533"/>
    <w:rsid w:val="005A3739"/>
    <w:rsid w:val="006702F4"/>
    <w:rsid w:val="006E6CF1"/>
    <w:rsid w:val="00713DE7"/>
    <w:rsid w:val="007A266D"/>
    <w:rsid w:val="008024E7"/>
    <w:rsid w:val="00810970"/>
    <w:rsid w:val="00C669CD"/>
    <w:rsid w:val="00CA4073"/>
    <w:rsid w:val="00D510BA"/>
    <w:rsid w:val="00D51F2E"/>
    <w:rsid w:val="00D82F99"/>
    <w:rsid w:val="00E14053"/>
    <w:rsid w:val="00F01EF1"/>
    <w:rsid w:val="00F85D02"/>
    <w:rsid w:val="00FD4E6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F0E3A"/>
  <w15:chartTrackingRefBased/>
  <w15:docId w15:val="{6763E67C-E7F2-43C3-B2A2-64FFBE730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0970"/>
  </w:style>
  <w:style w:type="paragraph" w:styleId="Heading1">
    <w:name w:val="heading 1"/>
    <w:basedOn w:val="Normal"/>
    <w:next w:val="Normal"/>
    <w:link w:val="Heading1Char"/>
    <w:uiPriority w:val="9"/>
    <w:qFormat/>
    <w:rsid w:val="000E6E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6E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0E6E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0E6E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6E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6E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E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E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E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0970"/>
    <w:pPr>
      <w:ind w:left="720"/>
      <w:contextualSpacing/>
    </w:pPr>
  </w:style>
  <w:style w:type="character" w:styleId="Strong">
    <w:name w:val="Strong"/>
    <w:basedOn w:val="DefaultParagraphFont"/>
    <w:uiPriority w:val="22"/>
    <w:qFormat/>
    <w:rsid w:val="00FD4E6D"/>
    <w:rPr>
      <w:b/>
      <w:bCs/>
    </w:rPr>
  </w:style>
  <w:style w:type="character" w:customStyle="1" w:styleId="Heading1Char">
    <w:name w:val="Heading 1 Char"/>
    <w:basedOn w:val="DefaultParagraphFont"/>
    <w:link w:val="Heading1"/>
    <w:uiPriority w:val="9"/>
    <w:rsid w:val="000E6E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6E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E6E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0E6E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6E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6E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E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E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E5C"/>
    <w:rPr>
      <w:rFonts w:eastAsiaTheme="majorEastAsia" w:cstheme="majorBidi"/>
      <w:color w:val="272727" w:themeColor="text1" w:themeTint="D8"/>
    </w:rPr>
  </w:style>
  <w:style w:type="paragraph" w:styleId="Title">
    <w:name w:val="Title"/>
    <w:basedOn w:val="Normal"/>
    <w:next w:val="Normal"/>
    <w:link w:val="TitleChar"/>
    <w:uiPriority w:val="10"/>
    <w:qFormat/>
    <w:rsid w:val="000E6E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E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E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E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E5C"/>
    <w:pPr>
      <w:spacing w:before="160"/>
      <w:jc w:val="center"/>
    </w:pPr>
    <w:rPr>
      <w:i/>
      <w:iCs/>
      <w:color w:val="404040" w:themeColor="text1" w:themeTint="BF"/>
    </w:rPr>
  </w:style>
  <w:style w:type="character" w:customStyle="1" w:styleId="QuoteChar">
    <w:name w:val="Quote Char"/>
    <w:basedOn w:val="DefaultParagraphFont"/>
    <w:link w:val="Quote"/>
    <w:uiPriority w:val="29"/>
    <w:rsid w:val="000E6E5C"/>
    <w:rPr>
      <w:i/>
      <w:iCs/>
      <w:color w:val="404040" w:themeColor="text1" w:themeTint="BF"/>
    </w:rPr>
  </w:style>
  <w:style w:type="character" w:styleId="IntenseEmphasis">
    <w:name w:val="Intense Emphasis"/>
    <w:basedOn w:val="DefaultParagraphFont"/>
    <w:uiPriority w:val="21"/>
    <w:qFormat/>
    <w:rsid w:val="000E6E5C"/>
    <w:rPr>
      <w:i/>
      <w:iCs/>
      <w:color w:val="2F5496" w:themeColor="accent1" w:themeShade="BF"/>
    </w:rPr>
  </w:style>
  <w:style w:type="paragraph" w:styleId="IntenseQuote">
    <w:name w:val="Intense Quote"/>
    <w:basedOn w:val="Normal"/>
    <w:next w:val="Normal"/>
    <w:link w:val="IntenseQuoteChar"/>
    <w:uiPriority w:val="30"/>
    <w:qFormat/>
    <w:rsid w:val="000E6E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6E5C"/>
    <w:rPr>
      <w:i/>
      <w:iCs/>
      <w:color w:val="2F5496" w:themeColor="accent1" w:themeShade="BF"/>
    </w:rPr>
  </w:style>
  <w:style w:type="character" w:styleId="IntenseReference">
    <w:name w:val="Intense Reference"/>
    <w:basedOn w:val="DefaultParagraphFont"/>
    <w:uiPriority w:val="32"/>
    <w:qFormat/>
    <w:rsid w:val="000E6E5C"/>
    <w:rPr>
      <w:b/>
      <w:bCs/>
      <w:smallCaps/>
      <w:color w:val="2F5496" w:themeColor="accent1" w:themeShade="BF"/>
      <w:spacing w:val="5"/>
    </w:rPr>
  </w:style>
  <w:style w:type="character" w:styleId="Emphasis">
    <w:name w:val="Emphasis"/>
    <w:basedOn w:val="DefaultParagraphFont"/>
    <w:uiPriority w:val="20"/>
    <w:qFormat/>
    <w:rsid w:val="000E6E5C"/>
    <w:rPr>
      <w:i/>
      <w:iCs/>
    </w:rPr>
  </w:style>
  <w:style w:type="table" w:styleId="TableGrid">
    <w:name w:val="Table Grid"/>
    <w:basedOn w:val="TableNormal"/>
    <w:uiPriority w:val="39"/>
    <w:rsid w:val="0003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702F4"/>
    <w:rPr>
      <w:color w:val="0563C1" w:themeColor="hyperlink"/>
      <w:u w:val="single"/>
    </w:rPr>
  </w:style>
  <w:style w:type="character" w:styleId="UnresolvedMention">
    <w:name w:val="Unresolved Mention"/>
    <w:basedOn w:val="DefaultParagraphFont"/>
    <w:uiPriority w:val="99"/>
    <w:semiHidden/>
    <w:unhideWhenUsed/>
    <w:rsid w:val="006702F4"/>
    <w:rPr>
      <w:color w:val="605E5C"/>
      <w:shd w:val="clear" w:color="auto" w:fill="E1DFDD"/>
    </w:rPr>
  </w:style>
  <w:style w:type="paragraph" w:styleId="Header">
    <w:name w:val="header"/>
    <w:basedOn w:val="Normal"/>
    <w:link w:val="HeaderChar"/>
    <w:uiPriority w:val="99"/>
    <w:unhideWhenUsed/>
    <w:rsid w:val="007A26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266D"/>
  </w:style>
  <w:style w:type="paragraph" w:styleId="Footer">
    <w:name w:val="footer"/>
    <w:basedOn w:val="Normal"/>
    <w:link w:val="FooterChar"/>
    <w:uiPriority w:val="99"/>
    <w:unhideWhenUsed/>
    <w:rsid w:val="007A26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26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0503326">
      <w:bodyDiv w:val="1"/>
      <w:marLeft w:val="0"/>
      <w:marRight w:val="0"/>
      <w:marTop w:val="0"/>
      <w:marBottom w:val="0"/>
      <w:divBdr>
        <w:top w:val="none" w:sz="0" w:space="0" w:color="auto"/>
        <w:left w:val="none" w:sz="0" w:space="0" w:color="auto"/>
        <w:bottom w:val="none" w:sz="0" w:space="0" w:color="auto"/>
        <w:right w:val="none" w:sz="0" w:space="0" w:color="auto"/>
      </w:divBdr>
    </w:div>
    <w:div w:id="2041321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mailto:sumfel@ias.ac.in"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655</Words>
  <Characters>3736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 R</dc:creator>
  <cp:keywords/>
  <dc:description/>
  <cp:lastModifiedBy>Sudhan R</cp:lastModifiedBy>
  <cp:revision>1</cp:revision>
  <cp:lastPrinted>2025-04-08T07:32:00Z</cp:lastPrinted>
  <dcterms:created xsi:type="dcterms:W3CDTF">2025-04-08T05:50:00Z</dcterms:created>
  <dcterms:modified xsi:type="dcterms:W3CDTF">2025-04-08T07:33:00Z</dcterms:modified>
</cp:coreProperties>
</file>