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1514" w14:textId="7609463B" w:rsidR="00271F54" w:rsidRPr="00271F54" w:rsidRDefault="00271F54" w:rsidP="00271F54">
      <w:r w:rsidRPr="00271F54">
        <mc:AlternateContent>
          <mc:Choice Requires="wps">
            <w:drawing>
              <wp:inline distT="0" distB="0" distL="0" distR="0" wp14:anchorId="31577899" wp14:editId="54956E77">
                <wp:extent cx="18288000" cy="3810000"/>
                <wp:effectExtent l="0" t="0" r="0" b="0"/>
                <wp:docPr id="123591380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CA041" id="Rectangle 17" o:spid="_x0000_s1026" style="width:20in;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" filled="f" stroked="f">
                <o:lock v:ext="edit" aspectratio="t"/>
                <w10:anchorlock/>
              </v:rect>
            </w:pict>
          </mc:Fallback>
        </mc:AlternateContent>
      </w:r>
      <w:r w:rsidRPr="00271F54">
        <mc:AlternateContent>
          <mc:Choice Requires="wps">
            <w:drawing>
              <wp:anchor distT="0" distB="0" distL="0" distR="0" simplePos="0" relativeHeight="251659264" behindDoc="0" locked="0" layoutInCell="1" allowOverlap="0" wp14:anchorId="5D8779C6" wp14:editId="6FBAD28C">
                <wp:simplePos x="0" y="0"/>
                <wp:positionH relativeFrom="column">
                  <wp:align>left</wp:align>
                </wp:positionH>
                <wp:positionV relativeFrom="line">
                  <wp:posOffset>0</wp:posOffset>
                </wp:positionV>
                <wp:extent cx="152400" cy="152400"/>
                <wp:effectExtent l="0" t="0" r="0" b="0"/>
                <wp:wrapSquare wrapText="bothSides"/>
                <wp:docPr id="141643536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7F618" id="Rectangle 18" o:spid="_x0000_s1026" style="position:absolute;margin-left:0;margin-top:0;width:12pt;height:12pt;z-index:251659264;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o:allowoverlap="f" filled="f" stroked="f">
                <o:lock v:ext="edit" aspectratio="t"/>
                <w10:wrap type="square" anchory="line"/>
              </v:rect>
            </w:pict>
          </mc:Fallback>
        </mc:AlternateContent>
      </w:r>
      <w:r w:rsidRPr="00271F54">
        <w:t>Be it server consolidation, virtualization or network infrastructure, the planning and strategy around IT infrastructure determine whether the implementation will succeed or fail; a strong ICT Infrastructure foundation helps the business to succeed.</w:t>
      </w:r>
    </w:p>
    <w:p w14:paraId="6A348F75" w14:textId="77777777" w:rsidR="00271F54" w:rsidRPr="00271F54" w:rsidRDefault="00271F54" w:rsidP="00271F54">
      <w:r w:rsidRPr="00271F54">
        <w:t>In a fast-changing business landscape, organizations rely on their IT infrastructure to support their business objectives. Planning, building and maintaining a simple, agile, high-performance and scalable IT infrastructure are the needs of the day. Most organizations today are looking for IT Infrastructure that matches one or more of the following parameters:</w:t>
      </w:r>
    </w:p>
    <w:p w14:paraId="7D706A9E" w14:textId="7A35FE9D" w:rsidR="00271F54" w:rsidRPr="00271F54" w:rsidRDefault="00271F54" w:rsidP="00271F54">
      <w:pPr>
        <w:rPr>
          <w:b/>
          <w:bCs/>
        </w:rPr>
      </w:pPr>
      <w:r w:rsidRPr="00271F54">
        <w:rPr>
          <w:b/>
          <w:bCs/>
        </w:rPr>
        <w:drawing>
          <wp:inline distT="0" distB="0" distL="0" distR="0" wp14:anchorId="03BA4CFE" wp14:editId="71BCFCAA">
            <wp:extent cx="190500" cy="190500"/>
            <wp:effectExtent l="0" t="0" r="0" b="0"/>
            <wp:docPr id="189593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Structured and reliable with minimal downtime</w:t>
      </w:r>
    </w:p>
    <w:p w14:paraId="5CB73DE9" w14:textId="15A8D4C4" w:rsidR="00271F54" w:rsidRPr="00271F54" w:rsidRDefault="00271F54" w:rsidP="00271F54">
      <w:pPr>
        <w:rPr>
          <w:b/>
          <w:bCs/>
        </w:rPr>
      </w:pPr>
      <w:r w:rsidRPr="00271F54">
        <w:rPr>
          <w:b/>
          <w:bCs/>
        </w:rPr>
        <w:drawing>
          <wp:inline distT="0" distB="0" distL="0" distR="0" wp14:anchorId="1D2863B9" wp14:editId="269DFABC">
            <wp:extent cx="190500" cy="190500"/>
            <wp:effectExtent l="0" t="0" r="0" b="0"/>
            <wp:docPr id="204890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Evolving business (including user/customer) requirements are met in all possible ways</w:t>
      </w:r>
    </w:p>
    <w:p w14:paraId="7CCF0010" w14:textId="66EAAEEC" w:rsidR="00271F54" w:rsidRPr="00271F54" w:rsidRDefault="00271F54" w:rsidP="00271F54">
      <w:pPr>
        <w:rPr>
          <w:b/>
          <w:bCs/>
        </w:rPr>
      </w:pPr>
      <w:r w:rsidRPr="00271F54">
        <w:rPr>
          <w:b/>
          <w:bCs/>
        </w:rPr>
        <w:drawing>
          <wp:inline distT="0" distB="0" distL="0" distR="0" wp14:anchorId="31867392" wp14:editId="38210C89">
            <wp:extent cx="190500" cy="190500"/>
            <wp:effectExtent l="0" t="0" r="0" b="0"/>
            <wp:docPr id="1217177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Is simple and yet high performance</w:t>
      </w:r>
    </w:p>
    <w:p w14:paraId="2C425FA6" w14:textId="4FBCF80E" w:rsidR="00271F54" w:rsidRPr="00271F54" w:rsidRDefault="00271F54" w:rsidP="00271F54">
      <w:pPr>
        <w:rPr>
          <w:b/>
          <w:bCs/>
        </w:rPr>
      </w:pPr>
      <w:r w:rsidRPr="00271F54">
        <w:rPr>
          <w:b/>
          <w:bCs/>
        </w:rPr>
        <w:drawing>
          <wp:inline distT="0" distB="0" distL="0" distR="0" wp14:anchorId="0E0C66D5" wp14:editId="3D67BCA6">
            <wp:extent cx="190500" cy="190500"/>
            <wp:effectExtent l="0" t="0" r="0" b="0"/>
            <wp:docPr id="736993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Builds on IT investments while incorporating the latest technologies and adheres to IT policies and best practice guidelines</w:t>
      </w:r>
    </w:p>
    <w:p w14:paraId="095C2445" w14:textId="2DD96989" w:rsidR="00271F54" w:rsidRPr="00271F54" w:rsidRDefault="00271F54" w:rsidP="00271F54">
      <w:pPr>
        <w:rPr>
          <w:b/>
          <w:bCs/>
        </w:rPr>
      </w:pPr>
      <w:r w:rsidRPr="00271F54">
        <w:rPr>
          <w:b/>
          <w:bCs/>
        </w:rPr>
        <w:drawing>
          <wp:inline distT="0" distB="0" distL="0" distR="0" wp14:anchorId="0CD1B51A" wp14:editId="101FC51B">
            <wp:extent cx="190500" cy="190500"/>
            <wp:effectExtent l="0" t="0" r="0" b="0"/>
            <wp:docPr id="873323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Offers better and economical solutions</w:t>
      </w:r>
    </w:p>
    <w:p w14:paraId="2EE8310D" w14:textId="50B7819B" w:rsidR="00271F54" w:rsidRPr="00271F54" w:rsidRDefault="00271F54" w:rsidP="00271F54">
      <w:pPr>
        <w:rPr>
          <w:b/>
          <w:bCs/>
        </w:rPr>
      </w:pPr>
      <w:r w:rsidRPr="00271F54">
        <w:rPr>
          <w:b/>
          <w:bCs/>
        </w:rPr>
        <w:drawing>
          <wp:inline distT="0" distB="0" distL="0" distR="0" wp14:anchorId="641D5101" wp14:editId="541BFCA1">
            <wp:extent cx="190500" cy="190500"/>
            <wp:effectExtent l="0" t="0" r="0" b="0"/>
            <wp:docPr id="1389219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Can be managed with least business/management intervention</w:t>
      </w:r>
    </w:p>
    <w:p w14:paraId="1CAE8C3A" w14:textId="7DF48108" w:rsidR="00271F54" w:rsidRPr="00271F54" w:rsidRDefault="00271F54" w:rsidP="00271F54">
      <w:pPr>
        <w:rPr>
          <w:b/>
          <w:bCs/>
        </w:rPr>
      </w:pPr>
      <w:r w:rsidRPr="00271F54">
        <w:rPr>
          <w:b/>
          <w:bCs/>
        </w:rPr>
        <w:drawing>
          <wp:inline distT="0" distB="0" distL="0" distR="0" wp14:anchorId="53B973CC" wp14:editId="0463A66E">
            <wp:extent cx="190500" cy="190500"/>
            <wp:effectExtent l="0" t="0" r="0" b="0"/>
            <wp:docPr id="6994879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271F54">
        <w:rPr>
          <w:b/>
          <w:bCs/>
        </w:rPr>
        <w:t>     Offers better scalability as the business grows</w:t>
      </w:r>
    </w:p>
    <w:p w14:paraId="6F465200" w14:textId="77777777" w:rsidR="00271F54" w:rsidRPr="00271F54" w:rsidRDefault="00271F54" w:rsidP="00271F54">
      <w:r w:rsidRPr="00271F54">
        <w:lastRenderedPageBreak/>
        <w:t>Helps to lower TCO, with a clear awareness of hidden costs.</w:t>
      </w:r>
    </w:p>
    <w:p w14:paraId="77C4CE65" w14:textId="77777777" w:rsidR="00271F54" w:rsidRPr="00271F54" w:rsidRDefault="00271F54" w:rsidP="00271F54">
      <w:r w:rsidRPr="00271F54">
        <w:t xml:space="preserve">Pacer offers a business-centric approach to IT Infrastructure planning, development, and maintenance. We start by understanding the vision for your business and </w:t>
      </w:r>
      <w:proofErr w:type="spellStart"/>
      <w:r w:rsidRPr="00271F54">
        <w:t>analyzing</w:t>
      </w:r>
      <w:proofErr w:type="spellEnd"/>
      <w:r w:rsidRPr="00271F54">
        <w:t xml:space="preserve"> the difference in where your infrastructure is currently.</w:t>
      </w:r>
    </w:p>
    <w:p w14:paraId="542EF765" w14:textId="77777777" w:rsidR="00271F54" w:rsidRPr="00271F54" w:rsidRDefault="00271F54" w:rsidP="00271F54">
      <w:r w:rsidRPr="00271F54">
        <w:t xml:space="preserve">We then design a solution that helps you reach your intended vision. We have an </w:t>
      </w:r>
      <w:proofErr w:type="gramStart"/>
      <w:r w:rsidRPr="00271F54">
        <w:t>end to end</w:t>
      </w:r>
      <w:proofErr w:type="gramEnd"/>
      <w:r w:rsidRPr="00271F54">
        <w:t xml:space="preserve"> expertise in IT infrastructure consulting, planning, implementing and can assist you in making the choice that’s best for your business. We also provide technical expertise and practical advice required to deliver optimal performance, reliability, security, and access to the IT infrastructure.</w:t>
      </w:r>
    </w:p>
    <w:p w14:paraId="679411CF" w14:textId="77777777" w:rsidR="00D32C04" w:rsidRDefault="00D32C04"/>
    <w:sectPr w:rsidR="00D32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54"/>
    <w:rsid w:val="00271F54"/>
    <w:rsid w:val="002D758A"/>
    <w:rsid w:val="007D168E"/>
    <w:rsid w:val="00D32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57725D8"/>
  <w15:chartTrackingRefBased/>
  <w15:docId w15:val="{92B7500A-9E5D-419A-8B97-96317A55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F54"/>
    <w:rPr>
      <w:rFonts w:eastAsiaTheme="majorEastAsia" w:cstheme="majorBidi"/>
      <w:color w:val="272727" w:themeColor="text1" w:themeTint="D8"/>
    </w:rPr>
  </w:style>
  <w:style w:type="paragraph" w:styleId="Title">
    <w:name w:val="Title"/>
    <w:basedOn w:val="Normal"/>
    <w:next w:val="Normal"/>
    <w:link w:val="TitleChar"/>
    <w:uiPriority w:val="10"/>
    <w:qFormat/>
    <w:rsid w:val="0027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F54"/>
    <w:pPr>
      <w:spacing w:before="160"/>
      <w:jc w:val="center"/>
    </w:pPr>
    <w:rPr>
      <w:i/>
      <w:iCs/>
      <w:color w:val="404040" w:themeColor="text1" w:themeTint="BF"/>
    </w:rPr>
  </w:style>
  <w:style w:type="character" w:customStyle="1" w:styleId="QuoteChar">
    <w:name w:val="Quote Char"/>
    <w:basedOn w:val="DefaultParagraphFont"/>
    <w:link w:val="Quote"/>
    <w:uiPriority w:val="29"/>
    <w:rsid w:val="00271F54"/>
    <w:rPr>
      <w:i/>
      <w:iCs/>
      <w:color w:val="404040" w:themeColor="text1" w:themeTint="BF"/>
    </w:rPr>
  </w:style>
  <w:style w:type="paragraph" w:styleId="ListParagraph">
    <w:name w:val="List Paragraph"/>
    <w:basedOn w:val="Normal"/>
    <w:uiPriority w:val="34"/>
    <w:qFormat/>
    <w:rsid w:val="00271F54"/>
    <w:pPr>
      <w:ind w:left="720"/>
      <w:contextualSpacing/>
    </w:pPr>
  </w:style>
  <w:style w:type="character" w:styleId="IntenseEmphasis">
    <w:name w:val="Intense Emphasis"/>
    <w:basedOn w:val="DefaultParagraphFont"/>
    <w:uiPriority w:val="21"/>
    <w:qFormat/>
    <w:rsid w:val="00271F54"/>
    <w:rPr>
      <w:i/>
      <w:iCs/>
      <w:color w:val="0F4761" w:themeColor="accent1" w:themeShade="BF"/>
    </w:rPr>
  </w:style>
  <w:style w:type="paragraph" w:styleId="IntenseQuote">
    <w:name w:val="Intense Quote"/>
    <w:basedOn w:val="Normal"/>
    <w:next w:val="Normal"/>
    <w:link w:val="IntenseQuoteChar"/>
    <w:uiPriority w:val="30"/>
    <w:qFormat/>
    <w:rsid w:val="0027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F54"/>
    <w:rPr>
      <w:i/>
      <w:iCs/>
      <w:color w:val="0F4761" w:themeColor="accent1" w:themeShade="BF"/>
    </w:rPr>
  </w:style>
  <w:style w:type="character" w:styleId="IntenseReference">
    <w:name w:val="Intense Reference"/>
    <w:basedOn w:val="DefaultParagraphFont"/>
    <w:uiPriority w:val="32"/>
    <w:qFormat/>
    <w:rsid w:val="0027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Sunsys Technologies</dc:creator>
  <cp:keywords/>
  <dc:description/>
  <cp:lastModifiedBy>Sunsys Technologies</cp:lastModifiedBy>
  <cp:revision>1</cp:revision>
  <dcterms:created xsi:type="dcterms:W3CDTF">2025-10-10T11:11:00Z</dcterms:created>
  <dcterms:modified xsi:type="dcterms:W3CDTF">2025-10-10T11:12:00Z</dcterms:modified>
</cp:coreProperties>
</file>