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5415A">
      <w:pPr>
        <w:rPr/>
      </w:pPr>
      <w:r>
        <w:rPr>
          <w:b/>
          <w:bCs/>
        </w:rPr>
        <w:t>Executive Summary:</w:t>
      </w:r>
      <w:r>
        <w:t xml:space="preserve"> Predicting Phase III Clinical Trial Success</w:t>
      </w:r>
    </w:p>
    <w:p w14:paraId="768A4EAE"/>
    <w:p w14:paraId="06B0C5A5">
      <w:pPr>
        <w:rPr/>
      </w:pPr>
      <w:r>
        <w:rPr>
          <w:b/>
          <w:bCs/>
        </w:rPr>
        <w:t>Objective</w:t>
      </w:r>
      <w:r>
        <w:rPr>
          <w:rFonts w:hint="default"/>
          <w:b/>
          <w:bCs/>
          <w:lang w:val="en-US"/>
        </w:rPr>
        <w:t>:</w:t>
      </w:r>
      <w:r>
        <w:rPr/>
        <w:br w:type="textWrapping"/>
      </w:r>
      <w:r>
        <w:t>Develop a machine learning pipeline to estimate the probability of success (PTS) for ongoing Phase III clinical trials using only publicly available trial metadata and engineered features.</w:t>
      </w:r>
    </w:p>
    <w:p w14:paraId="2CCEE1B5"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D86ED">
      <w:pPr>
        <w:rPr/>
      </w:pPr>
    </w:p>
    <w:p w14:paraId="66CC289D">
      <w:pPr>
        <w:rPr>
          <w:b/>
          <w:bCs/>
        </w:rPr>
      </w:pPr>
      <w:r>
        <w:rPr>
          <w:b/>
          <w:bCs/>
        </w:rPr>
        <w:t>1. Data Ingestion</w:t>
      </w:r>
    </w:p>
    <w:p w14:paraId="170D6C00">
      <w:pPr>
        <w:rPr/>
      </w:pPr>
    </w:p>
    <w:p w14:paraId="78A0D014">
      <w:pPr>
        <w:rPr/>
      </w:pPr>
      <w:r>
        <w:rPr>
          <w:b/>
          <w:bCs/>
        </w:rPr>
        <w:t>Source:</w:t>
      </w:r>
      <w:r>
        <w:t xml:space="preserve"> ClinicalTrials.gov API</w:t>
      </w:r>
    </w:p>
    <w:p w14:paraId="232730BB">
      <w:pPr>
        <w:rPr/>
      </w:pPr>
    </w:p>
    <w:p w14:paraId="0DAB889F">
      <w:pPr>
        <w:rPr/>
      </w:pPr>
    </w:p>
    <w:p w14:paraId="2581E068">
      <w:pPr>
        <w:rPr>
          <w:b/>
          <w:bCs/>
        </w:rPr>
      </w:pPr>
      <w:r>
        <w:rPr>
          <w:b/>
          <w:bCs/>
        </w:rPr>
        <w:t>Scope:</w:t>
      </w:r>
    </w:p>
    <w:p w14:paraId="4EE576EE">
      <w:pPr>
        <w:rPr/>
      </w:pPr>
    </w:p>
    <w:p w14:paraId="5C8CC9D6">
      <w:pPr>
        <w:rPr/>
      </w:pPr>
    </w:p>
    <w:p w14:paraId="1CCFDCA1">
      <w:pPr>
        <w:rPr/>
      </w:pPr>
      <w:r>
        <w:t>Historical Phase III trials (~1,273 studies)</w:t>
      </w:r>
    </w:p>
    <w:p w14:paraId="1B2E5546">
      <w:pPr>
        <w:rPr/>
      </w:pPr>
    </w:p>
    <w:p w14:paraId="499936B9">
      <w:pPr>
        <w:rPr/>
      </w:pPr>
    </w:p>
    <w:p w14:paraId="4C42E532">
      <w:pPr>
        <w:rPr/>
      </w:pPr>
      <w:r>
        <w:t>Active Phase III trials (~340 studies)</w:t>
      </w:r>
    </w:p>
    <w:p w14:paraId="73B54D59">
      <w:pPr>
        <w:rPr/>
      </w:pPr>
    </w:p>
    <w:p w14:paraId="0A4F213B">
      <w:pPr>
        <w:rPr/>
      </w:pPr>
    </w:p>
    <w:p w14:paraId="1697A743">
      <w:pPr>
        <w:rPr/>
      </w:pPr>
      <w:r>
        <w:rPr>
          <w:b/>
          <w:bCs/>
        </w:rPr>
        <w:t>Artifacts</w:t>
      </w:r>
      <w:r>
        <w:t>:</w:t>
      </w:r>
    </w:p>
    <w:p w14:paraId="18B4B71E">
      <w:pPr>
        <w:rPr/>
      </w:pPr>
    </w:p>
    <w:p w14:paraId="457850F3">
      <w:pPr>
        <w:rPr/>
      </w:pPr>
    </w:p>
    <w:p w14:paraId="275F85A0">
      <w:pPr>
        <w:rPr/>
      </w:pPr>
      <w:r>
        <w:t>Raw JSON/CSV in data/raw/</w:t>
      </w:r>
    </w:p>
    <w:p w14:paraId="18A12341">
      <w:pPr>
        <w:rPr/>
      </w:pPr>
    </w:p>
    <w:p w14:paraId="2CB65A8F">
      <w:pPr>
        <w:rPr/>
      </w:pPr>
    </w:p>
    <w:p w14:paraId="3D4ED80A">
      <w:pPr>
        <w:rPr/>
      </w:pPr>
      <w:r>
        <w:t>Utility scripts in data_prep.py</w:t>
      </w:r>
    </w:p>
    <w:p w14:paraId="4D10B102">
      <w:pPr>
        <w:rPr/>
      </w:pPr>
    </w:p>
    <w:p w14:paraId="0DC45A09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C4427"/>
    <w:p w14:paraId="28C3296F">
      <w:pPr>
        <w:rPr>
          <w:b/>
          <w:bCs/>
        </w:rPr>
      </w:pPr>
      <w:r>
        <w:rPr>
          <w:b/>
          <w:bCs/>
        </w:rPr>
        <w:t>2. Feature Engineering</w:t>
      </w:r>
    </w:p>
    <w:p w14:paraId="3CD4A0CC">
      <w:pPr>
        <w:rPr/>
      </w:pPr>
    </w:p>
    <w:p w14:paraId="626FCAB5">
      <w:pPr>
        <w:rPr>
          <w:b/>
          <w:bCs/>
        </w:rPr>
      </w:pPr>
      <w:r>
        <w:rPr>
          <w:b/>
          <w:bCs/>
        </w:rPr>
        <w:t>Core Transformations:</w:t>
      </w:r>
    </w:p>
    <w:p w14:paraId="6CE9D662">
      <w:pPr>
        <w:rPr/>
      </w:pPr>
    </w:p>
    <w:p w14:paraId="4A7524BC">
      <w:pPr>
        <w:numPr>
          <w:ilvl w:val="0"/>
          <w:numId w:val="1"/>
        </w:numPr>
        <w:ind w:left="420" w:leftChars="0" w:hanging="420" w:firstLineChars="0"/>
        <w:rPr/>
      </w:pPr>
      <w:r>
        <w:t>Standardize column names, parse dates, compute durations/lags</w:t>
      </w:r>
    </w:p>
    <w:p w14:paraId="04A56476">
      <w:pPr>
        <w:rPr/>
      </w:pPr>
    </w:p>
    <w:p w14:paraId="68AD8E96">
      <w:pPr>
        <w:numPr>
          <w:ilvl w:val="0"/>
          <w:numId w:val="1"/>
        </w:numPr>
        <w:ind w:left="420" w:leftChars="0" w:hanging="420" w:firstLineChars="0"/>
        <w:rPr/>
      </w:pPr>
      <w:r>
        <w:t>Map raw statuses into “approved”/“failed”/“ongoing”</w:t>
      </w:r>
    </w:p>
    <w:p w14:paraId="19AC000C">
      <w:pPr>
        <w:rPr/>
      </w:pPr>
    </w:p>
    <w:p w14:paraId="57C09C07">
      <w:pPr>
        <w:numPr>
          <w:ilvl w:val="0"/>
          <w:numId w:val="1"/>
        </w:numPr>
        <w:ind w:left="420" w:leftChars="0" w:hanging="420" w:firstLineChars="0"/>
        <w:rPr/>
      </w:pPr>
      <w:r>
        <w:t>Parse “study_design” into allocation, masking, purpose, and composite flags</w:t>
      </w:r>
    </w:p>
    <w:p w14:paraId="1E47F0A2">
      <w:pPr>
        <w:rPr/>
      </w:pPr>
    </w:p>
    <w:p w14:paraId="7AA4BDB9">
      <w:pPr>
        <w:rPr>
          <w:b/>
          <w:bCs/>
        </w:rPr>
      </w:pPr>
      <w:r>
        <w:rPr>
          <w:b/>
          <w:bCs/>
        </w:rPr>
        <w:t>Domain</w:t>
      </w:r>
      <w:r>
        <w:rPr>
          <w:b/>
          <w:bCs/>
        </w:rPr>
        <w:noBreakHyphen/>
      </w:r>
      <w:r>
        <w:rPr>
          <w:b/>
          <w:bCs/>
        </w:rPr>
        <w:t>Aware Enrichments:</w:t>
      </w:r>
    </w:p>
    <w:p w14:paraId="1F227E43">
      <w:pPr>
        <w:rPr/>
      </w:pPr>
    </w:p>
    <w:p w14:paraId="44A01FF2">
      <w:pPr>
        <w:numPr>
          <w:ilvl w:val="0"/>
          <w:numId w:val="1"/>
        </w:numPr>
        <w:ind w:left="420" w:leftChars="0" w:hanging="420" w:firstLineChars="0"/>
        <w:rPr/>
      </w:pPr>
      <w:r>
        <w:t>Sponsor approval rate (historical success %)</w:t>
      </w:r>
    </w:p>
    <w:p w14:paraId="1D5DCA27">
      <w:pPr>
        <w:rPr/>
      </w:pPr>
    </w:p>
    <w:p w14:paraId="73415A4A">
      <w:pPr>
        <w:numPr>
          <w:ilvl w:val="0"/>
          <w:numId w:val="1"/>
        </w:numPr>
        <w:ind w:left="420" w:leftChars="0" w:hanging="420" w:firstLineChars="0"/>
        <w:rPr/>
      </w:pPr>
      <w:r>
        <w:t>Therapeutic area approval rate via keyword mapping</w:t>
      </w:r>
    </w:p>
    <w:p w14:paraId="131098F7">
      <w:pPr>
        <w:rPr/>
      </w:pPr>
    </w:p>
    <w:p w14:paraId="5E6E2C4A">
      <w:pPr>
        <w:numPr>
          <w:ilvl w:val="0"/>
          <w:numId w:val="1"/>
        </w:numPr>
        <w:ind w:left="420" w:leftChars="0" w:hanging="420" w:firstLineChars="0"/>
        <w:rPr/>
      </w:pPr>
      <w:r>
        <w:t>Intervention complexity: counts, types, chemo flags, unique drug names</w:t>
      </w:r>
    </w:p>
    <w:p w14:paraId="2E63F93D">
      <w:pPr>
        <w:rPr/>
      </w:pPr>
    </w:p>
    <w:p w14:paraId="3EE16D80">
      <w:pPr>
        <w:numPr>
          <w:ilvl w:val="0"/>
          <w:numId w:val="1"/>
        </w:numPr>
        <w:ind w:left="420" w:leftChars="0" w:hanging="420" w:firstLineChars="0"/>
        <w:rPr/>
      </w:pPr>
      <w:r>
        <w:t>Location count, enrollment, text embeddings (TF</w:t>
      </w:r>
      <w:r>
        <w:noBreakHyphen/>
      </w:r>
      <w:r>
        <w:t>IDF on titles/outcomes)</w:t>
      </w:r>
    </w:p>
    <w:p w14:paraId="2536ABE8">
      <w:pPr>
        <w:rPr/>
      </w:pPr>
    </w:p>
    <w:p w14:paraId="2CF08B02">
      <w:pPr>
        <w:rPr/>
      </w:pPr>
      <w:r>
        <w:rPr>
          <w:b/>
          <w:bCs/>
        </w:rPr>
        <w:t>Implementation:</w:t>
      </w:r>
      <w:r>
        <w:t xml:space="preserve"> Modular functions in feature_engineer.py and </w:t>
      </w:r>
      <w:r>
        <w:rPr>
          <w:rFonts w:hint="default"/>
          <w:lang w:val="en-US"/>
        </w:rPr>
        <w:t>data_prep</w:t>
      </w:r>
      <w:r>
        <w:t>.py</w:t>
      </w:r>
    </w:p>
    <w:p w14:paraId="6613FF62">
      <w:pPr>
        <w:rPr/>
      </w:pPr>
    </w:p>
    <w:p w14:paraId="1DA38F5C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578AD"/>
    <w:p w14:paraId="499217E7"/>
    <w:p w14:paraId="2EF4996F"/>
    <w:p w14:paraId="39871756"/>
    <w:p w14:paraId="3B6423B1">
      <w:pPr>
        <w:rPr>
          <w:b/>
          <w:bCs/>
        </w:rPr>
      </w:pPr>
      <w:r>
        <w:rPr>
          <w:b/>
          <w:bCs/>
        </w:rPr>
        <w:t>3. Modeling</w:t>
      </w:r>
    </w:p>
    <w:p w14:paraId="6C449D10">
      <w:pPr>
        <w:rPr/>
      </w:pPr>
    </w:p>
    <w:p w14:paraId="26F4640E">
      <w:pPr>
        <w:rPr/>
      </w:pPr>
      <w:r>
        <w:rPr>
          <w:b/>
          <w:bCs/>
        </w:rPr>
        <w:t>Baseline:</w:t>
      </w:r>
      <w:r>
        <w:t xml:space="preserve"> Logistic Regression (ROC AUC ~ 0.75)</w:t>
      </w:r>
    </w:p>
    <w:p w14:paraId="78F6A467">
      <w:pPr>
        <w:rPr/>
      </w:pPr>
    </w:p>
    <w:p w14:paraId="45FC9826">
      <w:pPr>
        <w:rPr>
          <w:b/>
          <w:bCs/>
        </w:rPr>
      </w:pPr>
      <w:r>
        <w:rPr>
          <w:b/>
          <w:bCs/>
        </w:rPr>
        <w:t>Advanced:</w:t>
      </w:r>
    </w:p>
    <w:p w14:paraId="2708D8F2">
      <w:pPr>
        <w:rPr>
          <w:b/>
          <w:bCs/>
        </w:rPr>
      </w:pPr>
    </w:p>
    <w:p w14:paraId="098142A4">
      <w:pPr>
        <w:numPr>
          <w:ilvl w:val="0"/>
          <w:numId w:val="1"/>
        </w:numPr>
        <w:ind w:left="420" w:leftChars="0" w:hanging="420" w:firstLineChars="0"/>
        <w:rPr/>
      </w:pPr>
      <w:r>
        <w:t>Random Forest, XGBoost, Gradient Boosting tuned via RandomizedSearchCV</w:t>
      </w:r>
    </w:p>
    <w:p w14:paraId="1D3350F6">
      <w:pPr>
        <w:rPr/>
      </w:pPr>
    </w:p>
    <w:p w14:paraId="69996570">
      <w:pPr>
        <w:numPr>
          <w:ilvl w:val="0"/>
          <w:numId w:val="1"/>
        </w:numPr>
        <w:ind w:left="420" w:leftChars="0" w:hanging="420" w:firstLineChars="0"/>
        <w:rPr/>
      </w:pPr>
      <w:r>
        <w:t>Class imbalance handled with SMOTE and scale_pos_weight</w:t>
      </w:r>
    </w:p>
    <w:p w14:paraId="346BD07D">
      <w:pPr>
        <w:rPr/>
      </w:pPr>
    </w:p>
    <w:p w14:paraId="117ADE53">
      <w:pPr>
        <w:rPr/>
      </w:pPr>
      <w:r>
        <w:rPr>
          <w:b/>
          <w:bCs/>
        </w:rPr>
        <w:t>Ensemble:</w:t>
      </w:r>
      <w:r>
        <w:t xml:space="preserve"> Soft</w:t>
      </w:r>
      <w:r>
        <w:noBreakHyphen/>
      </w:r>
      <w:r>
        <w:t>voting combination of top</w:t>
      </w:r>
      <w:r>
        <w:noBreakHyphen/>
      </w:r>
      <w:r>
        <w:t>3 models</w:t>
      </w:r>
    </w:p>
    <w:p w14:paraId="15C2D0FD">
      <w:pPr>
        <w:rPr/>
      </w:pPr>
    </w:p>
    <w:p w14:paraId="7DF2C801">
      <w:pPr>
        <w:rPr/>
      </w:pPr>
      <w:r>
        <w:rPr>
          <w:b/>
          <w:bCs/>
        </w:rPr>
        <w:t>Calibration:</w:t>
      </w:r>
      <w:r>
        <w:t xml:space="preserve"> Isotonic regression to improve probability estimates</w:t>
      </w:r>
    </w:p>
    <w:p w14:paraId="6744E106">
      <w:pPr>
        <w:rPr/>
      </w:pPr>
    </w:p>
    <w:p w14:paraId="458F7590">
      <w:pPr>
        <w:rPr/>
      </w:pPr>
      <w:r>
        <w:rPr>
          <w:b/>
          <w:bCs/>
        </w:rPr>
        <w:t xml:space="preserve">Artifacts: </w:t>
      </w:r>
      <w:r>
        <w:t xml:space="preserve">All modeling logic in </w:t>
      </w:r>
      <w:r>
        <w:rPr>
          <w:b/>
          <w:bCs/>
        </w:rPr>
        <w:t>model</w:t>
      </w:r>
      <w:r>
        <w:rPr>
          <w:rFonts w:hint="default"/>
          <w:b/>
          <w:bCs/>
          <w:lang w:val="en-US"/>
        </w:rPr>
        <w:t>ing</w:t>
      </w:r>
      <w:r>
        <w:rPr>
          <w:b/>
          <w:bCs/>
        </w:rPr>
        <w:t>.py</w:t>
      </w:r>
    </w:p>
    <w:p w14:paraId="73E57655">
      <w:pPr>
        <w:rPr/>
      </w:pPr>
    </w:p>
    <w:p w14:paraId="593D0C0F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A8BBC"/>
    <w:p w14:paraId="3E628D42">
      <w:pPr>
        <w:rPr>
          <w:b/>
          <w:bCs/>
        </w:rPr>
      </w:pPr>
      <w:r>
        <w:rPr>
          <w:b/>
          <w:bCs/>
        </w:rPr>
        <w:t>4. Evaluation &amp; Explainability</w:t>
      </w:r>
    </w:p>
    <w:p w14:paraId="0625BB93">
      <w:pPr>
        <w:rPr/>
      </w:pPr>
    </w:p>
    <w:p w14:paraId="4312FD27">
      <w:pPr>
        <w:rPr>
          <w:b/>
          <w:bCs/>
        </w:rPr>
      </w:pPr>
      <w:r>
        <w:rPr>
          <w:b/>
          <w:bCs/>
        </w:rPr>
        <w:t>Global Metrics:</w:t>
      </w:r>
    </w:p>
    <w:p w14:paraId="18C80B92"/>
    <w:p w14:paraId="6D7CA8D9">
      <w:pPr>
        <w:numPr>
          <w:ilvl w:val="0"/>
          <w:numId w:val="1"/>
        </w:numPr>
        <w:ind w:left="420" w:leftChars="0" w:hanging="420" w:firstLineChars="0"/>
        <w:rPr/>
      </w:pPr>
      <w:r>
        <w:t>ROC AUC: 0.88</w:t>
      </w:r>
      <w:bookmarkStart w:id="0" w:name="_GoBack"/>
      <w:bookmarkEnd w:id="0"/>
    </w:p>
    <w:p w14:paraId="3BFB1430">
      <w:pPr>
        <w:rPr/>
      </w:pPr>
    </w:p>
    <w:p w14:paraId="623CA620">
      <w:pPr>
        <w:numPr>
          <w:ilvl w:val="0"/>
          <w:numId w:val="1"/>
        </w:numPr>
        <w:ind w:left="420" w:leftChars="0" w:hanging="420" w:firstLineChars="0"/>
        <w:rPr/>
      </w:pPr>
      <w:r>
        <w:t>Precision</w:t>
      </w:r>
      <w:r>
        <w:noBreakHyphen/>
      </w:r>
      <w:r>
        <w:t>Recall AUC, Brier score, confusion matrix</w:t>
      </w:r>
    </w:p>
    <w:p w14:paraId="1893950C">
      <w:pPr>
        <w:rPr/>
      </w:pPr>
    </w:p>
    <w:p w14:paraId="6EDAAAE1">
      <w:pPr>
        <w:numPr>
          <w:ilvl w:val="0"/>
          <w:numId w:val="1"/>
        </w:numPr>
        <w:ind w:left="420" w:leftChars="0" w:hanging="420" w:firstLineChars="0"/>
        <w:rPr/>
      </w:pPr>
      <w:r>
        <w:t>Per</w:t>
      </w:r>
      <w:r>
        <w:noBreakHyphen/>
      </w:r>
      <w:r>
        <w:t>Therapeutic</w:t>
      </w:r>
      <w:r>
        <w:noBreakHyphen/>
      </w:r>
      <w:r>
        <w:t>Area Analysis: Group</w:t>
      </w:r>
      <w:r>
        <w:noBreakHyphen/>
      </w:r>
      <w:r>
        <w:t>specific AUCs to ensure fairness</w:t>
      </w:r>
    </w:p>
    <w:p w14:paraId="591E2B6A">
      <w:pPr>
        <w:rPr/>
      </w:pPr>
    </w:p>
    <w:p w14:paraId="14FCA178">
      <w:pPr>
        <w:rPr/>
      </w:pPr>
    </w:p>
    <w:p w14:paraId="14BCD522">
      <w:pPr>
        <w:rPr/>
      </w:pPr>
      <w:r>
        <w:rPr>
          <w:b/>
          <w:bCs/>
        </w:rPr>
        <w:t>Calibration Curve:</w:t>
      </w:r>
      <w:r>
        <w:t xml:space="preserve"> Reliability diagram to validate well</w:t>
      </w:r>
      <w:r>
        <w:noBreakHyphen/>
      </w:r>
      <w:r>
        <w:t>calibrated PTS scores</w:t>
      </w:r>
    </w:p>
    <w:p w14:paraId="54CCA87A">
      <w:pPr>
        <w:rPr/>
      </w:pPr>
    </w:p>
    <w:p w14:paraId="3F24D358">
      <w:pPr>
        <w:rPr>
          <w:b/>
          <w:bCs/>
        </w:rPr>
      </w:pPr>
      <w:r>
        <w:rPr>
          <w:b/>
          <w:bCs/>
        </w:rPr>
        <w:t>Feature Importance &amp; SHAP:</w:t>
      </w:r>
    </w:p>
    <w:p w14:paraId="3A9A6A6C">
      <w:pPr>
        <w:rPr/>
      </w:pPr>
    </w:p>
    <w:p w14:paraId="52D2756F">
      <w:pPr>
        <w:numPr>
          <w:ilvl w:val="0"/>
          <w:numId w:val="1"/>
        </w:numPr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Top drivers: Sponsor approval rate, trial duration, study status, TA prior</w:t>
      </w:r>
    </w:p>
    <w:p w14:paraId="027355E6">
      <w:pPr>
        <w:rPr>
          <w:b w:val="0"/>
          <w:bCs w:val="0"/>
        </w:rPr>
      </w:pPr>
    </w:p>
    <w:p w14:paraId="54806317">
      <w:pPr>
        <w:numPr>
          <w:ilvl w:val="0"/>
          <w:numId w:val="1"/>
        </w:numPr>
        <w:ind w:left="420" w:leftChars="0" w:hanging="420" w:firstLineChars="0"/>
        <w:rPr/>
      </w:pPr>
      <w:r>
        <w:rPr>
          <w:b w:val="0"/>
          <w:bCs w:val="0"/>
        </w:rPr>
        <w:t>SHAP beeswarm and force plots for global and local interpretability</w:t>
      </w:r>
    </w:p>
    <w:p w14:paraId="122E3BEC">
      <w:pPr>
        <w:rPr/>
      </w:pPr>
    </w:p>
    <w:p w14:paraId="673EB2BD">
      <w:pPr>
        <w:rPr/>
      </w:pPr>
      <w:r>
        <w:rPr>
          <w:b/>
          <w:bCs/>
        </w:rPr>
        <w:t>Artifacts</w:t>
      </w:r>
      <w:r>
        <w:t xml:space="preserve">: </w:t>
      </w:r>
      <w:r>
        <w:rPr>
          <w:b/>
          <w:bCs/>
        </w:rPr>
        <w:t>evaluation.py</w:t>
      </w:r>
      <w:r>
        <w:t xml:space="preserve"> module</w:t>
      </w:r>
    </w:p>
    <w:p w14:paraId="533F3F17">
      <w:pPr>
        <w:rPr/>
      </w:pPr>
    </w:p>
    <w:p w14:paraId="4B55253D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F15A8"/>
    <w:p w14:paraId="7380A483">
      <w:pPr>
        <w:rPr>
          <w:b/>
          <w:bCs/>
        </w:rPr>
      </w:pPr>
      <w:r>
        <w:rPr>
          <w:b/>
          <w:bCs/>
        </w:rPr>
        <w:t>5. Prediction &amp; Delivery</w:t>
      </w:r>
    </w:p>
    <w:p w14:paraId="0D80E000">
      <w:pPr>
        <w:rPr/>
      </w:pPr>
    </w:p>
    <w:p w14:paraId="007F0122">
      <w:pPr>
        <w:rPr/>
      </w:pPr>
      <w:r>
        <w:rPr>
          <w:b/>
          <w:bCs/>
        </w:rPr>
        <w:t>Final Model:</w:t>
      </w:r>
      <w:r>
        <w:t xml:space="preserve"> Calibrated ensemble saved with date-stamped filename</w:t>
      </w:r>
    </w:p>
    <w:p w14:paraId="1A57773C">
      <w:pPr>
        <w:rPr/>
      </w:pPr>
    </w:p>
    <w:p w14:paraId="68B70AC6">
      <w:pPr>
        <w:rPr/>
      </w:pPr>
      <w:r>
        <w:rPr>
          <w:b/>
          <w:bCs/>
        </w:rPr>
        <w:t>PTS Export:</w:t>
      </w:r>
      <w:r>
        <w:t xml:space="preserve"> Probabilities × 100 for each active trial, exported to CSV</w:t>
      </w:r>
    </w:p>
    <w:p w14:paraId="676CD890">
      <w:pPr>
        <w:rPr/>
      </w:pPr>
    </w:p>
    <w:p w14:paraId="24C8E40E">
      <w:pPr>
        <w:rPr/>
      </w:pPr>
      <w:r>
        <w:rPr>
          <w:b/>
          <w:bCs/>
        </w:rPr>
        <w:t>Automation:</w:t>
      </w:r>
      <w:r>
        <w:t xml:space="preserve"> Single </w:t>
      </w:r>
      <w:r>
        <w:rPr>
          <w:b/>
          <w:bCs/>
        </w:rPr>
        <w:t>main.py</w:t>
      </w:r>
      <w:r>
        <w:t xml:space="preserve"> to run the entire workflow end</w:t>
      </w:r>
      <w:r>
        <w:noBreakHyphen/>
      </w:r>
      <w:r>
        <w:t>to</w:t>
      </w:r>
      <w:r>
        <w:noBreakHyphen/>
      </w:r>
      <w:r>
        <w:t>end</w:t>
      </w:r>
    </w:p>
    <w:p w14:paraId="6256D421">
      <w:pPr>
        <w:rPr/>
      </w:pPr>
    </w:p>
    <w:p w14:paraId="5242059C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AB8AF"/>
    <w:p w14:paraId="5AB3E176"/>
    <w:p w14:paraId="2C58974E"/>
    <w:p w14:paraId="2939F616"/>
    <w:p w14:paraId="36BA274A"/>
    <w:p w14:paraId="6D5F3581"/>
    <w:p w14:paraId="11FF3154"/>
    <w:p w14:paraId="76965F0A"/>
    <w:p w14:paraId="1B766943">
      <w:pPr>
        <w:rPr/>
      </w:pPr>
      <w:r>
        <w:rPr>
          <w:b/>
          <w:bCs/>
        </w:rPr>
        <w:t>Key Insights</w:t>
      </w:r>
    </w:p>
    <w:p w14:paraId="6FCEA6E1">
      <w:pPr>
        <w:rPr/>
      </w:pPr>
    </w:p>
    <w:p w14:paraId="05568005">
      <w:pPr>
        <w:numPr>
          <w:ilvl w:val="0"/>
          <w:numId w:val="1"/>
        </w:numPr>
        <w:ind w:left="420" w:leftChars="0" w:hanging="420" w:firstLineChars="0"/>
        <w:rPr/>
      </w:pPr>
      <w:r>
        <w:t>Sponsor history is the strongest predictor of success.</w:t>
      </w:r>
    </w:p>
    <w:p w14:paraId="26413CAD">
      <w:pPr>
        <w:rPr/>
      </w:pPr>
    </w:p>
    <w:p w14:paraId="0983E48B">
      <w:pPr>
        <w:numPr>
          <w:ilvl w:val="0"/>
          <w:numId w:val="1"/>
        </w:numPr>
        <w:ind w:left="420" w:leftChars="0" w:hanging="420" w:firstLineChars="0"/>
        <w:rPr/>
      </w:pPr>
      <w:r>
        <w:t>Complex, well</w:t>
      </w:r>
      <w:r>
        <w:noBreakHyphen/>
      </w:r>
      <w:r>
        <w:t>blinded trials with longer durations and transparent updates show higher PTS.</w:t>
      </w:r>
    </w:p>
    <w:p w14:paraId="52CF5573">
      <w:pPr>
        <w:rPr/>
      </w:pPr>
    </w:p>
    <w:p w14:paraId="6D92A4E0">
      <w:pPr>
        <w:numPr>
          <w:ilvl w:val="0"/>
          <w:numId w:val="1"/>
        </w:numPr>
        <w:ind w:left="420" w:leftChars="0" w:hanging="420" w:firstLineChars="0"/>
        <w:rPr/>
      </w:pPr>
      <w:r>
        <w:t>Therapeutic area priors provide valuable domain context.</w:t>
      </w:r>
    </w:p>
    <w:p w14:paraId="39472C67">
      <w:pPr>
        <w:rPr/>
      </w:pPr>
    </w:p>
    <w:p w14:paraId="6B8B1A3A">
      <w:pPr>
        <w:rPr/>
      </w:pPr>
    </w:p>
    <w:p w14:paraId="2865324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7817E4"/>
    <w:multiLevelType w:val="singleLevel"/>
    <w:tmpl w:val="EE7817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A2AD4"/>
    <w:rsid w:val="65BA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Office_12.2.0.21601_F1E327BC-269C-435d-A152-05C5408002CA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2025-06-22T04:28:00Z</dcterms:created>
  <dc:creator>Sudhanshu</dc:creator>
  <cp:lastModifiedBy>Sudhanshu</cp:lastModifiedBy>
  <dcterms:modified xsi:type="dcterms:W3CDTF">2025-06-22T04:37:10Z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2057-12.2.0.21601</vt:lpwstr>
  </property>
  <property fmtid="{D5CDD505-2E9C-101B-9397-08002B2CF9AE}" pid="3" name="ICV">
    <vt:lpwstr>EDC6A348987C44789EFF460B0C033108_11</vt:lpwstr>
  </property>
</Properties>
</file>