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12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Multiclass Fish Image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Deep Learning, Python, TensorFlow/Keras, Streamlit, Data Preprocessing, Transfer Learning, Model Evaluation, Visualization, and Model Deployment.</w:t>
            </w:r>
          </w:p>
          <w:p w:rsidR="00000000" w:rsidDel="00000000" w:rsidP="00000000" w:rsidRDefault="00000000" w:rsidRPr="00000000" w14:paraId="00000006">
            <w:pPr>
              <w:widowControl w:val="0"/>
              <w:spacing w:line="240" w:lineRule="auto"/>
              <w:rPr>
                <w:rFonts w:ascii="Roboto" w:cs="Roboto" w:eastAsia="Roboto" w:hAnsi="Roboto"/>
                <w:b w:val="1"/>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240" w:lineRule="auto"/>
              <w:rPr>
                <w:b w:val="1"/>
                <w:sz w:val="24"/>
                <w:szCs w:val="24"/>
              </w:rPr>
            </w:pPr>
            <w:r w:rsidDel="00000000" w:rsidR="00000000" w:rsidRPr="00000000">
              <w:rPr>
                <w:b w:val="1"/>
                <w:sz w:val="24"/>
                <w:szCs w:val="24"/>
                <w:rtl w:val="0"/>
              </w:rPr>
              <w:t xml:space="preserve"> Image Classification </w:t>
            </w:r>
          </w:p>
        </w:tc>
      </w:tr>
    </w:tbl>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g45ga16ik17"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focuses on classifying fish images into multiple categories using deep learning models. The task involves training a CNN from scratch and leveraging transfer learning with pre-trained models to enhance performance. The project also includes saving models for later use and deploying a Streamlit application to predict fish categories from user-uploaded images.</w: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uy78sw7ngho" w:id="1"/>
      <w:bookmarkEnd w:id="1"/>
      <w:r w:rsidDel="00000000" w:rsidR="00000000" w:rsidRPr="00000000">
        <w:rPr>
          <w:b w:val="1"/>
          <w:color w:val="000000"/>
          <w:sz w:val="26"/>
          <w:szCs w:val="26"/>
          <w:rtl w:val="0"/>
        </w:rPr>
        <w:t xml:space="preserve">Business Use Cases:</w:t>
      </w:r>
    </w:p>
    <w:p w:rsidR="00000000" w:rsidDel="00000000" w:rsidP="00000000" w:rsidRDefault="00000000" w:rsidRPr="00000000" w14:paraId="0000000D">
      <w:pPr>
        <w:numPr>
          <w:ilvl w:val="0"/>
          <w:numId w:val="2"/>
        </w:numPr>
        <w:spacing w:after="0" w:afterAutospacing="0" w:before="240" w:lineRule="auto"/>
        <w:ind w:left="720" w:hanging="360"/>
        <w:rPr/>
      </w:pPr>
      <w:r w:rsidDel="00000000" w:rsidR="00000000" w:rsidRPr="00000000">
        <w:rPr>
          <w:rtl w:val="0"/>
        </w:rPr>
        <w:t xml:space="preserve">Enhanced Accuracy: Determine the best model architecture for fish image classification.</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Deployment Ready: Create a user-friendly web application for real-time predictions.</w:t>
      </w:r>
    </w:p>
    <w:p w:rsidR="00000000" w:rsidDel="00000000" w:rsidP="00000000" w:rsidRDefault="00000000" w:rsidRPr="00000000" w14:paraId="0000000F">
      <w:pPr>
        <w:numPr>
          <w:ilvl w:val="0"/>
          <w:numId w:val="2"/>
        </w:numPr>
        <w:spacing w:after="240" w:before="0" w:beforeAutospacing="0" w:lineRule="auto"/>
        <w:ind w:left="720" w:hanging="360"/>
        <w:rPr/>
      </w:pPr>
      <w:r w:rsidDel="00000000" w:rsidR="00000000" w:rsidRPr="00000000">
        <w:rPr>
          <w:rtl w:val="0"/>
        </w:rPr>
        <w:t xml:space="preserve">Model Comparison: Evaluate and compare metrics across models to select the most suitable approach for the task.</w:t>
      </w:r>
    </w:p>
    <w:p w:rsidR="00000000" w:rsidDel="00000000" w:rsidP="00000000" w:rsidRDefault="00000000" w:rsidRPr="00000000" w14:paraId="0000001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8041ljs8una"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j6racrxhret"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677m9mtxs93" w:id="4"/>
      <w:bookmarkEnd w:id="4"/>
      <w:r w:rsidDel="00000000" w:rsidR="00000000" w:rsidRPr="00000000">
        <w:rPr>
          <w:b w:val="1"/>
          <w:color w:val="000000"/>
          <w:sz w:val="26"/>
          <w:szCs w:val="26"/>
          <w:rtl w:val="0"/>
        </w:rPr>
        <w:t xml:space="preserve">Approach:</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Data Preprocessing and Augmentation</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Rescale images to [0, 1] range.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Apply data augmentation techniques like rotation, zoom, and flipping to enhance model robustness.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Model Training</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Train a CNN model from scratch.</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Experiment with five pre-trained models (e.g., VGG16, ResNet50, MobileNet, InceptionV3, EfficientNetB0).</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Fine-tune the pre-trained models on the fish dataset.</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Save the trained model (max accuracy model ) in .h5 or .pkl format for future use.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Model Evaluation</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Compare metrics such as accuracy, precision, recall, F1-score, and confusion matrix across all models.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Visualize training history (accuracy and loss) for each model.</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Deployment</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Build a Streamlit application to:</w:t>
      </w:r>
    </w:p>
    <w:p w:rsidR="00000000" w:rsidDel="00000000" w:rsidP="00000000" w:rsidRDefault="00000000" w:rsidRPr="00000000" w14:paraId="00000025">
      <w:pPr>
        <w:numPr>
          <w:ilvl w:val="2"/>
          <w:numId w:val="6"/>
        </w:numPr>
        <w:spacing w:after="0" w:afterAutospacing="0" w:before="0" w:beforeAutospacing="0" w:lineRule="auto"/>
        <w:ind w:left="2160" w:hanging="360"/>
      </w:pPr>
      <w:r w:rsidDel="00000000" w:rsidR="00000000" w:rsidRPr="00000000">
        <w:rPr>
          <w:rtl w:val="0"/>
        </w:rPr>
        <w:t xml:space="preserve">Allow users to upload fish images.</w:t>
      </w:r>
    </w:p>
    <w:p w:rsidR="00000000" w:rsidDel="00000000" w:rsidP="00000000" w:rsidRDefault="00000000" w:rsidRPr="00000000" w14:paraId="00000026">
      <w:pPr>
        <w:numPr>
          <w:ilvl w:val="2"/>
          <w:numId w:val="6"/>
        </w:numPr>
        <w:spacing w:after="0" w:afterAutospacing="0" w:before="0" w:beforeAutospacing="0" w:lineRule="auto"/>
        <w:ind w:left="2160" w:hanging="360"/>
      </w:pPr>
      <w:r w:rsidDel="00000000" w:rsidR="00000000" w:rsidRPr="00000000">
        <w:rPr>
          <w:rtl w:val="0"/>
        </w:rPr>
        <w:t xml:space="preserve">Predict and display the fish category.</w:t>
      </w:r>
    </w:p>
    <w:p w:rsidR="00000000" w:rsidDel="00000000" w:rsidP="00000000" w:rsidRDefault="00000000" w:rsidRPr="00000000" w14:paraId="00000027">
      <w:pPr>
        <w:numPr>
          <w:ilvl w:val="2"/>
          <w:numId w:val="6"/>
        </w:numPr>
        <w:spacing w:after="0" w:afterAutospacing="0" w:before="0" w:beforeAutospacing="0" w:lineRule="auto"/>
        <w:ind w:left="2160" w:hanging="360"/>
      </w:pPr>
      <w:r w:rsidDel="00000000" w:rsidR="00000000" w:rsidRPr="00000000">
        <w:rPr>
          <w:rtl w:val="0"/>
        </w:rPr>
        <w:t xml:space="preserve">Provide model confidence scores.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Documentation and Deliverables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Provide comprehensive documentation of the approach, code, and evaluation.</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Create a GitHub repository with a detailed README.</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6uo7b8mmgco" w:id="5"/>
      <w:bookmarkEnd w:id="5"/>
      <w:r w:rsidDel="00000000" w:rsidR="00000000" w:rsidRPr="00000000">
        <w:rPr>
          <w:b w:val="1"/>
          <w:color w:val="000000"/>
          <w:sz w:val="26"/>
          <w:szCs w:val="26"/>
          <w:rtl w:val="0"/>
        </w:rPr>
        <w:t xml:space="preserve">Dataset</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The dataset consists of images of fish, categorized into folders by species. The dataset is loaded using TensorFlow's ImageDataGenerator for efficient processing.</w:t>
      </w:r>
    </w:p>
    <w:p w:rsidR="00000000" w:rsidDel="00000000" w:rsidP="00000000" w:rsidRDefault="00000000" w:rsidRPr="00000000" w14:paraId="0000002E">
      <w:pPr>
        <w:numPr>
          <w:ilvl w:val="0"/>
          <w:numId w:val="3"/>
        </w:numPr>
        <w:spacing w:after="240" w:before="0" w:beforeAutospacing="0" w:lineRule="auto"/>
        <w:ind w:left="720" w:hanging="360"/>
        <w:rPr>
          <w:u w:val="none"/>
        </w:rPr>
      </w:pPr>
      <w:r w:rsidDel="00000000" w:rsidR="00000000" w:rsidRPr="00000000">
        <w:rPr>
          <w:rtl w:val="0"/>
        </w:rPr>
        <w:t xml:space="preserve">Dataset:</w:t>
      </w:r>
      <w:hyperlink r:id="rId6">
        <w:r w:rsidDel="00000000" w:rsidR="00000000" w:rsidRPr="00000000">
          <w:rPr>
            <w:color w:val="1155cc"/>
            <w:u w:val="single"/>
            <w:rtl w:val="0"/>
          </w:rPr>
          <w:t xml:space="preserve">Data as Zip file</w:t>
        </w:r>
      </w:hyperlink>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jipvswh61fm" w:id="6"/>
      <w:bookmarkEnd w:id="6"/>
      <w:r w:rsidDel="00000000" w:rsidR="00000000" w:rsidRPr="00000000">
        <w:rPr>
          <w:b w:val="1"/>
          <w:color w:val="000000"/>
          <w:sz w:val="26"/>
          <w:szCs w:val="26"/>
          <w:rtl w:val="0"/>
        </w:rPr>
        <w:t xml:space="preserve">Project Deliverables</w:t>
      </w:r>
    </w:p>
    <w:p w:rsidR="00000000" w:rsidDel="00000000" w:rsidP="00000000" w:rsidRDefault="00000000" w:rsidRPr="00000000" w14:paraId="00000035">
      <w:pPr>
        <w:numPr>
          <w:ilvl w:val="0"/>
          <w:numId w:val="5"/>
        </w:numPr>
        <w:spacing w:after="0" w:afterAutospacing="0" w:before="240" w:lineRule="auto"/>
        <w:ind w:left="720" w:hanging="360"/>
        <w:rPr/>
      </w:pPr>
      <w:r w:rsidDel="00000000" w:rsidR="00000000" w:rsidRPr="00000000">
        <w:rPr>
          <w:rtl w:val="0"/>
        </w:rPr>
        <w:t xml:space="preserve">Trained Models: CNN and pre-trained models saved in .h5 or .pkl format.</w:t>
      </w:r>
    </w:p>
    <w:p w:rsidR="00000000" w:rsidDel="00000000" w:rsidP="00000000" w:rsidRDefault="00000000" w:rsidRPr="00000000" w14:paraId="00000036">
      <w:pPr>
        <w:numPr>
          <w:ilvl w:val="0"/>
          <w:numId w:val="5"/>
        </w:numPr>
        <w:spacing w:after="0" w:afterAutospacing="0" w:before="0" w:beforeAutospacing="0" w:lineRule="auto"/>
        <w:ind w:left="720" w:hanging="360"/>
        <w:rPr/>
      </w:pPr>
      <w:r w:rsidDel="00000000" w:rsidR="00000000" w:rsidRPr="00000000">
        <w:rPr>
          <w:rtl w:val="0"/>
        </w:rPr>
        <w:t xml:space="preserve">Streamlit Application: Interactive web app for real-time predictions.</w:t>
      </w:r>
    </w:p>
    <w:p w:rsidR="00000000" w:rsidDel="00000000" w:rsidP="00000000" w:rsidRDefault="00000000" w:rsidRPr="00000000" w14:paraId="00000037">
      <w:pPr>
        <w:numPr>
          <w:ilvl w:val="0"/>
          <w:numId w:val="5"/>
        </w:numPr>
        <w:spacing w:after="0" w:afterAutospacing="0" w:before="0" w:beforeAutospacing="0" w:lineRule="auto"/>
        <w:ind w:left="720" w:hanging="360"/>
        <w:rPr/>
      </w:pPr>
      <w:r w:rsidDel="00000000" w:rsidR="00000000" w:rsidRPr="00000000">
        <w:rPr>
          <w:rtl w:val="0"/>
        </w:rPr>
        <w:t xml:space="preserve">Python Scripts: For training, evaluation, and deployment.</w:t>
      </w:r>
    </w:p>
    <w:p w:rsidR="00000000" w:rsidDel="00000000" w:rsidP="00000000" w:rsidRDefault="00000000" w:rsidRPr="00000000" w14:paraId="00000038">
      <w:pPr>
        <w:numPr>
          <w:ilvl w:val="0"/>
          <w:numId w:val="5"/>
        </w:numPr>
        <w:spacing w:after="0" w:afterAutospacing="0" w:before="0" w:beforeAutospacing="0" w:lineRule="auto"/>
        <w:ind w:left="720" w:hanging="360"/>
        <w:rPr/>
      </w:pPr>
      <w:r w:rsidDel="00000000" w:rsidR="00000000" w:rsidRPr="00000000">
        <w:rPr>
          <w:rtl w:val="0"/>
        </w:rPr>
        <w:t xml:space="preserve">Comparison Report: Metrics and insights from all models.</w:t>
      </w:r>
    </w:p>
    <w:p w:rsidR="00000000" w:rsidDel="00000000" w:rsidP="00000000" w:rsidRDefault="00000000" w:rsidRPr="00000000" w14:paraId="00000039">
      <w:pPr>
        <w:numPr>
          <w:ilvl w:val="0"/>
          <w:numId w:val="5"/>
        </w:numPr>
        <w:spacing w:after="240" w:before="0" w:beforeAutospacing="0" w:lineRule="auto"/>
        <w:ind w:left="720" w:hanging="360"/>
        <w:rPr/>
      </w:pPr>
      <w:r w:rsidDel="00000000" w:rsidR="00000000" w:rsidRPr="00000000">
        <w:rPr>
          <w:rtl w:val="0"/>
        </w:rPr>
        <w:t xml:space="preserve">GitHub Repository: Well-documented codebase.</w:t>
      </w:r>
    </w:p>
    <w:p w:rsidR="00000000" w:rsidDel="00000000" w:rsidP="00000000" w:rsidRDefault="00000000" w:rsidRPr="00000000" w14:paraId="0000003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tp4r5vd44p3" w:id="7"/>
      <w:bookmarkEnd w:id="7"/>
      <w:r w:rsidDel="00000000" w:rsidR="00000000" w:rsidRPr="00000000">
        <w:rPr>
          <w:b w:val="1"/>
          <w:color w:val="000000"/>
          <w:sz w:val="26"/>
          <w:szCs w:val="26"/>
          <w:rtl w:val="0"/>
        </w:rPr>
        <w:t xml:space="preserve">Project Guidelines: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Follow coding standards</w:t>
      </w:r>
      <w:r w:rsidDel="00000000" w:rsidR="00000000" w:rsidRPr="00000000">
        <w:rPr>
          <w:rtl w:val="0"/>
        </w:rPr>
        <w:t xml:space="preserve">: Consistent naming conventions, modular code.</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Ensure all data is accurate and complete.</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36"/>
          <w:szCs w:val="36"/>
          <w:u w:val="single"/>
        </w:rPr>
      </w:pPr>
      <w:r w:rsidDel="00000000" w:rsidR="00000000" w:rsidRPr="00000000">
        <w:rPr>
          <w:rtl w:val="0"/>
        </w:rPr>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Lines w:val="1"/>
              <w:spacing w:after="240" w:line="120" w:lineRule="auto"/>
              <w:rPr>
                <w:b w:val="1"/>
                <w:color w:val="ff0000"/>
                <w:sz w:val="36"/>
                <w:szCs w:val="36"/>
                <w:u w:val="single"/>
              </w:rPr>
            </w:pPr>
            <w:r w:rsidDel="00000000" w:rsidR="00000000" w:rsidRPr="00000000">
              <w:rPr>
                <w:b w:val="1"/>
                <w:color w:val="ff0000"/>
                <w:sz w:val="24"/>
                <w:szCs w:val="24"/>
                <w:rtl w:val="0"/>
              </w:rPr>
              <w:t xml:space="preserve">Streamlit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hyperlink r:id="rId7">
              <w:r w:rsidDel="00000000" w:rsidR="00000000" w:rsidRPr="00000000">
                <w:rPr>
                  <w:color w:val="1155cc"/>
                  <w:sz w:val="24"/>
                  <w:szCs w:val="24"/>
                  <w:u w:val="single"/>
                  <w:rtl w:val="0"/>
                </w:rPr>
                <w:t xml:space="preserve">https://docs.streamlit.io/library/api-reference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sz w:val="24"/>
                <w:szCs w:val="24"/>
              </w:rPr>
            </w:pPr>
            <w:r w:rsidDel="00000000" w:rsidR="00000000" w:rsidRPr="00000000">
              <w:rPr>
                <w:b w:val="1"/>
                <w:color w:val="ff0000"/>
                <w:sz w:val="24"/>
                <w:szCs w:val="24"/>
                <w:rtl w:val="0"/>
              </w:rPr>
              <w:t xml:space="preserve">Streamlit recording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4"/>
                <w:szCs w:val="24"/>
              </w:rPr>
            </w:pPr>
            <w:hyperlink r:id="rId8">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hyperlink r:id="rId10">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hyperlink r:id="rId11">
              <w:r w:rsidDel="00000000" w:rsidR="00000000" w:rsidRPr="00000000">
                <w:rPr>
                  <w:color w:val="1155cc"/>
                  <w:sz w:val="24"/>
                  <w:szCs w:val="24"/>
                  <w:u w:val="single"/>
                  <w:rtl w:val="0"/>
                </w:rPr>
                <w:t xml:space="preserve">Orientation </w:t>
              </w:r>
            </w:hyperlink>
            <w:r w:rsidDel="00000000" w:rsidR="00000000" w:rsidRPr="00000000">
              <w:rPr>
                <w:rtl w:val="0"/>
              </w:rPr>
            </w:r>
          </w:p>
        </w:tc>
      </w:tr>
    </w:tbl>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64">
      <w:pPr>
        <w:numPr>
          <w:ilvl w:val="0"/>
          <w:numId w:val="1"/>
        </w:numPr>
        <w:ind w:left="720" w:hanging="360"/>
        <w:rPr>
          <w:b w:val="1"/>
          <w:sz w:val="24"/>
          <w:szCs w:val="24"/>
          <w:u w:val="none"/>
        </w:rPr>
      </w:pPr>
      <w:r w:rsidDel="00000000" w:rsidR="00000000" w:rsidRPr="00000000">
        <w:rPr>
          <w:sz w:val="24"/>
          <w:szCs w:val="24"/>
          <w:rtl w:val="0"/>
        </w:rPr>
        <w:t xml:space="preserve">Follow the coding standards: </w:t>
      </w:r>
      <w:hyperlink r:id="rId12">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7:00PM)</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footerReference r:id="rId16"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KS1s4wvE3kkzPSb4jLD_Qk-Kb6cdVza/view?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forms.gle/XC553oSbMJ2Gcfug9" TargetMode="External"/><Relationship Id="rId12" Type="http://schemas.openxmlformats.org/officeDocument/2006/relationships/hyperlink" Target="https://www.python.org/dev/peps/pep-0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iKdOs4slf3XvNWkeSfsszhPRggfJ2qEd?usp=sharing"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us06web.zoom.us/rec/share/JTr7DywhE1-SarjyIHBSCn4qnl7_uvJH6IGk06qAlkE0Ny1o_rqcq5FRFKuo93dm.iyM2o6l0h9aTUk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