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COMPREHENSIVE COMPANY COMPARISON REPORT</w:t>
      </w:r>
    </w:p>
    <w:p/>
    <w:p>
      <w:pPr>
        <w:jc w:val="center"/>
      </w:pPr>
      <w:r>
        <w:rPr>
          <w:color w:val="404040"/>
          <w:sz w:val="32"/>
        </w:rPr>
        <w:t>KANINI vs Davita</w:t>
      </w:r>
    </w:p>
    <w:p/>
    <w:p>
      <w:pPr>
        <w:jc w:val="center"/>
      </w:pPr>
      <w:r>
        <w:rPr>
          <w:color w:val="808080"/>
          <w:sz w:val="24"/>
        </w:rPr>
        <w:t>Analysis Date: 2026-03-30 16:39:27</w:t>
      </w:r>
    </w:p>
    <w:p>
      <w:r>
        <w:br w:type="page"/>
      </w:r>
    </w:p>
    <w:p>
      <w:pPr>
        <w:pStyle w:val="Heading1"/>
        <w:jc w:val="center"/>
      </w:pPr>
      <w:r>
        <w:t>TABLE OF CONTENTS</w:t>
      </w:r>
    </w:p>
    <w:p>
      <w:pPr>
        <w:spacing w:after="120"/>
        <w:ind w:left="0"/>
      </w:pPr>
      <w:r>
        <w:t>1.0 DIGITAL PRESENCE &amp; ONLINE STRATEGY</w:t>
      </w:r>
    </w:p>
    <w:p>
      <w:pPr>
        <w:spacing w:after="120"/>
        <w:ind w:left="0"/>
      </w:pPr>
      <w:r>
        <w:t>2.0 SOCIAL INTELLIGENCE &amp; EMPLOYER BRANDING</w:t>
      </w:r>
    </w:p>
    <w:p>
      <w:pPr>
        <w:spacing w:after="120"/>
        <w:ind w:left="0"/>
      </w:pPr>
      <w:r>
        <w:t>3.0 BUSINESS FUNDAMENTALS ASSESSMENT</w:t>
      </w:r>
    </w:p>
    <w:p>
      <w:pPr>
        <w:spacing w:after="120"/>
        <w:ind w:left="0"/>
      </w:pPr>
      <w:r>
        <w:t>4.0 COMPETITIVE ADVANTAGE MATRIX</w:t>
      </w:r>
    </w:p>
    <w:p>
      <w:pPr>
        <w:spacing w:after="120"/>
        <w:ind w:left="0"/>
      </w:pPr>
      <w:r>
        <w:t>5.0 STRATEGIC RECOMMENDATIONS</w:t>
      </w:r>
    </w:p>
    <w:p>
      <w:pPr>
        <w:spacing w:after="120"/>
        <w:ind w:left="0"/>
      </w:pPr>
      <w:r>
        <w:t>6.0 CONCLUSION &amp; STRATEGIC INSIGHTS</w:t>
      </w:r>
    </w:p>
    <w:p>
      <w:pPr>
        <w:spacing w:after="120"/>
        <w:ind w:left="0"/>
      </w:pPr>
      <w:r>
        <w:t>7.0 DATA SOURCES</w:t>
      </w:r>
    </w:p>
    <w:p>
      <w:r>
        <w:br w:type="page"/>
      </w:r>
    </w:p>
    <w:p>
      <w:pPr>
        <w:pStyle w:val="Heading1"/>
      </w:pPr>
      <w:r>
        <w:t>EXECUTIVE SUMMARY</w:t>
      </w:r>
    </w:p>
    <w:p>
      <w:pPr>
        <w:spacing w:after="120" w:line="276" w:lineRule="auto"/>
      </w:pPr>
      <w:r>
        <w:t>Kanini and DaVita Kidney Care operate in distinct sectors, digital transformation and healthcare, respectively, each with unique strengths and weaknesses. Kanini demonstrates agility and innovation potential, particularly in emerging technologies, but needs to strengthen its brand consistency and market differentiation. DaVita, while possessing a strong brand and established market presence in kidney care, lags in digital maturity and online engagement. Both companies underutilize LinkedIn's potential for talent acquisition and employer branding. A strategic partnership could leverage Kanini's digital expertise to enhance DaVita's patient engagement and operational efficiency. Kanini should prioritize diversifying its client base, while DaVita should focus on maintaining operational efficiency and improving its digital presence. Both companies should optimize their LinkedIn strategies to enhance engagement and attract talent.</w:t>
      </w:r>
    </w:p>
    <w:p>
      <w:pPr>
        <w:pStyle w:val="Heading1"/>
      </w:pPr>
      <w:r>
        <w:t>1.0 DIGITAL PRESENCE &amp; ONLINE STRATEGY</w:t>
      </w:r>
    </w:p>
    <w:p>
      <w:pPr>
        <w:pStyle w:val="Heading1"/>
      </w:pPr>
      <w:r>
        <w:t>1.1 Website Capability Comparison</w:t>
      </w:r>
    </w:p>
    <w:p>
      <w:pPr>
        <w:spacing w:after="120" w:line="276" w:lineRule="auto"/>
      </w:pPr>
      <w:r>
        <w:t>Kanini's website showcases a broad service portfolio, including digital transformation, cloud enablement, and AI/ML, indicating a standard setup with ongoing maintenance. DaVita's website focuses on kidney health education, dialysis services, and support resources, using a modern combination of WordPress and React. Kanini's user experience could be improved, while DaVita's is limited by the absence of readily available contact information.</w:t>
      </w:r>
    </w:p>
    <w:p>
      <w:pPr>
        <w:pStyle w:val="Heading1"/>
      </w:pPr>
      <w:r>
        <w:t>1.2 Digital Marketing Effectiveness</w:t>
      </w:r>
    </w:p>
    <w:p>
      <w:pPr>
        <w:spacing w:after="120" w:line="276" w:lineRule="auto"/>
      </w:pPr>
      <w:r>
        <w:t>Kanini's digital marketing relies on contact forms and phone numbers, while DaVita's is hindered by the lack of easily accessible contact information. Kanini uses website content to promote its digital transformation services, while DaVita leverages content for patient education and support. DaVita can make improvements to its strategy, but Kanini should still strive to find a better hook to get potential customers interested.</w:t>
      </w:r>
    </w:p>
    <w:p>
      <w:pPr>
        <w:pStyle w:val="Heading1"/>
      </w:pPr>
      <w:r>
        <w:t>1.3 Online Brand Positioning</w:t>
      </w:r>
    </w:p>
    <w:p>
      <w:pPr>
        <w:spacing w:after="120" w:line="276" w:lineRule="auto"/>
      </w:pPr>
      <w:r>
        <w:t>Kanini aims to position itself as a digital transformation enabler, while DaVita operates as a leading provider of kidney care services. Kanini's brand consistency suffers from a missing logo URL and repetitive company description, while DaVita demonstrates stronger brand consistency within its niche. DaVita appears to lack digital maturity due to the poor contact structure.</w:t>
      </w:r>
    </w:p>
    <w:p>
      <w:pPr>
        <w:pStyle w:val="Heading1"/>
      </w:pPr>
      <w:r>
        <w:t>2.0 SOCIAL INTELLIGENCE &amp; EMPLOYER BRANDING</w:t>
      </w:r>
    </w:p>
    <w:p>
      <w:pPr>
        <w:pStyle w:val="Heading1"/>
      </w:pPr>
      <w:r>
        <w:t>2.1 LinkedIn Presence &amp; Engagement</w:t>
      </w:r>
    </w:p>
    <w:p>
      <w:pPr>
        <w:spacing w:after="120" w:line="276" w:lineRule="auto"/>
      </w:pPr>
      <w:r>
        <w:t>Both companies underutilize LinkedIn's potential, exhibiting low engagement rates and incomplete profiles. Kanini's content strategy is primarily corporate, while DaVita's is slightly more diverse. Employee engagement is reported as high for both companies, but this is contradicted by the low content engagement observed in recent posts.</w:t>
      </w:r>
    </w:p>
    <w:p>
      <w:pPr>
        <w:pStyle w:val="Heading1"/>
      </w:pPr>
      <w:r>
        <w:t>2.2 Talent Acquisition Strategy</w:t>
      </w:r>
    </w:p>
    <w:p>
      <w:pPr>
        <w:spacing w:after="120" w:line="276" w:lineRule="auto"/>
      </w:pPr>
      <w:r>
        <w:t>Kanini shows higher recruitment activity with more active job openings, focusing on technical roles. DaVita's focuses on a generalist approach. The employer value proposition is not clearly articulated in either company's LinkedIn presence. Candidate engagement is low for both companies.</w:t>
      </w:r>
    </w:p>
    <w:p>
      <w:pPr>
        <w:pStyle w:val="Heading1"/>
      </w:pPr>
      <w:r>
        <w:t>2.3 Corporate Reputation &amp; Thought Leadership</w:t>
      </w:r>
    </w:p>
    <w:p>
      <w:pPr>
        <w:spacing w:after="120" w:line="276" w:lineRule="auto"/>
      </w:pPr>
      <w:r>
        <w:t>Brand perception analysis is limited by the lack of follower counts and engagement data. However, the content themes suggest that both companies are primarily focused on corporate messaging, which may not effectively attract top talent. Corporate reputation is difficult to assess based solely on LinkedIn data.</w:t>
      </w:r>
    </w:p>
    <w:p>
      <w:pPr>
        <w:pStyle w:val="Heading1"/>
      </w:pPr>
      <w:r>
        <w:t>3.0 BUSINESS FUNDAMENTALS ASSESSMENT</w:t>
      </w:r>
    </w:p>
    <w:p>
      <w:pPr>
        <w:pStyle w:val="Heading1"/>
      </w:pPr>
      <w:r>
        <w:t>3.1 Operational Efficiency</w:t>
      </w:r>
    </w:p>
    <w:p>
      <w:pPr>
        <w:spacing w:after="120" w:line="276" w:lineRule="auto"/>
      </w:pPr>
      <w:r>
        <w:t>Kanini emphasizes efficiency through optimized project management and resource utilization, while DaVita prioritizes cost control in healthcare delivery and supply chain management. DaVita exhibits stronger overall financial stability due to its established market presence and consistent profitability, while Kanini's stability is more dependent on securing new projects.</w:t>
      </w:r>
    </w:p>
    <w:p>
      <w:pPr>
        <w:pStyle w:val="Heading1"/>
      </w:pPr>
      <w:r>
        <w:t>3.2 Strategic Positioning</w:t>
      </w:r>
    </w:p>
    <w:p>
      <w:pPr>
        <w:spacing w:after="120" w:line="276" w:lineRule="auto"/>
      </w:pPr>
      <w:r>
        <w:t>Kanini's value proposition is capability-focused, while DaVita's is more specific and outcome-oriented. Kanini targets enterprises in Healthcare, BFSI, and Manufacturing seeking digital transformation, while DaVita focuses on patients, physicians, hospitals, and SNFs within the kidney care ecosystem. Kanini struggles to clearly differentiate itself beyond being a trusted partner.</w:t>
      </w:r>
    </w:p>
    <w:p>
      <w:pPr>
        <w:pStyle w:val="Heading1"/>
      </w:pPr>
      <w:r>
        <w:t>3.3 Growth Trajectory</w:t>
      </w:r>
    </w:p>
    <w:p>
      <w:pPr>
        <w:spacing w:after="120" w:line="276" w:lineRule="auto"/>
      </w:pPr>
      <w:r>
        <w:t>Kanini exhibits a stronger expansion potential due to its adaptable business model and focus on innovation, while DaVita's expansion is more constrained by the mature nature of the dialysis market. Kanini's market position is more dynamic, characterized by rapid growth and increasing market share, while DaVita holds a dominant and stable market position.</w:t>
      </w:r>
    </w:p>
    <w:p>
      <w:pPr>
        <w:pStyle w:val="Heading1"/>
      </w:pPr>
      <w:r>
        <w:t>4.0 COMPETITIVE ADVANTAGE MATRIX</w:t>
      </w:r>
    </w:p>
    <w:p>
      <w:pPr>
        <w:pStyle w:val="Heading1"/>
      </w:pPr>
      <w:r>
        <w:t>4.1 Strengths &amp; Capabilities Comparison</w:t>
      </w:r>
    </w:p>
    <w:p>
      <w:pPr>
        <w:spacing w:after="120" w:line="276" w:lineRule="auto"/>
      </w:pPr>
      <w:r>
        <w:t>Kanini's potential technology stack extends beyond the website, encompassing cloud platforms, AI/ML frameworks, and DevOps tools. DaVita's stack is more focused on website management and user interface. DaVita differentiates itself through its established brand, network of centers, integrated care programs, and relationships with physicians.</w:t>
      </w:r>
    </w:p>
    <w:p>
      <w:pPr>
        <w:pStyle w:val="Heading1"/>
      </w:pPr>
      <w:r>
        <w:t>4.2 Market Differentiation</w:t>
      </w:r>
    </w:p>
    <w:p>
      <w:pPr>
        <w:spacing w:after="120" w:line="276" w:lineRule="auto"/>
      </w:pPr>
      <w:r>
        <w:t>Kanini struggles to clearly differentiate itself beyond being a trusted partner. DaVita differentiates itself through its established brand, network of centers, integrated care programs, and relationships with physicians. Kanini competes on expertise and specialized skills, while DaVita competes on service quality, accessibility, and established network.</w:t>
      </w:r>
    </w:p>
    <w:p>
      <w:pPr>
        <w:pStyle w:val="Heading1"/>
      </w:pPr>
      <w:r>
        <w:t>4.3 Strategic Positioning</w:t>
      </w:r>
    </w:p>
    <w:p>
      <w:pPr>
        <w:spacing w:after="120" w:line="276" w:lineRule="auto"/>
      </w:pPr>
      <w:r>
        <w:t>Kanini is better positioned to adapt to changing technology trends, while DaVita is better positioned to navigate evolving healthcare regulations. DaVita holds a more established market standing due to its dominant position in the dialysis market, while Kanini's market standing is more dynamic, characterized by rapid growth and increasing market share.</w:t>
      </w:r>
    </w:p>
    <w:p>
      <w:pPr>
        <w:pStyle w:val="Heading1"/>
      </w:pPr>
      <w:r>
        <w:t>5.0 STRATEGIC RECOMMENDATIONS</w:t>
      </w:r>
    </w:p>
    <w:p>
      <w:pPr>
        <w:pStyle w:val="Heading1"/>
      </w:pPr>
      <w:r>
        <w:t>5.1 For KANINI</w:t>
      </w:r>
    </w:p>
    <w:p>
      <w:pPr>
        <w:spacing w:after="120" w:line="276" w:lineRule="auto"/>
      </w:pPr>
      <w:r>
        <w:t>Update website content to eliminate repetition and add logo. Refine and clearly state the unique value proposition. Diversify content themes to include industry insights, customer success stories, and employee spotlights on LinkedIn. Prioritize diversifying its client base to reduce revenue volatility.</w:t>
      </w:r>
    </w:p>
    <w:p>
      <w:pPr>
        <w:pStyle w:val="Heading1"/>
      </w:pPr>
      <w:r>
        <w:t>5.2 For Davita</w:t>
      </w:r>
    </w:p>
    <w:p>
      <w:pPr>
        <w:spacing w:after="120" w:line="276" w:lineRule="auto"/>
      </w:pPr>
      <w:r>
        <w:t>Improve the contact structure by adding email and phone contacts to the website. Explore a technology partnership to modernize the website and patient portals. Actively engage with their audience by responding to comments, asking questions, and running polls on LinkedIn. Focus on maintaining operational efficiency to navigate regulatory changes.</w:t>
      </w:r>
    </w:p>
    <w:p>
      <w:pPr>
        <w:pStyle w:val="Heading1"/>
      </w:pPr>
      <w:r>
        <w:t>6.0 CONCLUSION &amp; STRATEGIC INSIGHTS</w:t>
      </w:r>
    </w:p>
    <w:p>
      <w:pPr>
        <w:pStyle w:val="Heading1"/>
      </w:pPr>
      <w:r>
        <w:t>6.1 Overall Competitive Assessment</w:t>
      </w:r>
    </w:p>
    <w:p>
      <w:pPr>
        <w:spacing w:after="120" w:line="276" w:lineRule="auto"/>
      </w:pPr>
      <w:r>
        <w:t>Kanini and DaVita Kidney Care operate in distinct markets, each with specific strengths and weaknesses. While Kanini has the potential to provide services to DaVita, DaVita's clinical services are separate from Kanini. DaVita is hindered by a lack of digital maturity, but has a strong and stable brand presence, which is what Kanini needs to strive for.</w:t>
      </w:r>
    </w:p>
    <w:p>
      <w:pPr>
        <w:pStyle w:val="Heading1"/>
      </w:pPr>
      <w:r>
        <w:t>6.2 Future Outlook &amp; Considerations</w:t>
      </w:r>
    </w:p>
    <w:p>
      <w:pPr>
        <w:spacing w:after="120" w:line="276" w:lineRule="auto"/>
      </w:pPr>
      <w:r>
        <w:t>Kanini's growth potential lies in specializing within key verticals like healthcare and BFSI, and expanding their social media presence. DaVita can grow by expanding integrated care programs and leveraging telehealth. Both companies should implement employee advocacy programs to encourage employees to share company content and become brand ambassadors. Kanini should carefully manage talent acquisition and retention to maintain its competitive edge, while DaVita should closely monitor reimbursement rates to protect its profitability. Kanini should explore recurring revenue streams to enhance income stability, while DaVita should leverage its established network to expand into related healthcare services.</w:t>
      </w:r>
    </w:p>
    <w:p>
      <w:pPr>
        <w:pStyle w:val="Heading1"/>
      </w:pPr>
      <w:r>
        <w:t>7.0 DATA SOURCES</w:t>
      </w:r>
    </w:p>
    <w:p>
      <w:pPr>
        <w:pStyle w:val="Heading1"/>
      </w:pPr>
      <w:r>
        <w:t>7.1 Website: https://kanini.com/, LinkedIn: https://www.linkedin.com/company/kanini/</w:t>
      </w:r>
    </w:p>
    <w:p>
      <w:pPr>
        <w:pStyle w:val="Heading1"/>
      </w:pPr>
      <w:r>
        <w:t>7.2 Website: https://www.davita.com, LinkedIn: https://in.linkedin.com/company/davita</w:t>
      </w:r>
    </w:p>
    <w:p>
      <w:r>
        <w:br w:type="page"/>
      </w:r>
    </w:p>
    <w:p>
      <w:pPr>
        <w:pStyle w:val="Heading1"/>
        <w:jc w:val="center"/>
      </w:pPr>
      <w:r>
        <w:t>REPORT METADATA &amp; DETAILS</w:t>
      </w:r>
    </w:p>
    <w:p>
      <w:pPr>
        <w:spacing w:after="120"/>
      </w:pPr>
      <w:r>
        <w:rPr>
          <w:b/>
        </w:rPr>
        <w:t xml:space="preserve">Report Title: </w:t>
      </w:r>
      <w:r>
        <w:t>COMPREHENSIVE COMPANY COMPARISON REPORT</w:t>
      </w:r>
    </w:p>
    <w:p>
      <w:pPr>
        <w:spacing w:after="120"/>
      </w:pPr>
      <w:r>
        <w:rPr>
          <w:b/>
        </w:rPr>
        <w:t xml:space="preserve">Companies Analyzed: </w:t>
      </w:r>
      <w:r>
        <w:t>KANINI vs Davita</w:t>
      </w:r>
    </w:p>
    <w:p>
      <w:pPr>
        <w:spacing w:after="120"/>
      </w:pPr>
      <w:r>
        <w:rPr>
          <w:b/>
        </w:rPr>
        <w:t xml:space="preserve">Analysis Date: </w:t>
      </w:r>
      <w:r>
        <w:t>2026-03-30 16:39:27</w:t>
      </w:r>
    </w:p>
    <w:p>
      <w:pPr>
        <w:spacing w:after="120"/>
      </w:pPr>
      <w:r>
        <w:rPr>
          <w:b/>
        </w:rPr>
        <w:t xml:space="preserve">Session ID: </w:t>
      </w:r>
      <w:r>
        <w:t>bf1f9f76-6d07-42ef-b188-270f771eaf01</w:t>
      </w:r>
    </w:p>
    <w:p>
      <w:pPr>
        <w:spacing w:after="120"/>
      </w:pPr>
      <w:r>
        <w:rPr>
          <w:b/>
        </w:rPr>
        <w:t xml:space="preserve">Data Sources: </w:t>
      </w:r>
      <w:r>
        <w:t>Website Intelligence + LinkedIn Analysis + Financial Data</w:t>
      </w:r>
    </w:p>
    <w:p>
      <w:pPr>
        <w:spacing w:after="120"/>
      </w:pPr>
      <w:r>
        <w:rPr>
          <w:b/>
        </w:rPr>
        <w:t xml:space="preserve">Analysis Framework: </w:t>
      </w:r>
      <w:r>
        <w:t>Multi-Agent AI Analysis with LangGraph</w:t>
      </w:r>
    </w:p>
    <w:p>
      <w:pPr>
        <w:spacing w:after="120"/>
      </w:pPr>
      <w:r>
        <w:rPr>
          <w:b/>
        </w:rPr>
        <w:t xml:space="preserve">Report Format: </w:t>
      </w:r>
      <w:r>
        <w:t>Microsoft Word Document (.docx)</w:t>
      </w:r>
    </w:p>
    <w:p>
      <w:pPr>
        <w:spacing w:after="120"/>
      </w:pPr>
      <w:r>
        <w:rPr>
          <w:b/>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COMPANY COMPARISON REPORT - KANINI vs Davita</dc:title>
  <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