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2026-03-30 17:43:02</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exhibits a solid online presence centered around its core dialysis services and related support. Their website, built on a combination of WordPress and React, provides a comprehensive overview of their offerings and resources. A strong social media footprint underscores their commitment to digital engagement. While their market position is well-established, strategic vulnerabilities exist, especially in accessibility and clear contact structures. Recommendations focus on expanding integrated care models, leveraging technology for patient care, and addressing technical debt.</w:t>
      </w:r>
    </w:p>
    <w:p>
      <w:pPr>
        <w:pStyle w:val="Heading1"/>
      </w:pPr>
      <w:r>
        <w:t>1.0 Business Identity &amp; Positioning</w:t>
      </w:r>
    </w:p>
    <w:p>
      <w:pPr>
        <w:spacing w:after="120" w:line="276" w:lineRule="auto"/>
      </w:pPr>
      <w:r>
        <w:t>DaVita Kidney Care is a major provider of dialysis services and kidney health education, targeting patients with chronic and end-stage kidney disease. Their mission statement emphasizes teamwork and caring for both patients and employees. They operate primarily under a B2C model, directly serving patients, but also engage in B2B partnerships with physicians and healthcare facilities. The company's geographic reach is global.</w:t>
      </w:r>
    </w:p>
    <w:p>
      <w:pPr>
        <w:pStyle w:val="Heading1"/>
      </w:pPr>
      <w:r>
        <w:t>1.1 Core Services &amp; Offerings</w:t>
      </w:r>
    </w:p>
    <w:p>
      <w:pPr>
        <w:spacing w:after="120" w:line="276" w:lineRule="auto"/>
      </w:pPr>
      <w:r>
        <w:t xml:space="preserve">DaVita provides a full spectrum of kidney care services, including dialysis, kidney health education, and support for patients managing chronic and end-stage kidney disease. They also offer DaVita Physician Solutions and peritoneal dialysis (PD). Service categories encompass Kidney Care, Dialysis, Physician Solutions, and Patient Education. The comprehensive service portfolio is detailed on their </w:t>
      </w:r>
      <w:hyperlink r:id="rId9">
        <w:r>
          <w:rPr>
            <w:color w:val="0000FF"/>
            <w:u w:val="single"/>
          </w:rPr>
          <w:t>Treatment Services Page</w:t>
        </w:r>
      </w:hyperlink>
      <w:r>
        <w:t xml:space="preserve"> providing further depth to their diverse services.</w:t>
      </w:r>
    </w:p>
    <w:p>
      <w:pPr>
        <w:pStyle w:val="Heading1"/>
      </w:pPr>
      <w:r>
        <w:t>1.2 Target Market Analysis</w:t>
      </w:r>
    </w:p>
    <w:p>
      <w:pPr>
        <w:spacing w:after="120" w:line="276" w:lineRule="auto"/>
      </w:pPr>
      <w:r>
        <w:t>The primary customer segments include patients with chronic kidney disease (CKD) and end-stage kidney disease (ESKD), as well as physicians and healthcare facilities. Caregivers also form an important, if less direct, target audience. DaVita is positioned as an established leader in the dialysis market, with a focus on quality and patient experience. The competitive landscape includes other major dialysis providers. Growth opportunities lie in the aging population, the increasing prevalence of diabetes and hypertension, and the expansion of home dialysis options.</w:t>
      </w:r>
    </w:p>
    <w:p>
      <w:pPr>
        <w:pStyle w:val="Heading1"/>
      </w:pPr>
      <w:r>
        <w:t>1.3 Value Proposition</w:t>
      </w:r>
    </w:p>
    <w:p>
      <w:pPr>
        <w:spacing w:after="120" w:line="276" w:lineRule="auto"/>
      </w:pPr>
      <w:r>
        <w:t xml:space="preserve">DaVita offers comprehensive kidney care services, education, and support. This value proposition is supported by their extensive network of clinics and physicians. They are committed to patient education and personalized care, as shown in their vast </w:t>
      </w:r>
      <w:hyperlink r:id="rId10">
        <w:r>
          <w:rPr>
            <w:color w:val="0000FF"/>
            <w:u w:val="single"/>
          </w:rPr>
          <w:t>Education Center</w:t>
        </w:r>
      </w:hyperlink>
      <w:r>
        <w:t>.</w:t>
      </w:r>
    </w:p>
    <w:p>
      <w:pPr>
        <w:pStyle w:val="Heading1"/>
      </w:pPr>
      <w:r>
        <w:t>2.0 TECHNICAL CAPABILITIES</w:t>
      </w:r>
    </w:p>
    <w:p>
      <w:pPr>
        <w:pStyle w:val="Heading1"/>
      </w:pPr>
      <w:r>
        <w:t>2.1 Technology Stack Assessment</w:t>
      </w:r>
    </w:p>
    <w:p>
      <w:pPr>
        <w:spacing w:after="120" w:line="276" w:lineRule="auto"/>
      </w:pPr>
      <w:r>
        <w:t>The website is built using React and WordPress. This represents a moderately modern technology stack. React enables dynamic user interfaces, while WordPress manages website content. However, the version number of WordPress found is not a valid one which may indicate an out-dated CMS.</w:t>
      </w:r>
    </w:p>
    <w:p>
      <w:pPr>
        <w:pStyle w:val="Heading1"/>
      </w:pPr>
      <w:r>
        <w:t>2.2 Digital Infrastructure</w:t>
      </w:r>
    </w:p>
    <w:p>
      <w:pPr>
        <w:spacing w:after="120" w:line="276" w:lineRule="auto"/>
      </w:pPr>
      <w:r>
        <w:t>DaVita utilizes WordPress for content management and React for front-end interactions. Detailed infrastructure information is lacking but further investigation would be needed.</w:t>
      </w:r>
    </w:p>
    <w:p>
      <w:pPr>
        <w:pStyle w:val="Heading1"/>
      </w:pPr>
      <w:r>
        <w:t>2.3 Technical Maturity</w:t>
      </w:r>
    </w:p>
    <w:p>
      <w:pPr>
        <w:spacing w:after="120" w:line="276" w:lineRule="auto"/>
      </w:pPr>
      <w:r>
        <w:t>The company appears to be in the mid-stages of digital transformation. Their technology stack suggests a team with moderate skills in front-end development (React) and content management (WordPress). However, they may need to expand their expertise in areas such as cloud computing, data analytics, machine learning, and cybersecurity to drive further digital innovation.</w:t>
      </w:r>
    </w:p>
    <w:p>
      <w:pPr>
        <w:pStyle w:val="Heading1"/>
      </w:pPr>
      <w:r>
        <w:t>2.4 Innovation Indicators</w:t>
      </w:r>
    </w:p>
    <w:p>
      <w:pPr>
        <w:spacing w:after="120" w:line="276" w:lineRule="auto"/>
      </w:pPr>
      <w:r>
        <w:t>There are no readily apparent innovation indicators within the technology stack itself. The data shows no active machine learning, AI or app development.</w:t>
      </w:r>
    </w:p>
    <w:p>
      <w:pPr>
        <w:pStyle w:val="Heading1"/>
      </w:pPr>
      <w:r>
        <w:t>3.0 DIGITAL PRESENCE</w:t>
      </w:r>
    </w:p>
    <w:p>
      <w:pPr>
        <w:pStyle w:val="Heading1"/>
      </w:pPr>
      <w:r>
        <w:t>3.1 Website Quality Assessment</w:t>
      </w:r>
    </w:p>
    <w:p>
      <w:pPr>
        <w:spacing w:after="120" w:line="276" w:lineRule="auto"/>
      </w:pPr>
      <w:r>
        <w:t>Website quality needs further evaluation to assess page load speed, mobile responsiveness, and accessibility.</w:t>
      </w:r>
    </w:p>
    <w:p>
      <w:pPr>
        <w:pStyle w:val="Heading1"/>
      </w:pPr>
      <w:r>
        <w:t>3.2 Content Strategy</w:t>
      </w:r>
    </w:p>
    <w:p>
      <w:pPr>
        <w:spacing w:after="120" w:line="276" w:lineRule="auto"/>
      </w:pPr>
      <w:r>
        <w:t>DaVita’s content strategy is centered around providing educational resources about kidney disease, treatment options, and diet and nutrition. Key website pages include career resources, physician tools, education materials, and information about peritoneal dialysis.</w:t>
      </w:r>
    </w:p>
    <w:p>
      <w:pPr>
        <w:pStyle w:val="Heading1"/>
      </w:pPr>
      <w:r>
        <w:t>3.3 User Experience</w:t>
      </w:r>
    </w:p>
    <w:p>
      <w:pPr>
        <w:spacing w:after="120" w:line="276" w:lineRule="auto"/>
      </w:pPr>
      <w:r>
        <w:t>The user experience is hampered by the absence of readily available contact information. Emails and phone numbers are difficult to locate, which creates a friction point in the patient's journey.</w:t>
      </w:r>
    </w:p>
    <w:p>
      <w:pPr>
        <w:pStyle w:val="Heading1"/>
      </w:pPr>
      <w:r>
        <w:t>3.4 Online Branding</w:t>
      </w:r>
    </w:p>
    <w:p>
      <w:pPr>
        <w:spacing w:after="120" w:line="276" w:lineRule="auto"/>
      </w:pPr>
      <w:r>
        <w:t>DaVita maintains a strong online presence with active social media profiles on Facebook, Twitter, YouTube, Instagram, and LinkedIn. This demonstrates a commitment to engaging with their target audience across various digital platforms.</w:t>
      </w:r>
    </w:p>
    <w:p>
      <w:pPr>
        <w:pStyle w:val="Heading1"/>
      </w:pPr>
      <w:r>
        <w:t>4.0 COMPETITIVE POSITIONING</w:t>
      </w:r>
    </w:p>
    <w:p>
      <w:pPr>
        <w:pStyle w:val="Heading1"/>
      </w:pPr>
      <w:r>
        <w:t>4.1 Market Position</w:t>
      </w:r>
    </w:p>
    <w:p>
      <w:pPr>
        <w:spacing w:after="120" w:line="276" w:lineRule="auto"/>
      </w:pPr>
      <w:r>
        <w:t>DaVita is a major player in the kidney care industry, particularly in dialysis services. They face competition from other national providers and regional clinics.</w:t>
      </w:r>
    </w:p>
    <w:p>
      <w:pPr>
        <w:pStyle w:val="Heading1"/>
      </w:pPr>
      <w:r>
        <w:t>4.2 Competitive Advantages</w:t>
      </w:r>
    </w:p>
    <w:p>
      <w:pPr>
        <w:spacing w:after="120" w:line="276" w:lineRule="auto"/>
      </w:pPr>
      <w:r>
        <w:t>Competitive advantages include their scale, extensive network of clinics and physicians, and focus on clinical expertise and patient support programs.</w:t>
      </w:r>
    </w:p>
    <w:p>
      <w:pPr>
        <w:pStyle w:val="Heading1"/>
      </w:pPr>
      <w:r>
        <w:t>4.3 Growth Opportunities</w:t>
      </w:r>
    </w:p>
    <w:p>
      <w:pPr>
        <w:spacing w:after="120" w:line="276" w:lineRule="auto"/>
      </w:pPr>
      <w:r>
        <w:t>Growth opportunities include expansion into home dialysis, integrated care models, preventative kidney care services, and telehealth and remote monitoring solutions. Emerging markets with unmet kidney care needs also present growth potential.</w:t>
      </w:r>
    </w:p>
    <w:p>
      <w:pPr>
        <w:pStyle w:val="Heading1"/>
      </w:pPr>
      <w:r>
        <w:t>5.0 STRATEGIC RECOMMENDATIONS</w:t>
      </w:r>
    </w:p>
    <w:p>
      <w:pPr>
        <w:pStyle w:val="Heading1"/>
      </w:pPr>
      <w:r>
        <w:t>5.1 Immediate Improvements</w:t>
      </w:r>
    </w:p>
    <w:p>
      <w:pPr>
        <w:spacing w:after="120" w:line="276" w:lineRule="auto"/>
      </w:pPr>
      <w:r>
        <w:t>*   Prioritize making email and phone contact information easily accessible on the website.</w:t>
      </w:r>
    </w:p>
    <w:p>
      <w:pPr>
        <w:spacing w:after="120" w:line="276" w:lineRule="auto"/>
      </w:pPr>
      <w:r>
        <w:t>*   Address any technical debt by updating outdated software.</w:t>
      </w:r>
    </w:p>
    <w:p>
      <w:pPr>
        <w:spacing w:after="120" w:line="276" w:lineRule="auto"/>
      </w:pPr>
      <w:r>
        <w:t>*   Improve the loading times on all website pages.</w:t>
      </w:r>
    </w:p>
    <w:p>
      <w:pPr>
        <w:pStyle w:val="Heading1"/>
      </w:pPr>
      <w:r>
        <w:t>5.2 Strategic Initiatives</w:t>
      </w:r>
    </w:p>
    <w:p>
      <w:pPr>
        <w:spacing w:after="120" w:line="276" w:lineRule="auto"/>
      </w:pPr>
      <w:r>
        <w:t>*   Expand home dialysis options and provide patients with the necessary training and support.</w:t>
      </w:r>
    </w:p>
    <w:p>
      <w:pPr>
        <w:spacing w:after="120" w:line="276" w:lineRule="auto"/>
      </w:pPr>
      <w:r>
        <w:t>*   Develop and implement integrated care programs that focus on holistic patient management.</w:t>
      </w:r>
    </w:p>
    <w:p>
      <w:pPr>
        <w:spacing w:after="120" w:line="276" w:lineRule="auto"/>
      </w:pPr>
      <w:r>
        <w:t>*   Leverage telemedicine and remote monitoring technologies to improve access to care.</w:t>
      </w:r>
    </w:p>
    <w:p>
      <w:pPr>
        <w:pStyle w:val="Heading1"/>
      </w:pPr>
      <w:r>
        <w:t>5.3 Long-term Development</w:t>
      </w:r>
    </w:p>
    <w:p>
      <w:pPr>
        <w:spacing w:after="120" w:line="276" w:lineRule="auto"/>
      </w:pPr>
      <w:r>
        <w:t>*   Invest in AI-powered diagnostics and personalized medicine platforms.</w:t>
      </w:r>
    </w:p>
    <w:p>
      <w:pPr>
        <w:spacing w:after="120" w:line="276" w:lineRule="auto"/>
      </w:pPr>
      <w:r>
        <w:t>*   Focus on developing comprehensive preventative kidney care programs.</w:t>
      </w:r>
    </w:p>
    <w:p>
      <w:pPr>
        <w:spacing w:after="120" w:line="276" w:lineRule="auto"/>
      </w:pPr>
      <w:r>
        <w:t>*   Explore emerging markets to expand the company's global reach.</w:t>
      </w:r>
    </w:p>
    <w:p>
      <w:pPr>
        <w:spacing w:after="120" w:line="276" w:lineRule="auto"/>
      </w:pPr>
      <w:r>
        <w:t>DaVita Kidney Care is a well-established provider with a strong online presence and comprehensive service offerings. While their current technology stack is functional, future-readiness depends on investment in advanced technologies and data security. They must prioritize improvements to customer accessibility and strategic initiatives to strengthen their market position and improve patient outcomes.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2026-03-30 17:43:02</w:t>
      </w:r>
    </w:p>
    <w:p>
      <w:pPr>
        <w:spacing w:after="120"/>
      </w:pPr>
      <w:r>
        <w:rPr>
          <w:b/>
          <w:color w:val="000080"/>
        </w:rPr>
        <w:t xml:space="preserve">Session ID: </w:t>
      </w:r>
      <w:r>
        <w:t>0040bcd4-b49b-4d95-a61a-be48dae8b4d0</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 TargetMode="External"/><Relationship Id="rId10" Type="http://schemas.openxmlformats.org/officeDocument/2006/relationships/hyperlink" Target="https://davita.com/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