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0080"/>
          <w:sz w:val="48"/>
        </w:rPr>
        <w:t>WEBSITE ANALYSIS REPORT</w:t>
      </w:r>
    </w:p>
    <w:p/>
    <w:p>
      <w:pPr>
        <w:jc w:val="center"/>
      </w:pPr>
      <w:r>
        <w:rPr>
          <w:b/>
          <w:color w:val="404040"/>
          <w:sz w:val="32"/>
        </w:rPr>
        <w:t>Davita</w:t>
      </w:r>
    </w:p>
    <w:p/>
    <w:p>
      <w:pPr>
        <w:jc w:val="center"/>
      </w:pPr>
      <w:r>
        <w:rPr>
          <w:color w:val="808080"/>
          <w:sz w:val="24"/>
        </w:rPr>
        <w:t>Analysis Date: 2026-03-30 16:51:43</w:t>
      </w:r>
    </w:p>
    <w:p>
      <w:r>
        <w:br w:type="page"/>
      </w:r>
    </w:p>
    <w:p>
      <w:pPr>
        <w:pStyle w:val="Heading1"/>
        <w:jc w:val="center"/>
      </w:pPr>
      <w:r>
        <w:t>TABLE OF CONTENTS</w:t>
      </w:r>
    </w:p>
    <w:p>
      <w:pPr>
        <w:spacing w:after="120"/>
        <w:ind w:left="0"/>
      </w:pPr>
      <w:r>
        <w:t>1.0 Business Identity &amp; Positioning</w:t>
      </w:r>
    </w:p>
    <w:p>
      <w:pPr>
        <w:spacing w:after="120"/>
        <w:ind w:left="0"/>
      </w:pPr>
      <w:r>
        <w:t>2.0 TECHNICAL CAPABILITIES</w:t>
      </w:r>
    </w:p>
    <w:p>
      <w:pPr>
        <w:spacing w:after="120"/>
        <w:ind w:left="0"/>
      </w:pPr>
      <w:r>
        <w:t>3.0 DIGITAL PRESENCE</w:t>
      </w:r>
    </w:p>
    <w:p>
      <w:pPr>
        <w:spacing w:after="120"/>
        <w:ind w:left="0"/>
      </w:pPr>
      <w:r>
        <w:t>4.0 COMPETITIVE POSITIONING</w:t>
      </w:r>
    </w:p>
    <w:p>
      <w:pPr>
        <w:spacing w:after="120"/>
        <w:ind w:left="0"/>
      </w:pPr>
      <w:r>
        <w:t>5.0 STRATEGIC RECOMMENDATIONS</w:t>
      </w:r>
    </w:p>
    <w:p>
      <w:r>
        <w:br w:type="page"/>
      </w:r>
    </w:p>
    <w:p>
      <w:pPr>
        <w:spacing w:after="120" w:line="276" w:lineRule="auto"/>
      </w:pPr>
      <w:r>
        <w:t>DaVita Kidney Care</w:t>
      </w:r>
    </w:p>
    <w:p>
      <w:pPr>
        <w:pStyle w:val="Heading1"/>
      </w:pPr>
      <w:r>
        <w:t>EXECUTIVE SUMMARY</w:t>
      </w:r>
    </w:p>
    <w:p>
      <w:pPr>
        <w:spacing w:after="120" w:line="276" w:lineRule="auto"/>
      </w:pPr>
      <w:r>
        <w:t>DaVita Kidney Care exhibits a strong online presence primarily focused on providing comprehensive kidney care services. Leveraging WordPress and React, the website serves as a central hub for patient education, service information, and career opportunities. A robust social media footprint enhances their brand visibility. However, the website suffers from a lack of readily available contact information, and potential technical debt associated with WordPress. Enhancements to their digital infrastructure, improved security measures, and a clarified vision statement are recommended to solidify their market position and drive future growth.</w:t>
      </w:r>
    </w:p>
    <w:p>
      <w:pPr>
        <w:pStyle w:val="Heading1"/>
      </w:pPr>
      <w:r>
        <w:t>1.0 Business Identity &amp; Positioning</w:t>
      </w:r>
    </w:p>
    <w:p>
      <w:pPr>
        <w:spacing w:after="120" w:line="276" w:lineRule="auto"/>
      </w:pPr>
      <w:r>
        <w:t>DaVita Kidney Care identifies as a leading provider in the kidney care industry, delivering dialysis services, kidney health education, and support for patients managing chronic and end-stage kidney disease. Their primary model is B2C, directly serving patients, with elements of B2B through Physician Solutions and Skilled Nursing Facility partnerships (Source: Business Model Analysis).</w:t>
      </w:r>
    </w:p>
    <w:p>
      <w:pPr>
        <w:pStyle w:val="Heading1"/>
      </w:pPr>
      <w:r>
        <w:t>1.1 Core Services &amp; Offerings</w:t>
      </w:r>
    </w:p>
    <w:p>
      <w:pPr>
        <w:spacing w:after="120" w:line="276" w:lineRule="auto"/>
      </w:pPr>
      <w:r>
        <w:t>DaVita's core offerings encompass dialysis services, comprehensive kidney health education, and specialized support programs for individuals managing chronic and end-stage kidney disease. They also offer Peritoneal Dialysis (PD) and DaVita Physician Solutions (Source: Business Offerings).</w:t>
      </w:r>
    </w:p>
    <w:p>
      <w:pPr>
        <w:pStyle w:val="Heading1"/>
      </w:pPr>
      <w:r>
        <w:t>1.2 Target Market Analysis</w:t>
      </w:r>
    </w:p>
    <w:p>
      <w:pPr>
        <w:spacing w:after="120" w:line="276" w:lineRule="auto"/>
      </w:pPr>
      <w:r>
        <w:t>The primary customer segments include patients with Chronic Kidney Disease (CKD) and End-Stage Kidney Disease (ESKD), along with physicians and Skilled Nursing Facilities. The focus is on providing services and resources that cater to the specific needs of these diverse groups (Source: Business Model Analysis).</w:t>
      </w:r>
    </w:p>
    <w:p>
      <w:pPr>
        <w:pStyle w:val="Heading1"/>
      </w:pPr>
      <w:r>
        <w:t>1.3 Value Proposition</w:t>
      </w:r>
    </w:p>
    <w:p>
      <w:pPr>
        <w:spacing w:after="120" w:line="276" w:lineRule="auto"/>
      </w:pPr>
      <w:r>
        <w:t>DaVita's value proposition centers on "Providing comprehensive kidney care services and support to improve the lives of patients with kidney disease." While this is a solid starting point, a more compelling and unique value proposition should be crafted. A refined value proposition could be: DaVita empowers individuals to live healthier, fuller lives by providing integrated kidney care solutions, from early detection to advanced treatments, all delivered with compassionate expertise and innovative technology (Source: Business Model Analysis).</w:t>
      </w:r>
    </w:p>
    <w:p>
      <w:pPr>
        <w:pStyle w:val="Heading1"/>
      </w:pPr>
      <w:r>
        <w:t>2.0 TECHNICAL CAPABILITIES</w:t>
      </w:r>
    </w:p>
    <w:p>
      <w:pPr>
        <w:pStyle w:val="Heading1"/>
      </w:pPr>
      <w:r>
        <w:t>2.1 Technology Stack Assessment</w:t>
      </w:r>
    </w:p>
    <w:p>
      <w:pPr>
        <w:spacing w:after="120" w:line="276" w:lineRule="auto"/>
      </w:pPr>
      <w:r>
        <w:t>The website utilizes a technology stack consisting of WordPress and React. WordPress serves as the CMS, while React adds dynamic functionality. This combination presents a mixed bag, balancing ease of content management with the potential for performance and security vulnerabilities inherent in WordPress (Source: Technical Capabilities).</w:t>
      </w:r>
    </w:p>
    <w:p>
      <w:pPr>
        <w:pStyle w:val="Heading1"/>
      </w:pPr>
      <w:r>
        <w:t>2.2 Digital Infrastructure</w:t>
      </w:r>
    </w:p>
    <w:p>
      <w:pPr>
        <w:spacing w:after="120" w:line="276" w:lineRule="auto"/>
      </w:pPr>
      <w:r>
        <w:t>The digital infrastructure is based on a WordPress website with React components. Specific details about hosting, databases, and scalability remain undefined. This is a critical area requiring further evaluation to ensure robustness and future scalability (Source: Technical Capabilities).</w:t>
      </w:r>
    </w:p>
    <w:p>
      <w:pPr>
        <w:pStyle w:val="Heading1"/>
      </w:pPr>
      <w:r>
        <w:t>2.3 Technical Maturity</w:t>
      </w:r>
    </w:p>
    <w:p>
      <w:pPr>
        <w:spacing w:after="120" w:line="276" w:lineRule="auto"/>
      </w:pPr>
      <w:r>
        <w:t>DaVita appears to be in a digital transformation phase, leveraging digital channels for marketing and patient engagement. React suggests a degree of front-end expertise. DevOps maturity is difficult to assess without deeper insights into their development and deployment practices (Source: Technology Analysis).</w:t>
      </w:r>
    </w:p>
    <w:p>
      <w:pPr>
        <w:pStyle w:val="Heading1"/>
      </w:pPr>
      <w:r>
        <w:t>2.4 Innovation Indicators</w:t>
      </w:r>
    </w:p>
    <w:p>
      <w:pPr>
        <w:spacing w:after="120" w:line="276" w:lineRule="auto"/>
      </w:pPr>
      <w:r>
        <w:t>Indicators of innovation include "Treatment Innovation" and "DaVita Integrated Kidney Care." However, the specific technical implementations and integration of these innovations within their digital platform remain unclear (Source: Technical Capabilities).</w:t>
      </w:r>
    </w:p>
    <w:p>
      <w:pPr>
        <w:pStyle w:val="Heading1"/>
      </w:pPr>
      <w:r>
        <w:t>3.0 DIGITAL PRESENCE</w:t>
      </w:r>
    </w:p>
    <w:p>
      <w:pPr>
        <w:pStyle w:val="Heading1"/>
      </w:pPr>
      <w:r>
        <w:t>3.1 Website Quality Assessment</w:t>
      </w:r>
    </w:p>
    <w:p>
      <w:pPr>
        <w:spacing w:after="120" w:line="276" w:lineRule="auto"/>
      </w:pPr>
      <w:r>
        <w:t xml:space="preserve">The website's reliance on WordPress poses potential limitations in terms of performance and security. The reported WordPress version (6.9.4) is inconsistent with current releases, suggesting a possible data inaccuracy. The business offerings are strong and are detailed at </w:t>
      </w:r>
      <w:hyperlink r:id="rId9">
        <w:r>
          <w:rPr>
            <w:color w:val="0000FF"/>
            <w:u w:val="single"/>
          </w:rPr>
          <w:t>Peritoneal Dialysis</w:t>
        </w:r>
      </w:hyperlink>
      <w:r>
        <w:t>, reflecting a commitment to comprehensive service descriptions.</w:t>
      </w:r>
    </w:p>
    <w:p>
      <w:pPr>
        <w:pStyle w:val="Heading1"/>
      </w:pPr>
      <w:r>
        <w:t>3.2 Content Strategy</w:t>
      </w:r>
    </w:p>
    <w:p>
      <w:pPr>
        <w:spacing w:after="120" w:line="276" w:lineRule="auto"/>
      </w:pPr>
      <w:r>
        <w:t>The presence of a Kidney Diet Tips Blog and resource pages indicates a content marketing strategy aimed at providing value to patients and physicians. The impact of this strategy should be evaluated based on traffic, engagement, and conversion metrics (Source: Market Presence).</w:t>
      </w:r>
    </w:p>
    <w:p>
      <w:pPr>
        <w:pStyle w:val="Heading1"/>
      </w:pPr>
      <w:r>
        <w:t>3.3 User Experience</w:t>
      </w:r>
    </w:p>
    <w:p>
      <w:pPr>
        <w:spacing w:after="120" w:line="276" w:lineRule="auto"/>
      </w:pPr>
      <w:r>
        <w:t>The use of React suggests an effort to enhance the user experience with dynamic content. However, the lack of readily available contact information (emails and phone numbers) presents a significant UX impediment (Source: Market Presence).</w:t>
      </w:r>
    </w:p>
    <w:p>
      <w:pPr>
        <w:pStyle w:val="Heading1"/>
      </w:pPr>
      <w:r>
        <w:t>3.4 Online Branding</w:t>
      </w:r>
    </w:p>
    <w:p>
      <w:pPr>
        <w:spacing w:after="120" w:line="276" w:lineRule="auto"/>
      </w:pPr>
      <w:r>
        <w:t>DaVita maintains a strong online presence across various social media platforms, demonstrating an active engagement strategy (Source: Market Presence). This consistent brand presence across multiple channels reinforces their market position.</w:t>
      </w:r>
    </w:p>
    <w:p>
      <w:pPr>
        <w:pStyle w:val="Heading1"/>
      </w:pPr>
      <w:r>
        <w:t>4.0 COMPETITIVE POSITIONING</w:t>
      </w:r>
    </w:p>
    <w:p>
      <w:pPr>
        <w:pStyle w:val="Heading1"/>
      </w:pPr>
      <w:r>
        <w:t>4.1 Market Position</w:t>
      </w:r>
    </w:p>
    <w:p>
      <w:pPr>
        <w:spacing w:after="120" w:line="276" w:lineRule="auto"/>
      </w:pPr>
      <w:r>
        <w:t>DaVita is positioned as a leading player in the kidney care industry, characterized by an extensive network and commitment to quality. Intense competition from players like Fresenius Medical Care necessitates continued innovation and strategic advancements (Source: Business Model Analysis).</w:t>
      </w:r>
    </w:p>
    <w:p>
      <w:pPr>
        <w:pStyle w:val="Heading1"/>
      </w:pPr>
      <w:r>
        <w:t>4.2 Competitive Advantages</w:t>
      </w:r>
    </w:p>
    <w:p>
      <w:pPr>
        <w:spacing w:after="120" w:line="276" w:lineRule="auto"/>
      </w:pPr>
      <w:r>
        <w:t>Competitive advantages include an extensive network of dialysis centers, integrated kidney care programs, clinical expertise, patient education, and a commitment to innovation. Leveraging these strengths is crucial for maintaining a competitive edge (Source: Business Model Analysis).</w:t>
      </w:r>
    </w:p>
    <w:p>
      <w:pPr>
        <w:pStyle w:val="Heading1"/>
      </w:pPr>
      <w:r>
        <w:t>4.3 Growth Opportunities</w:t>
      </w:r>
    </w:p>
    <w:p>
      <w:pPr>
        <w:spacing w:after="120" w:line="276" w:lineRule="auto"/>
      </w:pPr>
      <w:r>
        <w:t>Growth opportunities exist in the expansion of home dialysis services, value-based care contracts, technology adoption (telehealth, AI), strategic partnerships, and a focus on preventative care (Source: Business Model Analysis). Capitalizing on these opportunities will drive future growth.</w:t>
      </w:r>
    </w:p>
    <w:p>
      <w:pPr>
        <w:pStyle w:val="Heading1"/>
      </w:pPr>
      <w:r>
        <w:t>5.0 STRATEGIC RECOMMENDATIONS</w:t>
      </w:r>
    </w:p>
    <w:p>
      <w:pPr>
        <w:pStyle w:val="Heading1"/>
      </w:pPr>
      <w:r>
        <w:t>5.1 Immediate Improvements</w:t>
      </w:r>
    </w:p>
    <w:p>
      <w:pPr>
        <w:spacing w:after="120" w:line="276" w:lineRule="auto"/>
      </w:pPr>
      <w:r>
        <w:t>*   Address the lack of readily available contact information on the website.</w:t>
      </w:r>
    </w:p>
    <w:p>
      <w:pPr>
        <w:spacing w:after="120" w:line="276" w:lineRule="auto"/>
      </w:pPr>
      <w:r>
        <w:t>*   Evaluate and update the WordPress installation to ensure security and performance.</w:t>
      </w:r>
    </w:p>
    <w:p>
      <w:pPr>
        <w:spacing w:after="120" w:line="276" w:lineRule="auto"/>
      </w:pPr>
      <w:r>
        <w:t>*   Develop a clearer and more compelling vision statement.</w:t>
      </w:r>
    </w:p>
    <w:p>
      <w:pPr>
        <w:pStyle w:val="Heading1"/>
      </w:pPr>
      <w:r>
        <w:t>5.2 Strategic Initiatives</w:t>
      </w:r>
    </w:p>
    <w:p>
      <w:pPr>
        <w:spacing w:after="120" w:line="276" w:lineRule="auto"/>
      </w:pPr>
      <w:r>
        <w:t>*   Invest in integrated kidney care programs and value-based care contracts.</w:t>
      </w:r>
    </w:p>
    <w:p>
      <w:pPr>
        <w:spacing w:after="120" w:line="276" w:lineRule="auto"/>
      </w:pPr>
      <w:r>
        <w:t>*   Promote home dialysis options to improve patient convenience.</w:t>
      </w:r>
    </w:p>
    <w:p>
      <w:pPr>
        <w:spacing w:after="120" w:line="276" w:lineRule="auto"/>
      </w:pPr>
      <w:r>
        <w:t>*   Strengthen technology capabilities through telehealth and AI-powered solutions.</w:t>
      </w:r>
    </w:p>
    <w:p>
      <w:pPr>
        <w:spacing w:after="120" w:line="276" w:lineRule="auto"/>
      </w:pPr>
      <w:r>
        <w:t>*   Further, the team should launch early detection and intervention programs for patients with CKD in its early stages.</w:t>
      </w:r>
    </w:p>
    <w:p>
      <w:pPr>
        <w:pStyle w:val="Heading1"/>
      </w:pPr>
      <w:r>
        <w:t>5.3 Long-term Development</w:t>
      </w:r>
    </w:p>
    <w:p>
      <w:pPr>
        <w:spacing w:after="120" w:line="276" w:lineRule="auto"/>
      </w:pPr>
      <w:r>
        <w:t>*   Modernize the digital architecture with a focus on headless CMS options.</w:t>
      </w:r>
    </w:p>
    <w:p>
      <w:pPr>
        <w:spacing w:after="120" w:line="276" w:lineRule="auto"/>
      </w:pPr>
      <w:r>
        <w:t>*   Diversify revenue streams through ancillary services.</w:t>
      </w:r>
    </w:p>
    <w:p>
      <w:pPr>
        <w:spacing w:after="120" w:line="276" w:lineRule="auto"/>
      </w:pPr>
      <w:r>
        <w:t>*   Monitor the competitive landscape and adapt strategies accordingly.</w:t>
      </w:r>
    </w:p>
    <w:p>
      <w:pPr>
        <w:spacing w:after="120" w:line="276" w:lineRule="auto"/>
      </w:pPr>
      <w:r>
        <w:t xml:space="preserve">*   The comprehensive service portfolio, with career opportunities is detailed at </w:t>
      </w:r>
      <w:hyperlink r:id="rId10">
        <w:r>
          <w:rPr>
            <w:color w:val="0000FF"/>
            <w:u w:val="single"/>
          </w:rPr>
          <w:t>Careers</w:t>
        </w:r>
      </w:hyperlink>
      <w:r>
        <w:t>, reflecting a commitment to comprehensive service descriptions and quality employees.</w:t>
      </w:r>
    </w:p>
    <w:p>
      <w:pPr>
        <w:spacing w:after="120" w:line="276" w:lineRule="auto"/>
      </w:pPr>
      <w:r>
        <w:t>*   Enhance cybersecurity measures to protect patient data.</w:t>
      </w:r>
    </w:p>
    <w:p>
      <w:pPr>
        <w:spacing w:after="120" w:line="276" w:lineRule="auto"/>
      </w:pPr>
      <w:r>
        <w:t>DaVita Kidney Care showcases a robust online presence with strengths in service offerings and social media engagement. Addressing technical debt, enhancing digital infrastructure, and refining the vision statement are crucial for solidifying their market position and driving future growth. A continued focus on innovation and patient-centered care will enable DaVita to maintain its leadership role in the kidney care industry.</w:t>
      </w:r>
    </w:p>
    <w:p>
      <w:r>
        <w:br w:type="page"/>
      </w:r>
    </w:p>
    <w:p>
      <w:pPr>
        <w:pStyle w:val="Heading1"/>
        <w:jc w:val="center"/>
      </w:pPr>
      <w:r>
        <w:t>REPORT METADATA &amp; DETAILS</w:t>
      </w:r>
    </w:p>
    <w:p>
      <w:pPr>
        <w:spacing w:after="120"/>
      </w:pPr>
      <w:r>
        <w:rPr>
          <w:b/>
          <w:color w:val="000080"/>
        </w:rPr>
        <w:t xml:space="preserve">Report Title: </w:t>
      </w:r>
      <w:r>
        <w:t>WEBSITE ANALYSIS REPORT</w:t>
      </w:r>
    </w:p>
    <w:p>
      <w:pPr>
        <w:spacing w:after="120"/>
      </w:pPr>
      <w:r>
        <w:rPr>
          <w:b/>
          <w:color w:val="000080"/>
        </w:rPr>
        <w:t xml:space="preserve">Company Analyzed: </w:t>
      </w:r>
      <w:r>
        <w:t>Davita</w:t>
      </w:r>
    </w:p>
    <w:p>
      <w:pPr>
        <w:spacing w:after="120"/>
      </w:pPr>
      <w:r>
        <w:rPr>
          <w:b/>
          <w:color w:val="000080"/>
        </w:rPr>
        <w:t xml:space="preserve">Report Type: </w:t>
      </w:r>
      <w:r>
        <w:t>Individual Website Analysis</w:t>
      </w:r>
    </w:p>
    <w:p>
      <w:pPr>
        <w:spacing w:after="120"/>
      </w:pPr>
      <w:r>
        <w:rPr>
          <w:b/>
          <w:color w:val="000080"/>
        </w:rPr>
        <w:t xml:space="preserve">Analysis Date: </w:t>
      </w:r>
      <w:r>
        <w:t>2026-03-30 16:51:43</w:t>
      </w:r>
    </w:p>
    <w:p>
      <w:pPr>
        <w:spacing w:after="120"/>
      </w:pPr>
      <w:r>
        <w:rPr>
          <w:b/>
          <w:color w:val="000080"/>
        </w:rPr>
        <w:t xml:space="preserve">Session ID: </w:t>
      </w:r>
      <w:r>
        <w:t>6fa6b0c7-32fb-49a1-8c12-ef4c78fa94bb</w:t>
      </w:r>
    </w:p>
    <w:p>
      <w:pPr>
        <w:spacing w:after="120"/>
      </w:pPr>
      <w:r>
        <w:rPr>
          <w:b/>
          <w:color w:val="000080"/>
        </w:rPr>
        <w:t xml:space="preserve">Data Sources: </w:t>
      </w:r>
      <w:r>
        <w:t>Website Intelligence Analysis</w:t>
      </w:r>
    </w:p>
    <w:p>
      <w:pPr>
        <w:spacing w:after="120"/>
      </w:pPr>
      <w:r>
        <w:rPr>
          <w:b/>
          <w:color w:val="000080"/>
        </w:rPr>
        <w:t xml:space="preserve">Analysis Framework: </w:t>
      </w:r>
      <w:r>
        <w:t>Multi-Agent AI Analysis with LangGraph</w:t>
      </w:r>
    </w:p>
    <w:p>
      <w:pPr>
        <w:spacing w:after="120"/>
      </w:pPr>
      <w:r>
        <w:rPr>
          <w:b/>
          <w:color w:val="000080"/>
        </w:rPr>
        <w:t xml:space="preserve">Report Format: </w:t>
      </w:r>
      <w:r>
        <w:t>Microsoft Word Document (.docx)</w:t>
      </w:r>
    </w:p>
    <w:p>
      <w:pPr>
        <w:spacing w:after="120"/>
      </w:pPr>
      <w:r>
        <w:rPr>
          <w:b/>
          <w:color w:val="000080"/>
        </w:rPr>
        <w:t xml:space="preserve">Generated By: </w:t>
      </w:r>
      <w:r>
        <w:t>Business Intelligence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vita.com/treatment-services/peritoneal-dialysis" TargetMode="External"/><Relationship Id="rId10" Type="http://schemas.openxmlformats.org/officeDocument/2006/relationships/hyperlink" Target="https://careers.davit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ANALYSIS REPORT - Davita</dc:title>
  <dc:subject>Website Analysis</dc:subject>
  <dc:creator>Business Intelligence Tool</dc:creator>
  <cp:keywords/>
  <dc:description>generated by python-docx</dc:description>
  <cp:lastModifiedBy/>
  <cp:revision>1</cp:revision>
  <dcterms:created xsi:type="dcterms:W3CDTF">2013-12-23T23:15:00Z</dcterms:created>
  <dcterms:modified xsi:type="dcterms:W3CDTF">2013-12-23T23:15:00Z</dcterms:modified>
  <cp:category/>
</cp:coreProperties>
</file>