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12:48:42</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robust online presence, leveraging a mix of established and modern technologies to deliver comprehensive information and support to patients, physicians, and potential employees. The website effectively communicates DaVita's core services and mission, particularly through patient education resources and career opportunities. However, improvements are needed in contact structure, data analytics, and digital infrastructure transparency to fully optimize its digital capabilities and competitive positioning. The company's commitment to "Treatment Innovation" is a key strength, but this should be reflected more explicitly in its digital strategy.</w:t>
      </w:r>
    </w:p>
    <w:p>
      <w:pPr>
        <w:pStyle w:val="Heading1"/>
      </w:pPr>
      <w:r>
        <w:t>1.0 Business Identity &amp; Positioning</w:t>
      </w:r>
    </w:p>
    <w:p>
      <w:pPr>
        <w:spacing w:after="120" w:line="276" w:lineRule="auto"/>
      </w:pPr>
      <w:r>
        <w:t>DaVita Kidney Care positions itself as a leading provider of comprehensive kidney care services, focusing on patients with chronic and end-stage kidney disease, as well as supporting physicians and skilled nursing facilities. The company's mission statement, "One for All, and All for One!," emphasizes teamwork and a shared purpose in delivering care.</w:t>
      </w:r>
    </w:p>
    <w:p>
      <w:pPr>
        <w:pStyle w:val="Heading1"/>
      </w:pPr>
      <w:r>
        <w:t>1.1 Core Services &amp; Offerings</w:t>
      </w:r>
    </w:p>
    <w:p>
      <w:pPr>
        <w:spacing w:after="120" w:line="276" w:lineRule="auto"/>
      </w:pPr>
      <w:r>
        <w:t>DaVita's core services include dialysis, kidney health education, and support for managing chronic and end-stage kidney disease. They also offer peritoneal dialysis (PD) and DaVita Physician Solutions. Service categories span dialysis, kidney care, physician solutions, and patient education.</w:t>
      </w:r>
    </w:p>
    <w:p>
      <w:pPr>
        <w:pStyle w:val="Heading1"/>
      </w:pPr>
      <w:r>
        <w:t>1.2 Target Market Analysis</w:t>
      </w:r>
    </w:p>
    <w:p>
      <w:pPr>
        <w:spacing w:after="120" w:line="276" w:lineRule="auto"/>
      </w:pPr>
      <w:r>
        <w:t>The primary target markets are patients with chronic kidney disease (CKD) and end-stage kidney disease (ESRD), physicians, and skilled nursing facilities. DaVita aims to provide comprehensive care and support across the kidney care ecosystem.</w:t>
      </w:r>
    </w:p>
    <w:p>
      <w:pPr>
        <w:pStyle w:val="Heading1"/>
      </w:pPr>
      <w:r>
        <w:t>1.3 Value Proposition</w:t>
      </w:r>
    </w:p>
    <w:p>
      <w:pPr>
        <w:spacing w:after="120" w:line="276" w:lineRule="auto"/>
      </w:pPr>
      <w:r>
        <w:t>DaVita's value proposition centers on providing comprehensive, integrated kidney care that improves patient outcomes and quality of life. They offer a full spectrum of services, from early CKD management to dialysis and post-transplant care.</w:t>
      </w:r>
    </w:p>
    <w:p>
      <w:pPr>
        <w:pStyle w:val="Heading1"/>
      </w:pPr>
      <w:r>
        <w:t>2.0 TECHNICAL CAPABILITIES</w:t>
      </w:r>
    </w:p>
    <w:p>
      <w:pPr>
        <w:pStyle w:val="Heading1"/>
      </w:pPr>
      <w:r>
        <w:t>2.1 Technology Stack Assessment</w:t>
      </w:r>
    </w:p>
    <w:p>
      <w:pPr>
        <w:spacing w:after="120" w:line="276" w:lineRule="auto"/>
      </w:pPr>
      <w:r>
        <w:t>DaVita's technology stack includes WordPress, React, and WordPress 6.9.4. This combination suggests a balance between established CMS practices and modern front-end development. The use of React indicates a focus on interactive web experiences.</w:t>
      </w:r>
    </w:p>
    <w:p>
      <w:pPr>
        <w:pStyle w:val="Heading1"/>
      </w:pPr>
      <w:r>
        <w:t>2.2 Digital Infrastructure</w:t>
      </w:r>
    </w:p>
    <w:p>
      <w:pPr>
        <w:spacing w:after="120" w:line="276" w:lineRule="auto"/>
      </w:pPr>
      <w:r>
        <w:t>Information regarding DaVita's digital infrastructure is limited. Details about cloud providers, servers, and databases are not available, making it difficult to assess the robustness, scalability, and reliability of their infrastructure.</w:t>
      </w:r>
    </w:p>
    <w:p>
      <w:pPr>
        <w:pStyle w:val="Heading1"/>
      </w:pPr>
      <w:r>
        <w:t>2.3 Technical Maturity</w:t>
      </w:r>
    </w:p>
    <w:p>
      <w:pPr>
        <w:spacing w:after="120" w:line="276" w:lineRule="auto"/>
      </w:pPr>
      <w:r>
        <w:t>DaVita appears to be in a mid-stage of digital transformation. They have a strong online presence and are using modern front-end technologies. However, there's room for improvement in areas like data analytics, automation, and integration of digital technologies into their core medical processes.</w:t>
      </w:r>
    </w:p>
    <w:p>
      <w:pPr>
        <w:pStyle w:val="Heading1"/>
      </w:pPr>
      <w:r>
        <w:t>2.4 Innovation Indicators</w:t>
      </w:r>
    </w:p>
    <w:p>
      <w:pPr>
        <w:spacing w:after="120" w:line="276" w:lineRule="auto"/>
      </w:pPr>
      <w:r>
        <w:t xml:space="preserve">The primary innovation indicator is "Treatment Innovation," suggesting a focus on advancements within their core medical services. This commitment to innovation is further evidenced by their dedication to providing resources and support for physicians, as seen on their </w:t>
      </w:r>
      <w:hyperlink r:id="rId9">
        <w:r>
          <w:rPr>
            <w:color w:val="0000FF"/>
            <w:u w:val="single"/>
          </w:rPr>
          <w:t>Tools &amp; Resources page</w:t>
        </w:r>
      </w:hyperlink>
      <w:r>
        <w:t>.</w:t>
      </w:r>
    </w:p>
    <w:p>
      <w:pPr>
        <w:pStyle w:val="Heading1"/>
      </w:pPr>
      <w:r>
        <w:t>3.0 DIGITAL PRESENCE</w:t>
      </w:r>
    </w:p>
    <w:p>
      <w:pPr>
        <w:pStyle w:val="Heading1"/>
      </w:pPr>
      <w:r>
        <w:t>3.1 Website Quality Assessment</w:t>
      </w:r>
    </w:p>
    <w:p>
      <w:pPr>
        <w:spacing w:after="120" w:line="276" w:lineRule="auto"/>
      </w:pPr>
      <w:r>
        <w:t>The use of React suggests a focus on a good user experience. However, the technical quality of the website is difficult to assess without a deeper dive into its performance, accessibility, SEO optimization, and code quality.</w:t>
      </w:r>
    </w:p>
    <w:p>
      <w:pPr>
        <w:pStyle w:val="Heading1"/>
      </w:pPr>
      <w:r>
        <w:t>3.2 Content Strategy</w:t>
      </w:r>
    </w:p>
    <w:p>
      <w:pPr>
        <w:spacing w:after="120" w:line="276" w:lineRule="auto"/>
      </w:pPr>
      <w:r>
        <w:t>DaVita has a strong content strategy, including a "Kidney Diet Tips Blog" and resources for patients and physicians. The key website pages cover important areas like careers, physician resources, patient education, and emergency services.</w:t>
      </w:r>
    </w:p>
    <w:p>
      <w:pPr>
        <w:pStyle w:val="Heading1"/>
      </w:pPr>
      <w:r>
        <w:t>3.3 User Experience</w:t>
      </w:r>
    </w:p>
    <w:p>
      <w:pPr>
        <w:spacing w:after="120" w:line="276" w:lineRule="auto"/>
      </w:pPr>
      <w:r>
        <w:t>The user experience is likely enhanced by the use of React for front-end development. However, the "Poor - Emails and Phones not found" contact structure raises concerns about lead generation and customer engagement capabilities.</w:t>
      </w:r>
    </w:p>
    <w:p>
      <w:pPr>
        <w:pStyle w:val="Heading1"/>
      </w:pPr>
      <w:r>
        <w:t>3.4 Online Branding</w:t>
      </w:r>
    </w:p>
    <w:p>
      <w:pPr>
        <w:spacing w:after="120" w:line="276" w:lineRule="auto"/>
      </w:pPr>
      <w:r>
        <w:t>DaVita has a strong online presence, particularly on social media (Facebook, Twitter, YouTube, Instagram, LinkedIn). This indicates a solid digital marketing strategy and brand awareness.</w:t>
      </w:r>
    </w:p>
    <w:p>
      <w:pPr>
        <w:pStyle w:val="Heading1"/>
      </w:pPr>
      <w:r>
        <w:t>4.0 COMPETITIVE POSITIONING</w:t>
      </w:r>
    </w:p>
    <w:p>
      <w:pPr>
        <w:pStyle w:val="Heading1"/>
      </w:pPr>
      <w:r>
        <w:t>4.1 Market Position</w:t>
      </w:r>
    </w:p>
    <w:p>
      <w:pPr>
        <w:spacing w:after="120" w:line="276" w:lineRule="auto"/>
      </w:pPr>
      <w:r>
        <w:t>DaVita is a major player in the kidney care industry, competing with Fresenius Medical Care for market leadership. They are well-positioned to benefit from the growing prevalence of CKD and ESRD.</w:t>
      </w:r>
    </w:p>
    <w:p>
      <w:pPr>
        <w:pStyle w:val="Heading1"/>
      </w:pPr>
      <w:r>
        <w:t>4.2 Competitive Advantages</w:t>
      </w:r>
    </w:p>
    <w:p>
      <w:pPr>
        <w:spacing w:after="120" w:line="276" w:lineRule="auto"/>
      </w:pPr>
      <w:r>
        <w:t>DaVita's competitive advantages include its scale and network, experience and expertise, integrated care model, and brand recognition.</w:t>
      </w:r>
    </w:p>
    <w:p>
      <w:pPr>
        <w:pStyle w:val="Heading1"/>
      </w:pPr>
      <w:r>
        <w:t>4.3 Growth Opportunities</w:t>
      </w:r>
    </w:p>
    <w:p>
      <w:pPr>
        <w:spacing w:after="120" w:line="276" w:lineRule="auto"/>
      </w:pPr>
      <w:r>
        <w:t>Growth opportunities include expanding integrated care models, promoting home dialysis, early CKD intervention, digital health solutions, and partnerships and acquisitions.</w:t>
      </w:r>
    </w:p>
    <w:p>
      <w:pPr>
        <w:pStyle w:val="Heading1"/>
      </w:pPr>
      <w:r>
        <w:t>5.0 STRATEGIC RECOMMENDATIONS</w:t>
      </w:r>
    </w:p>
    <w:p>
      <w:pPr>
        <w:pStyle w:val="Heading1"/>
      </w:pPr>
      <w:r>
        <w:t>5.1 Immediate Improvements</w:t>
      </w:r>
    </w:p>
    <w:p>
      <w:pPr>
        <w:spacing w:after="120" w:line="276" w:lineRule="auto"/>
      </w:pPr>
      <w:r>
        <w:t>*   Improve the contact structure to allow for better lead generation and customer engagement.</w:t>
      </w:r>
    </w:p>
    <w:p>
      <w:pPr>
        <w:spacing w:after="120" w:line="276" w:lineRule="auto"/>
      </w:pPr>
      <w:r>
        <w:t>*   Conduct a thorough assessment of their digital infrastructure to ensure it is robust, scalable, and secure.</w:t>
      </w:r>
    </w:p>
    <w:p>
      <w:pPr>
        <w:pStyle w:val="Heading1"/>
      </w:pPr>
      <w:r>
        <w:t>5.2 Strategic Initiatives</w:t>
      </w:r>
    </w:p>
    <w:p>
      <w:pPr>
        <w:spacing w:after="120" w:line="276" w:lineRule="auto"/>
      </w:pPr>
      <w:r>
        <w:t>*   Invest in data analytics capabilities to gain insights from patient data and improve treatment outcomes.</w:t>
      </w:r>
    </w:p>
    <w:p>
      <w:pPr>
        <w:spacing w:after="120" w:line="276" w:lineRule="auto"/>
      </w:pPr>
      <w:r>
        <w:t>*   Automate manual processes to improve efficiency and reduce errors.</w:t>
      </w:r>
    </w:p>
    <w:p>
      <w:pPr>
        <w:spacing w:after="120" w:line="276" w:lineRule="auto"/>
      </w:pPr>
      <w:r>
        <w:t>*   Integrate their digital platforms with their core medical systems to create a seamless experience for patients and physicians.</w:t>
      </w:r>
    </w:p>
    <w:p>
      <w:pPr>
        <w:pStyle w:val="Heading1"/>
      </w:pPr>
      <w:r>
        <w:t>5.3 Long-term Development</w:t>
      </w:r>
    </w:p>
    <w:p>
      <w:pPr>
        <w:spacing w:after="120" w:line="276" w:lineRule="auto"/>
      </w:pPr>
      <w:r>
        <w:t>*   Prioritize security and ensure they are compliant with all relevant regulations.</w:t>
      </w:r>
    </w:p>
    <w:p>
      <w:pPr>
        <w:spacing w:after="120" w:line="276" w:lineRule="auto"/>
      </w:pPr>
      <w:r>
        <w:t>*   Implement DevOps practices to improve the speed and reliability of their software deployments.</w:t>
      </w:r>
    </w:p>
    <w:p>
      <w:pPr>
        <w:spacing w:after="120" w:line="276" w:lineRule="auto"/>
      </w:pPr>
      <w:r>
        <w:t xml:space="preserve">*   Explore emerging technologies like AI, machine learning, and telehealth to improve patient care and outcomes. The company's dedication to providing career opportunities is evident on their </w:t>
      </w:r>
      <w:hyperlink r:id="rId10">
        <w:r>
          <w:rPr>
            <w:color w:val="0000FF"/>
            <w:u w:val="single"/>
          </w:rPr>
          <w:t>Careers page</w:t>
        </w:r>
      </w:hyperlink>
      <w:r>
        <w:t>, which should be further leveraged to attract top talent.</w:t>
      </w:r>
    </w:p>
    <w:p>
      <w:pPr>
        <w:spacing w:after="120" w:line="276" w:lineRule="auto"/>
      </w:pPr>
      <w:r>
        <w:t>DaVita Kidney Care has a strong foundation in place with a mix of established and modern technologies. Their strong online presence and social media engagement are positive signs. By addressing the identified areas for improvement, DaVita Kidney Care can strengthen its technology capabilities and maintain its competitive edge in the rapidly evolving healthcare landscape.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12:48:43</w:t>
      </w:r>
    </w:p>
    <w:p>
      <w:pPr>
        <w:spacing w:after="120"/>
      </w:pPr>
      <w:r>
        <w:rPr>
          <w:b/>
          <w:color w:val="000080"/>
        </w:rPr>
        <w:t xml:space="preserve">Session ID: </w:t>
      </w:r>
      <w:r>
        <w:t>778d10dc-7b14-45d3-85c9-ac424be6874c</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careers.davi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