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WEBSITE ANALYSIS REPORT</w:t>
      </w:r>
    </w:p>
    <w:p/>
    <w:p>
      <w:pPr>
        <w:jc w:val="center"/>
      </w:pPr>
      <w:r>
        <w:rPr>
          <w:b/>
          <w:color w:val="404040"/>
          <w:sz w:val="32"/>
        </w:rPr>
        <w:t>Davita</w:t>
      </w:r>
    </w:p>
    <w:p/>
    <w:p>
      <w:pPr>
        <w:jc w:val="center"/>
      </w:pPr>
      <w:r>
        <w:rPr>
          <w:color w:val="808080"/>
          <w:sz w:val="24"/>
        </w:rPr>
        <w:t>Analysis Date: 2026-03-31 13:13:40</w:t>
      </w:r>
    </w:p>
    <w:p>
      <w:r>
        <w:br w:type="page"/>
      </w:r>
    </w:p>
    <w:p>
      <w:pPr>
        <w:pStyle w:val="Heading1"/>
        <w:jc w:val="center"/>
      </w:pPr>
      <w:r>
        <w:t>TABLE OF CONTENTS</w:t>
      </w:r>
    </w:p>
    <w:p>
      <w:pPr>
        <w:spacing w:after="120"/>
        <w:ind w:left="0"/>
      </w:pPr>
      <w:r>
        <w:t>1.0 Business Identity &amp; Positioning</w:t>
      </w:r>
    </w:p>
    <w:p>
      <w:pPr>
        <w:spacing w:after="120"/>
        <w:ind w:left="0"/>
      </w:pPr>
      <w:r>
        <w:t>2.0 TECHNICAL CAPABILITIES</w:t>
      </w:r>
    </w:p>
    <w:p>
      <w:pPr>
        <w:spacing w:after="120"/>
        <w:ind w:left="0"/>
      </w:pPr>
      <w:r>
        <w:t>3.0 DIGITAL PRESENCE</w:t>
      </w:r>
    </w:p>
    <w:p>
      <w:pPr>
        <w:spacing w:after="120"/>
        <w:ind w:left="0"/>
      </w:pPr>
      <w:r>
        <w:t>4.0 COMPETITIVE POSITIONING</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presents a comprehensive online presence focused on providing information and resources related to kidney health and dialysis services. The website leverages a WordPress-based architecture enhanced with React components, indicating a blend of established and modern technologies. While DaVita exhibits a strong social media footprint and offers a wide range of educational content, areas for improvement include modernizing the technology stack, enhancing contact accessibility, and further leveraging data analytics for personalized patient experiences.</w:t>
      </w:r>
    </w:p>
    <w:p>
      <w:pPr>
        <w:pStyle w:val="Heading1"/>
      </w:pPr>
      <w:r>
        <w:t>1.0 Business Identity &amp; Positioning</w:t>
      </w:r>
    </w:p>
    <w:p>
      <w:pPr>
        <w:spacing w:after="120" w:line="276" w:lineRule="auto"/>
      </w:pPr>
      <w:r>
        <w:t>DaVita Kidney Care positions itself as a leading provider of comprehensive kidney care services, education, and support for patients and physicians. The website title, "DaVita Kidney Care," clearly establishes the company's focus. The meta description reinforces this positioning by highlighting dialysis services, kidney health education, and support for individuals managing chronic and end-stage kidney disease.</w:t>
      </w:r>
    </w:p>
    <w:p>
      <w:pPr>
        <w:pStyle w:val="Heading1"/>
      </w:pPr>
      <w:r>
        <w:t>1.1 Core Services &amp; Offerings</w:t>
      </w:r>
    </w:p>
    <w:p>
      <w:pPr>
        <w:spacing w:after="120" w:line="276" w:lineRule="auto"/>
      </w:pPr>
      <w:r>
        <w:t>DaVita's core services encompass dialysis treatment, kidney health education, and support for patients with chronic and end-stage kidney disease. The company also offers DaVita Physician Solutions and peritoneal dialysis (PD). Service categories include Dialysis, Physician Solutions, Kidney Disease Education, and Patient Support. Key capabilities include dialysis treatment, physician partnership, patient education, and integrated kidney care.</w:t>
      </w:r>
    </w:p>
    <w:p>
      <w:pPr>
        <w:pStyle w:val="Heading1"/>
      </w:pPr>
      <w:r>
        <w:t>1.2 Target Market Analysis</w:t>
      </w:r>
    </w:p>
    <w:p>
      <w:pPr>
        <w:spacing w:after="120" w:line="276" w:lineRule="auto"/>
      </w:pPr>
      <w:r>
        <w:t>DaVita targets patients with chronic and end-stage kidney disease, physicians (nephrologists), and healthcare providers. The website provides dedicated sections and resources tailored to each of these segments. The primary business model is B2C, with a B2B component through Physician Solutions.</w:t>
      </w:r>
    </w:p>
    <w:p>
      <w:pPr>
        <w:pStyle w:val="Heading1"/>
      </w:pPr>
      <w:r>
        <w:t>1.3 Value Proposition</w:t>
      </w:r>
    </w:p>
    <w:p>
      <w:pPr>
        <w:spacing w:after="120" w:line="276" w:lineRule="auto"/>
      </w:pPr>
      <w:r>
        <w:t>DaVita's value proposition centers on providing comprehensive kidney care services, education, and support for both patients and physicians. This includes convenient access to dialysis services, quality of care, patient education, and physician partnership.</w:t>
      </w:r>
    </w:p>
    <w:p>
      <w:pPr>
        <w:pStyle w:val="Heading1"/>
      </w:pPr>
      <w:r>
        <w:t>2.0 TECHNICAL CAPABILITIES</w:t>
      </w:r>
    </w:p>
    <w:p>
      <w:pPr>
        <w:pStyle w:val="Heading1"/>
      </w:pPr>
      <w:r>
        <w:t>2.1 Technology Stack Assessment</w:t>
      </w:r>
    </w:p>
    <w:p>
      <w:pPr>
        <w:spacing w:after="120" w:line="276" w:lineRule="auto"/>
      </w:pPr>
      <w:r>
        <w:t>DaVita's technology stack includes React and WordPress. The combination suggests a phased approach to modernization, leveraging React to enhance specific sections of a WordPress-based site. The WordPress version (6.9.4) is non-existent, the latest version is 6.5.4, so it is likely a typo.</w:t>
      </w:r>
    </w:p>
    <w:p>
      <w:pPr>
        <w:pStyle w:val="Heading1"/>
      </w:pPr>
      <w:r>
        <w:t>2.2 Digital Infrastructure</w:t>
      </w:r>
    </w:p>
    <w:p>
      <w:pPr>
        <w:spacing w:after="120" w:line="276" w:lineRule="auto"/>
      </w:pPr>
      <w:r>
        <w:t>The digital infrastructure is based on a WordPress website with React components. This suggests a moderate level of technical sophistication, with potential limitations in terms of scalability and customization compared to more modern architectures.</w:t>
      </w:r>
    </w:p>
    <w:p>
      <w:pPr>
        <w:pStyle w:val="Heading1"/>
      </w:pPr>
      <w:r>
        <w:t>2.3 Technical Maturity</w:t>
      </w:r>
    </w:p>
    <w:p>
      <w:pPr>
        <w:spacing w:after="120" w:line="276" w:lineRule="auto"/>
      </w:pPr>
      <w:r>
        <w:t>DaVita appears to be in an intermediate stage of digital transformation. It has a strong online presence and is leveraging digital channels for marketing and communication. However, its technology stack is not fully modernized, and there is room for improvement in terms of automation, data analytics, and cloud adoption.</w:t>
      </w:r>
    </w:p>
    <w:p>
      <w:pPr>
        <w:pStyle w:val="Heading1"/>
      </w:pPr>
      <w:r>
        <w:t>2.4 Innovation Indicators</w:t>
      </w:r>
    </w:p>
    <w:p>
      <w:pPr>
        <w:spacing w:after="120" w:line="276" w:lineRule="auto"/>
      </w:pPr>
      <w:r>
        <w:t>The provided data shows limited explicit innovation indicators. The use of React can be seen as a minor indicator of innovation, suggesting a willingness to adopt modern front-end technologies. However, the absence of mentions of AI, machine learning, big data analytics, or other advanced technologies suggests that DaVita's innovation efforts may be focused on other areas, such as clinical practices or patient care models, rather than pure technology innovation.</w:t>
      </w:r>
    </w:p>
    <w:p>
      <w:pPr>
        <w:pStyle w:val="Heading1"/>
      </w:pPr>
      <w:r>
        <w:t>3.0 DIGITAL PRESENCE</w:t>
      </w:r>
    </w:p>
    <w:p>
      <w:pPr>
        <w:pStyle w:val="Heading1"/>
      </w:pPr>
      <w:r>
        <w:t>3.1 Website Quality Assessment</w:t>
      </w:r>
    </w:p>
    <w:p>
      <w:pPr>
        <w:spacing w:after="120" w:line="276" w:lineRule="auto"/>
      </w:pPr>
      <w:r>
        <w:t>The website's technical quality is difficult to assess definitively without a deeper technical audit. The use of React suggests a focus on front-end performance and interactivity. However, the underlying WordPress architecture might introduce limitations in terms of page speed, SEO optimization, and overall code quality.</w:t>
      </w:r>
    </w:p>
    <w:p>
      <w:pPr>
        <w:pStyle w:val="Heading1"/>
      </w:pPr>
      <w:r>
        <w:t>3.2 Content Strategy</w:t>
      </w:r>
    </w:p>
    <w:p>
      <w:pPr>
        <w:spacing w:after="120" w:line="276" w:lineRule="auto"/>
      </w:pPr>
      <w:r>
        <w:t xml:space="preserve">DaVita employs a content-rich strategy, providing extensive information on kidney disease, treatment options, and patient resources. The presence of a blog ("Kidney Diet Tips Blog") suggests content marketing efforts. The </w:t>
      </w:r>
      <w:hyperlink r:id="rId9">
        <w:r>
          <w:rPr>
            <w:color w:val="0000FF"/>
            <w:u w:val="single"/>
          </w:rPr>
          <w:t>About Kidney Disease section</w:t>
        </w:r>
      </w:hyperlink>
      <w:r>
        <w:t xml:space="preserve"> is a prime example of their commitment to patient education.</w:t>
      </w:r>
    </w:p>
    <w:p>
      <w:pPr>
        <w:pStyle w:val="Heading1"/>
      </w:pPr>
      <w:r>
        <w:t>3.3 User Experience</w:t>
      </w:r>
    </w:p>
    <w:p>
      <w:pPr>
        <w:spacing w:after="120" w:line="276" w:lineRule="auto"/>
      </w:pPr>
      <w:r>
        <w:t>The user experience is generally positive, with a clear navigation structure and informative content. However, the "Poor" contact structure (lack of readily available emails and phone numbers) could hinder lead generation and customer engagement.</w:t>
      </w:r>
    </w:p>
    <w:p>
      <w:pPr>
        <w:pStyle w:val="Heading1"/>
      </w:pPr>
      <w:r>
        <w:t>3.4 Online Branding</w:t>
      </w:r>
    </w:p>
    <w:p>
      <w:pPr>
        <w:spacing w:after="120" w:line="276" w:lineRule="auto"/>
      </w:pPr>
      <w:r>
        <w:t>DaVita maintains a strong online brand presence, evidenced by its active social media profiles, informative website pages, and dedicated sections for physicians and patients.</w:t>
      </w:r>
    </w:p>
    <w:p>
      <w:pPr>
        <w:pStyle w:val="Heading1"/>
      </w:pPr>
      <w:r>
        <w:t>4.0 COMPETITIVE POSITIONING</w:t>
      </w:r>
    </w:p>
    <w:p>
      <w:pPr>
        <w:pStyle w:val="Heading1"/>
      </w:pPr>
      <w:r>
        <w:t>4.1 Market Position</w:t>
      </w:r>
    </w:p>
    <w:p>
      <w:pPr>
        <w:spacing w:after="120" w:line="276" w:lineRule="auto"/>
      </w:pPr>
      <w:r>
        <w:t>DaVita is positioned as a leading player in the dialysis and kidney care industry, competing with Fresenius Medical Care for market leadership.</w:t>
      </w:r>
    </w:p>
    <w:p>
      <w:pPr>
        <w:pStyle w:val="Heading1"/>
      </w:pPr>
      <w:r>
        <w:t>4.2 Competitive Advantages</w:t>
      </w:r>
    </w:p>
    <w:p>
      <w:pPr>
        <w:spacing w:after="120" w:line="276" w:lineRule="auto"/>
      </w:pPr>
      <w:r>
        <w:t>DaVita's competitive advantages include its scale and network, brand recognition, clinical expertise, and data and analytics capabilities.</w:t>
      </w:r>
    </w:p>
    <w:p>
      <w:pPr>
        <w:pStyle w:val="Heading1"/>
      </w:pPr>
      <w:r>
        <w:t>4.3 Growth Opportunities</w:t>
      </w:r>
    </w:p>
    <w:p>
      <w:pPr>
        <w:spacing w:after="120" w:line="276" w:lineRule="auto"/>
      </w:pPr>
      <w:r>
        <w:t xml:space="preserve">Growth opportunities include expanding CKD management programs, increasing home dialysis adoption, leveraging technology, strategic acquisitions and partnerships, and advocating for policy changes. The availability of </w:t>
      </w:r>
      <w:hyperlink r:id="rId10">
        <w:r>
          <w:rPr>
            <w:color w:val="0000FF"/>
            <w:u w:val="single"/>
          </w:rPr>
          <w:t>peritoneal dialysis (PD)</w:t>
        </w:r>
      </w:hyperlink>
      <w:r>
        <w:t xml:space="preserve"> options demonstrates a commitment to expanding treatment modalities.</w:t>
      </w:r>
    </w:p>
    <w:p>
      <w:pPr>
        <w:pStyle w:val="Heading1"/>
      </w:pPr>
      <w:r>
        <w:t>5.0 STRATEGIC RECOMMENDATIONS</w:t>
      </w:r>
    </w:p>
    <w:p>
      <w:pPr>
        <w:pStyle w:val="Heading1"/>
      </w:pPr>
      <w:r>
        <w:t>5.1 Immediate Improvements</w:t>
      </w:r>
    </w:p>
    <w:p>
      <w:pPr>
        <w:spacing w:after="120" w:line="276" w:lineRule="auto"/>
      </w:pPr>
      <w:r>
        <w:t>*   Improve contact structure by providing readily available email addresses and phone numbers on the website.</w:t>
      </w:r>
    </w:p>
    <w:p>
      <w:pPr>
        <w:spacing w:after="120" w:line="276" w:lineRule="auto"/>
      </w:pPr>
      <w:r>
        <w:t>*   Conduct a thorough website audit to identify and address any technical issues affecting performance and SEO.</w:t>
      </w:r>
    </w:p>
    <w:p>
      <w:pPr>
        <w:pStyle w:val="Heading1"/>
      </w:pPr>
      <w:r>
        <w:t>5.2 Strategic Initiatives</w:t>
      </w:r>
    </w:p>
    <w:p>
      <w:pPr>
        <w:spacing w:after="120" w:line="276" w:lineRule="auto"/>
      </w:pPr>
      <w:r>
        <w:t>*   Modernize the technology stack by considering a migration away from WordPress to a more scalable platform.</w:t>
      </w:r>
    </w:p>
    <w:p>
      <w:pPr>
        <w:spacing w:after="120" w:line="276" w:lineRule="auto"/>
      </w:pPr>
      <w:r>
        <w:t>*   Invest in data analytics to gain insights into patient behavior and personalize the patient experience.</w:t>
      </w:r>
    </w:p>
    <w:p>
      <w:pPr>
        <w:pStyle w:val="Heading1"/>
      </w:pPr>
      <w:r>
        <w:t>5.3 Long-term Development</w:t>
      </w:r>
    </w:p>
    <w:p>
      <w:pPr>
        <w:spacing w:after="120" w:line="276" w:lineRule="auto"/>
      </w:pPr>
      <w:r>
        <w:t>*   Explore emerging technologies, such as AI and machine learning, to improve patient care and streamline operations.</w:t>
      </w:r>
    </w:p>
    <w:p>
      <w:pPr>
        <w:spacing w:after="120" w:line="276" w:lineRule="auto"/>
      </w:pPr>
      <w:r>
        <w:t>*   Develop a comprehensive digital transformation strategy to guide future technology investments.</w:t>
      </w:r>
    </w:p>
    <w:p>
      <w:pPr>
        <w:spacing w:after="120" w:line="276" w:lineRule="auto"/>
      </w:pPr>
      <w:r>
        <w:t>DaVita Kidney Care has a strong online presence and is leveraging digital channels to engage with patients and physicians. However, its technology stack is somewhat dated and may limit its ability to innovate and scale in the future. By implementing the recommendations outlined in this report, DaVita can strengthen its technical capabilities, improve its competitive position, and deliver even better care to its patients.</w:t>
      </w:r>
    </w:p>
    <w:p>
      <w:r>
        <w:br w:type="page"/>
      </w:r>
    </w:p>
    <w:p>
      <w:pPr>
        <w:pStyle w:val="Heading1"/>
        <w:jc w:val="center"/>
      </w:pPr>
      <w:r>
        <w:t>REPORT METADATA &amp; DETAILS</w:t>
      </w:r>
    </w:p>
    <w:p>
      <w:pPr>
        <w:spacing w:after="120"/>
      </w:pPr>
      <w:r>
        <w:rPr>
          <w:b/>
          <w:color w:val="000080"/>
        </w:rPr>
        <w:t xml:space="preserve">Report Title: </w:t>
      </w:r>
      <w:r>
        <w:t>WEBSITE ANALYSIS REPORT</w:t>
      </w:r>
    </w:p>
    <w:p>
      <w:pPr>
        <w:spacing w:after="120"/>
      </w:pPr>
      <w:r>
        <w:rPr>
          <w:b/>
          <w:color w:val="000080"/>
        </w:rPr>
        <w:t xml:space="preserve">Company Analyzed: </w:t>
      </w:r>
      <w:r>
        <w:t>Davita</w:t>
      </w:r>
    </w:p>
    <w:p>
      <w:pPr>
        <w:spacing w:after="120"/>
      </w:pPr>
      <w:r>
        <w:rPr>
          <w:b/>
          <w:color w:val="000080"/>
        </w:rPr>
        <w:t xml:space="preserve">Report Type: </w:t>
      </w:r>
      <w:r>
        <w:t>Individual Website Analysis</w:t>
      </w:r>
    </w:p>
    <w:p>
      <w:pPr>
        <w:spacing w:after="120"/>
      </w:pPr>
      <w:r>
        <w:rPr>
          <w:b/>
          <w:color w:val="000080"/>
        </w:rPr>
        <w:t xml:space="preserve">Analysis Date: </w:t>
      </w:r>
      <w:r>
        <w:t>2026-03-31 13:13:40</w:t>
      </w:r>
    </w:p>
    <w:p>
      <w:pPr>
        <w:spacing w:after="120"/>
      </w:pPr>
      <w:r>
        <w:rPr>
          <w:b/>
          <w:color w:val="000080"/>
        </w:rPr>
        <w:t xml:space="preserve">Session ID: </w:t>
      </w:r>
      <w:r>
        <w:t>8d607f73-4e5a-41a9-aaa6-8845714675e4</w:t>
      </w:r>
    </w:p>
    <w:p>
      <w:pPr>
        <w:spacing w:after="120"/>
      </w:pPr>
      <w:r>
        <w:rPr>
          <w:b/>
          <w:color w:val="000080"/>
        </w:rPr>
        <w:t xml:space="preserve">Data Sources: </w:t>
      </w:r>
      <w:r>
        <w:t>Website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vita.com/education/kidney-disease/" TargetMode="External"/><Relationship Id="rId10" Type="http://schemas.openxmlformats.org/officeDocument/2006/relationships/hyperlink" Target="https://davita.com/treatment-services/peritoneal-di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ANALYSIS REPORT - Davita</dc:title>
  <dc:subject>Website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