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2026-04-06 17:25:47</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Care's website presents a mixed picture. While it leverages a modern front-end framework (React) within a widely-used CMS (WordPress), the overall technical maturity and innovation indicators are moderate. The website effectively communicates core services and target markets, but improvements are needed in contact structure, security, and strategic technology adoption to enhance its competitive position and future-readiness. The company's strong social media presence is a positive asset, but the website itself requires optimization to fully capitalize on its digital presence.</w:t>
      </w:r>
    </w:p>
    <w:p>
      <w:pPr>
        <w:pStyle w:val="Heading1"/>
      </w:pPr>
      <w:r>
        <w:t>1.0 Business Identity &amp; Positioning</w:t>
      </w:r>
    </w:p>
    <w:p>
      <w:pPr>
        <w:spacing w:after="120" w:line="276" w:lineRule="auto"/>
      </w:pPr>
      <w:r>
        <w:t>DaVita Kidney Care identifies itself as a provider of dialysis services, kidney health education, and support for individuals managing chronic and end-stage kidney disease. The website title reflects this core identity. The meta description accurately summarizes the company's offerings. However, the absence of a readily available logo URL is a minor oversight.</w:t>
      </w:r>
    </w:p>
    <w:p>
      <w:pPr>
        <w:pStyle w:val="Heading1"/>
      </w:pPr>
      <w:r>
        <w:t>1.1 Core Services &amp; Offerings</w:t>
      </w:r>
    </w:p>
    <w:p>
      <w:pPr>
        <w:spacing w:after="120" w:line="276" w:lineRule="auto"/>
      </w:pPr>
      <w:r>
        <w:t>DaVita's core services encompass dialysis treatments, kidney health education, and support programs for patients and physicians. Key capabilities include chronic and end-stage kidney disease management, patient education, and home dialysis (PD). The service categories are clearly defined, covering dialysis, kidney care, physician solutions, education, and support services.</w:t>
      </w:r>
    </w:p>
    <w:p>
      <w:pPr>
        <w:pStyle w:val="Heading1"/>
      </w:pPr>
      <w:r>
        <w:t>1.2 Target Market Analysis</w:t>
      </w:r>
    </w:p>
    <w:p>
      <w:pPr>
        <w:spacing w:after="120" w:line="276" w:lineRule="auto"/>
      </w:pPr>
      <w:r>
        <w:t>The primary target markets are patients with chronic and end-stage kidney disease, physicians (particularly nephrologists), and healthcare providers. The value proposition centers on providing comprehensive kidney care services, education, and support to both patients and physicians.</w:t>
      </w:r>
    </w:p>
    <w:p>
      <w:pPr>
        <w:pStyle w:val="Heading1"/>
      </w:pPr>
      <w:r>
        <w:t>1.3 Value Proposition</w:t>
      </w:r>
    </w:p>
    <w:p>
      <w:pPr>
        <w:spacing w:after="120" w:line="276" w:lineRule="auto"/>
      </w:pPr>
      <w:r>
        <w:t>DaVita's value proposition emphasizes comprehensive kidney care services, education, and support for patients and physicians. While this is a standard offering in the industry, DaVita needs to highlight specific differentiators to stand out from competitors.</w:t>
      </w:r>
    </w:p>
    <w:p>
      <w:pPr>
        <w:pStyle w:val="Heading1"/>
      </w:pPr>
      <w:r>
        <w:t>2.0 TECHNICAL CAPABILITIES</w:t>
      </w:r>
    </w:p>
    <w:p>
      <w:pPr>
        <w:pStyle w:val="Heading1"/>
      </w:pPr>
      <w:r>
        <w:t>2.1 Technology Stack Assessment</w:t>
      </w:r>
    </w:p>
    <w:p>
      <w:pPr>
        <w:spacing w:after="120" w:line="276" w:lineRule="auto"/>
      </w:pPr>
      <w:r>
        <w:t>DaVita's technology stack includes React and WordPress. This combination suggests a balance between modern front-end development and content management ease. However, the reliance on WordPress may introduce limitations in terms of scalability and flexibility. The data provided indicates the use of WordPress 6.9.4, which is inaccurate as the latest version is 6.5.4. This discrepancy raises concerns about the accuracy and currency of the technical information available.</w:t>
      </w:r>
    </w:p>
    <w:p>
      <w:pPr>
        <w:pStyle w:val="Heading1"/>
      </w:pPr>
      <w:r>
        <w:t>2.2 Digital Infrastructure</w:t>
      </w:r>
    </w:p>
    <w:p>
      <w:pPr>
        <w:spacing w:after="120" w:line="276" w:lineRule="auto"/>
      </w:pPr>
      <w:r>
        <w:t>The digital infrastructure is based on a WordPress website with React components. The robustness of this infrastructure depends on the hosting environment, server configuration, and CDN usage, which are not detailed in the provided data.</w:t>
      </w:r>
    </w:p>
    <w:p>
      <w:pPr>
        <w:pStyle w:val="Heading1"/>
      </w:pPr>
      <w:r>
        <w:t>2.3 Technical Maturity</w:t>
      </w:r>
    </w:p>
    <w:p>
      <w:pPr>
        <w:spacing w:after="120" w:line="276" w:lineRule="auto"/>
      </w:pPr>
      <w:r>
        <w:t>The technical maturity is assessed as medium. While the use of React indicates some level of front-end development expertise, the overall technology stack is not particularly innovative or cutting-edge.</w:t>
      </w:r>
    </w:p>
    <w:p>
      <w:pPr>
        <w:pStyle w:val="Heading1"/>
      </w:pPr>
      <w:r>
        <w:t>2.4 Innovation Indicators</w:t>
      </w:r>
    </w:p>
    <w:p>
      <w:pPr>
        <w:spacing w:after="120" w:line="276" w:lineRule="auto"/>
      </w:pPr>
      <w:r>
        <w:t>Innovation indicators are limited. The use of React is a minor positive, but there is no mention of AI, machine learning, or other advanced technologies.</w:t>
      </w:r>
    </w:p>
    <w:p>
      <w:pPr>
        <w:pStyle w:val="Heading1"/>
      </w:pPr>
      <w:r>
        <w:t>3.0 DIGITAL PRESENCE</w:t>
      </w:r>
    </w:p>
    <w:p>
      <w:pPr>
        <w:pStyle w:val="Heading1"/>
      </w:pPr>
      <w:r>
        <w:t>3.1 Website Quality Assessment</w:t>
      </w:r>
    </w:p>
    <w:p>
      <w:pPr>
        <w:spacing w:after="120" w:line="276" w:lineRule="auto"/>
      </w:pPr>
      <w:r>
        <w:t>The website's technical quality is difficult to assess fully without a deeper analysis. The use of React could indicate a focus on performance and user experience, but the underlying WordPress architecture might introduce limitations.</w:t>
      </w:r>
    </w:p>
    <w:p>
      <w:pPr>
        <w:pStyle w:val="Heading1"/>
      </w:pPr>
      <w:r>
        <w:t>3.2 Content Strategy</w:t>
      </w:r>
    </w:p>
    <w:p>
      <w:pPr>
        <w:spacing w:after="120" w:line="276" w:lineRule="auto"/>
      </w:pPr>
      <w:r>
        <w:t>The website provides educational resources on kidney disease and diet tips. Key website pages include career opportunities, physician resources, and information on peritoneal dialysis.</w:t>
      </w:r>
    </w:p>
    <w:p>
      <w:pPr>
        <w:pStyle w:val="Heading1"/>
      </w:pPr>
      <w:r>
        <w:t>3.3 User Experience</w:t>
      </w:r>
    </w:p>
    <w:p>
      <w:pPr>
        <w:spacing w:after="120" w:line="276" w:lineRule="auto"/>
      </w:pPr>
      <w:r>
        <w:t>The contact structure is poor, with emails and phone numbers not readily available on the contact page. This hinders lead generation and customer communication.</w:t>
      </w:r>
    </w:p>
    <w:p>
      <w:pPr>
        <w:pStyle w:val="Heading1"/>
      </w:pPr>
      <w:r>
        <w:t>3.4 Online Branding</w:t>
      </w:r>
    </w:p>
    <w:p>
      <w:pPr>
        <w:spacing w:after="120" w:line="276" w:lineRule="auto"/>
      </w:pPr>
      <w:r>
        <w:t>DaVita maintains a strong social media presence on platforms such as Facebook, Twitter, YouTube, Instagram, and LinkedIn. This indicates a commitment to engaging with patients and healthcare professionals online.</w:t>
      </w:r>
    </w:p>
    <w:p>
      <w:pPr>
        <w:pStyle w:val="Heading1"/>
      </w:pPr>
      <w:r>
        <w:t>4.0 COMPETITIVE POSITIONING</w:t>
      </w:r>
    </w:p>
    <w:p>
      <w:pPr>
        <w:pStyle w:val="Heading1"/>
      </w:pPr>
      <w:r>
        <w:t>4.1 Market Position</w:t>
      </w:r>
    </w:p>
    <w:p>
      <w:pPr>
        <w:spacing w:after="120" w:line="276" w:lineRule="auto"/>
      </w:pPr>
      <w:r>
        <w:t>DaVita is a major player in the kidney care market, competing with Fresenius Medical Care and other providers.</w:t>
      </w:r>
    </w:p>
    <w:p>
      <w:pPr>
        <w:pStyle w:val="Heading1"/>
      </w:pPr>
      <w:r>
        <w:t>4.2 Competitive Advantages</w:t>
      </w:r>
    </w:p>
    <w:p>
      <w:pPr>
        <w:spacing w:after="120" w:line="276" w:lineRule="auto"/>
      </w:pPr>
      <w:r>
        <w:t>Competitive advantages include a large network of dialysis centers, brand recognition, and physician relationships.</w:t>
      </w:r>
    </w:p>
    <w:p>
      <w:pPr>
        <w:pStyle w:val="Heading1"/>
      </w:pPr>
      <w:r>
        <w:t>4.3 Growth Opportunities</w:t>
      </w:r>
    </w:p>
    <w:p>
      <w:pPr>
        <w:spacing w:after="120" w:line="276" w:lineRule="auto"/>
      </w:pPr>
      <w:r>
        <w:t>Growth opportunities include expanding home dialysis (PD) programs, integrated care programs, and CKD management initiatives.</w:t>
      </w:r>
    </w:p>
    <w:p>
      <w:pPr>
        <w:pStyle w:val="Heading1"/>
      </w:pPr>
      <w:r>
        <w:t>5.0 STRATEGIC RECOMMENDATIONS</w:t>
      </w:r>
    </w:p>
    <w:p>
      <w:pPr>
        <w:pStyle w:val="Heading1"/>
      </w:pPr>
      <w:r>
        <w:t>5.1 Immediate Improvements</w:t>
      </w:r>
    </w:p>
    <w:p>
      <w:pPr>
        <w:spacing w:after="120" w:line="276" w:lineRule="auto"/>
      </w:pPr>
      <w:r>
        <w:t>Improve the contact structure by providing clear and accessible contact information on the website. Address the inaccurate WordPress version information and ensure data accuracy.</w:t>
      </w:r>
    </w:p>
    <w:p>
      <w:pPr>
        <w:pStyle w:val="Heading1"/>
      </w:pPr>
      <w:r>
        <w:t>5.2 Strategic Initiatives</w:t>
      </w:r>
    </w:p>
    <w:p>
      <w:pPr>
        <w:spacing w:after="120" w:line="276" w:lineRule="auto"/>
      </w:pPr>
      <w:r>
        <w:t>Evaluate the WordPress architecture and consider migrating to a more modern CMS or a headless CMS architecture. Invest in front-end development to enhance the user experience and performance of the website.</w:t>
      </w:r>
    </w:p>
    <w:p>
      <w:pPr>
        <w:pStyle w:val="Heading1"/>
      </w:pPr>
      <w:r>
        <w:t>5.3 Long-term Development</w:t>
      </w:r>
    </w:p>
    <w:p>
      <w:pPr>
        <w:spacing w:after="120" w:line="276" w:lineRule="auto"/>
      </w:pPr>
      <w:r>
        <w:t>Explore emerging technologies such as AI and machine learning to improve patient care and operational efficiency. Develop a DevOps strategy to improve the speed and reliability of software development and deployment.</w:t>
      </w:r>
    </w:p>
    <w:p>
      <w:pPr>
        <w:spacing w:after="120" w:line="276" w:lineRule="auto"/>
      </w:pPr>
      <w:r>
        <w:t xml:space="preserve">DaVita Kidney Care's website serves as a functional platform for communicating its core services and engaging with its target markets. However, improvements are needed in technical maturity, innovation, and user experience to enhance its competitive position and future-readiness. The </w:t>
      </w:r>
      <w:hyperlink r:id="rId9">
        <w:r>
          <w:rPr>
            <w:color w:val="0000FF"/>
            <w:u w:val="single"/>
          </w:rPr>
          <w:t>Peritoneal Dialysis page</w:t>
        </w:r>
      </w:hyperlink>
      <w:r>
        <w:t xml:space="preserve">, a key service offering, could benefit from enhanced technical SEO and user-friendly design to attract more patients. The poor contact structure, as evidenced by the difficulty in finding direct contact information, is a significant weakness. Addressing this, along with modernizing the technology stack, is crucial for improving lead generation and customer communication. The </w:t>
      </w:r>
      <w:hyperlink r:id="rId10">
        <w:r>
          <w:rPr>
            <w:color w:val="0000FF"/>
            <w:u w:val="single"/>
          </w:rPr>
          <w:t>Kidney Disease Education page</w:t>
        </w:r>
      </w:hyperlink>
      <w:r>
        <w:t xml:space="preserve"> is a valuable resource, but its effectiveness could be amplified by integrating more interactive elements and personalized content.</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2026-04-06 17:25:47</w:t>
      </w:r>
    </w:p>
    <w:p>
      <w:pPr>
        <w:spacing w:after="120"/>
      </w:pPr>
      <w:r>
        <w:rPr>
          <w:b/>
          <w:color w:val="000080"/>
        </w:rPr>
        <w:t xml:space="preserve">Session ID: </w:t>
      </w:r>
      <w:r>
        <w:t>b4dddcde-49f4-46da-8549-f5ee7789a070</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 Id="rId10" Type="http://schemas.openxmlformats.org/officeDocument/2006/relationships/hyperlink" Target="https://davita.com/education/kidney-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