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2026-03-30 16:39:27</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Care's website serves as a central hub for delivering information and resources to patients, physicians, and partners. The site reflects a B2B2C business model focused on dialysis services, kidney health education, and comprehensive care solutions. Key strengths include extensive content for patient and physician education and a strong social media presence. However, areas for improvement include modernizing the technology stack, enhancing user experience, and strengthening contact accessibility to improve lead generation and customer service. A critical issue is the poor "Contact Structure".</w:t>
      </w:r>
    </w:p>
    <w:p>
      <w:pPr>
        <w:pStyle w:val="Heading1"/>
      </w:pPr>
      <w:r>
        <w:t>1.0 Business Identity &amp; Positioning</w:t>
      </w:r>
    </w:p>
    <w:p>
      <w:pPr>
        <w:spacing w:after="120" w:line="276" w:lineRule="auto"/>
      </w:pPr>
      <w:r>
        <w:t>DaVita Kidney Care identifies as a leading provider of dialysis services, kidney health education, and comprehensive support for individuals managing chronic and end-stage kidney disease. Their website, davita.com, serves as a primary platform for conveying their mission and offerings. The meta description reinforces their core services, emphasizing dialysis, education, and support.</w:t>
      </w:r>
    </w:p>
    <w:p>
      <w:pPr>
        <w:pStyle w:val="Heading1"/>
      </w:pPr>
      <w:r>
        <w:t>1.1 Core Services &amp; Offerings</w:t>
      </w:r>
    </w:p>
    <w:p>
      <w:pPr>
        <w:spacing w:after="120" w:line="276" w:lineRule="auto"/>
      </w:pPr>
      <w:r>
        <w:t>DaVita's core services encompass dialysis services, kidney health education, and support for patients managing chronic and end-stage kidney disease. These services are categorized into Dialysis, Kidney Disease Management, Physician Solutions, Patient Education, and Integrated Kidney Care. A key offering is Peritoneal Dialysis (PD). Key capabilities include dialysis treatment, chronic and end-stage kidney disease management, physician support, patient education, and integrated care.</w:t>
      </w:r>
    </w:p>
    <w:p>
      <w:pPr>
        <w:pStyle w:val="Heading1"/>
      </w:pPr>
      <w:r>
        <w:t>1.2 Target Market Analysis</w:t>
      </w:r>
    </w:p>
    <w:p>
      <w:pPr>
        <w:spacing w:after="120" w:line="276" w:lineRule="auto"/>
      </w:pPr>
      <w:r>
        <w:t>DaVita's target market includes patients with chronic and end-stage kidney disease, physicians (nephrologists and primary care physicians), hospitals, and skilled nursing facilities. The company aims to be a trusted partner for patients, physicians, and healthcare systems, offering comprehensive kidney care.</w:t>
      </w:r>
    </w:p>
    <w:p>
      <w:pPr>
        <w:pStyle w:val="Heading1"/>
      </w:pPr>
      <w:r>
        <w:t>1.3 Value Proposition</w:t>
      </w:r>
    </w:p>
    <w:p>
      <w:pPr>
        <w:spacing w:after="120" w:line="276" w:lineRule="auto"/>
      </w:pPr>
      <w:r>
        <w:t>DaVita's value proposition centers on comprehensive kidney care services, education, and support for both patients and physicians. They aim to provide a patient-centric approach, emphasizing personalized treatment plans and access to an extensive network of dialysis centers.</w:t>
      </w:r>
    </w:p>
    <w:p>
      <w:pPr>
        <w:pStyle w:val="Heading1"/>
      </w:pPr>
      <w:r>
        <w:t>2.0 TECHNICAL CAPABILITIES</w:t>
      </w:r>
    </w:p>
    <w:p>
      <w:pPr>
        <w:pStyle w:val="Heading1"/>
      </w:pPr>
      <w:r>
        <w:t>2.1 Technology Stack Assessment</w:t>
      </w:r>
    </w:p>
    <w:p>
      <w:pPr>
        <w:spacing w:after="120" w:line="276" w:lineRule="auto"/>
      </w:pPr>
      <w:r>
        <w:t>DaVita's website is built using WordPress (version 6.9.4) and React. This suggests a reasonably modern approach, leveraging WordPress for content management and React for enhanced user interface elements. The technical sophistication is considered medium, reflecting a mix of templated WordPress elements and custom React components.</w:t>
      </w:r>
    </w:p>
    <w:p>
      <w:pPr>
        <w:pStyle w:val="Heading1"/>
      </w:pPr>
      <w:r>
        <w:t>2.2 Digital Infrastructure</w:t>
      </w:r>
    </w:p>
    <w:p>
      <w:pPr>
        <w:spacing w:after="120" w:line="276" w:lineRule="auto"/>
      </w:pPr>
      <w:r>
        <w:t>The digital infrastructure is based on a WordPress-driven website with React components. Hosting likely involves a standard web server or a managed WordPress hosting platform. The current infrastructure's ability to handle significant traffic surges is uncertain, which raises questions about scalability.</w:t>
      </w:r>
    </w:p>
    <w:p>
      <w:pPr>
        <w:pStyle w:val="Heading1"/>
      </w:pPr>
      <w:r>
        <w:t>2.3 Technical Maturity</w:t>
      </w:r>
    </w:p>
    <w:p>
      <w:pPr>
        <w:spacing w:after="120" w:line="276" w:lineRule="auto"/>
      </w:pPr>
      <w:r>
        <w:t>DaVita appears to be in a mid-stage of digital transformation, with an established online presence but limited deep integration of technology into core clinical processes. Their reliance on a WordPress setup suggests limited DevOps capabilities.</w:t>
      </w:r>
    </w:p>
    <w:p>
      <w:pPr>
        <w:pStyle w:val="Heading1"/>
      </w:pPr>
      <w:r>
        <w:t>2.4 Innovation Indicators</w:t>
      </w:r>
    </w:p>
    <w:p>
      <w:pPr>
        <w:spacing w:after="120" w:line="276" w:lineRule="auto"/>
      </w:pPr>
      <w:r>
        <w:t xml:space="preserve">The provided data indicates limited active innovation. While the use of React demonstrates some investment in modern UI/UX, there's no explicit mention of cutting-edge technologies like AI/ML or IoT. Their historical exploration is found at </w:t>
      </w:r>
      <w:hyperlink r:id="rId9">
        <w:r>
          <w:rPr>
            <w:color w:val="0000FF"/>
            <w:u w:val="single"/>
          </w:rPr>
          <w:t>DaVita Forward History</w:t>
        </w:r>
      </w:hyperlink>
      <w:r>
        <w:t>.</w:t>
      </w:r>
    </w:p>
    <w:p>
      <w:pPr>
        <w:pStyle w:val="Heading1"/>
      </w:pPr>
      <w:r>
        <w:t>3.0 DIGITAL PRESENCE</w:t>
      </w:r>
    </w:p>
    <w:p>
      <w:pPr>
        <w:pStyle w:val="Heading1"/>
      </w:pPr>
      <w:r>
        <w:t>3.1 Website Quality Assessment</w:t>
      </w:r>
    </w:p>
    <w:p>
      <w:pPr>
        <w:spacing w:after="120" w:line="276" w:lineRule="auto"/>
      </w:pPr>
      <w:r>
        <w:t>The website's technical quality is challenging to definitively assess without a deeper analysis. The key website pages listed demonstrate a focus on content marketing, targeting various customer segments. However, critical factors like page load speed and mobile responsiveness are not readily apparent from the provided data.</w:t>
      </w:r>
    </w:p>
    <w:p>
      <w:pPr>
        <w:pStyle w:val="Heading1"/>
      </w:pPr>
      <w:r>
        <w:t>3.2 Content Strategy</w:t>
      </w:r>
    </w:p>
    <w:p>
      <w:pPr>
        <w:spacing w:after="120" w:line="276" w:lineRule="auto"/>
      </w:pPr>
      <w:r>
        <w:t>DaVita employs a content strategy focused on providing resources and education to patients and physicians. Key website pages, such as those related to physician resources, patient education, and diet/nutrition, support this strategy.</w:t>
      </w:r>
    </w:p>
    <w:p>
      <w:pPr>
        <w:pStyle w:val="Heading1"/>
      </w:pPr>
      <w:r>
        <w:t>3.3 User Experience</w:t>
      </w:r>
    </w:p>
    <w:p>
      <w:pPr>
        <w:spacing w:after="120" w:line="276" w:lineRule="auto"/>
      </w:pPr>
      <w:r>
        <w:t>User experience (UX) is a mixed bag. The inclusion of React components likely enhances interactivity, but the overall UX is affected by the "Poor" contact structure. The lack of readily available email addresses or phone numbers hinders direct communication and lead generation.</w:t>
      </w:r>
    </w:p>
    <w:p>
      <w:pPr>
        <w:pStyle w:val="Heading1"/>
      </w:pPr>
      <w:r>
        <w:t>3.4 Online Branding</w:t>
      </w:r>
    </w:p>
    <w:p>
      <w:pPr>
        <w:spacing w:after="120" w:line="276" w:lineRule="auto"/>
      </w:pPr>
      <w:r>
        <w:t>DaVita has a strong online presence, particularly on social media platforms like Facebook, Twitter, YouTube, Instagram, and LinkedIn. However, the fragmented contact structure weakens the brand's ability to engage directly with potential customers.</w:t>
      </w:r>
    </w:p>
    <w:p>
      <w:pPr>
        <w:pStyle w:val="Heading1"/>
      </w:pPr>
      <w:r>
        <w:t>4.0 COMPETITIVE POSITIONING</w:t>
      </w:r>
    </w:p>
    <w:p>
      <w:pPr>
        <w:pStyle w:val="Heading1"/>
      </w:pPr>
      <w:r>
        <w:t>4.1 Market Position</w:t>
      </w:r>
    </w:p>
    <w:p>
      <w:pPr>
        <w:spacing w:after="120" w:line="276" w:lineRule="auto"/>
      </w:pPr>
      <w:r>
        <w:t>DaVita is a leading provider of dialysis services and integrated kidney care solutions, aiming to be a trusted partner for patients, physicians, and healthcare systems. Their comprehensive approach to kidney care differentiates them from competitors.</w:t>
      </w:r>
    </w:p>
    <w:p>
      <w:pPr>
        <w:pStyle w:val="Heading1"/>
      </w:pPr>
      <w:r>
        <w:t>4.2 Competitive Advantages</w:t>
      </w:r>
    </w:p>
    <w:p>
      <w:pPr>
        <w:spacing w:after="120" w:line="276" w:lineRule="auto"/>
      </w:pPr>
      <w:r>
        <w:t>DaVita's competitive advantages include its scale and infrastructure (a large network of centers), brand recognition, and physician relationships. Their focus on integrated care and home dialysis options, like Peritoneal Dialysis (PD), further strengthens their position. DaVita's extensive patient network further strengthens service offerings.</w:t>
      </w:r>
    </w:p>
    <w:p>
      <w:pPr>
        <w:pStyle w:val="Heading1"/>
      </w:pPr>
      <w:r>
        <w:t>4.3 Growth Opportunities</w:t>
      </w:r>
    </w:p>
    <w:p>
      <w:pPr>
        <w:spacing w:after="120" w:line="276" w:lineRule="auto"/>
      </w:pPr>
      <w:r>
        <w:t xml:space="preserve">Growth opportunities include expanding home dialysis programs, integrated care models, specialty pharmacy offerings, and digital health solutions. Early detection and prevention programs also present potential growth areas. The website's physician tool availability showcases expansion, with a collection of resources found at </w:t>
      </w:r>
      <w:hyperlink r:id="rId10">
        <w:r>
          <w:rPr>
            <w:color w:val="0000FF"/>
            <w:u w:val="single"/>
          </w:rPr>
          <w:t>Physician Tools</w:t>
        </w:r>
      </w:hyperlink>
      <w:r>
        <w:t>.</w:t>
      </w:r>
    </w:p>
    <w:p>
      <w:pPr>
        <w:pStyle w:val="Heading1"/>
      </w:pPr>
      <w:r>
        <w:t>5.0 STRATEGIC RECOMMENDATIONS</w:t>
      </w:r>
    </w:p>
    <w:p>
      <w:pPr>
        <w:pStyle w:val="Heading1"/>
      </w:pPr>
      <w:r>
        <w:t>5.1 Immediate Improvements</w:t>
      </w:r>
    </w:p>
    <w:p>
      <w:pPr>
        <w:spacing w:after="120" w:line="276" w:lineRule="auto"/>
      </w:pPr>
      <w:r>
        <w:t>*   Improve Contact Accessibility: Implement streamlined methods for patients and physicians to contact DaVita, such as online forms, live chat, or dedicated email addresses.</w:t>
      </w:r>
    </w:p>
    <w:p>
      <w:pPr>
        <w:spacing w:after="120" w:line="276" w:lineRule="auto"/>
      </w:pPr>
      <w:r>
        <w:t>*   Website Update: Improve the aesthetic appeal and user interface of the website.</w:t>
      </w:r>
    </w:p>
    <w:p>
      <w:pPr>
        <w:pStyle w:val="Heading1"/>
      </w:pPr>
      <w:r>
        <w:t>5.2 Strategic Initiatives</w:t>
      </w:r>
    </w:p>
    <w:p>
      <w:pPr>
        <w:spacing w:after="120" w:line="276" w:lineRule="auto"/>
      </w:pPr>
      <w:r>
        <w:t>*   Modernize Technology Stack: Evaluate and modernize the website's technology stack to improve scalability, performance, and security.</w:t>
      </w:r>
    </w:p>
    <w:p>
      <w:pPr>
        <w:spacing w:after="120" w:line="276" w:lineRule="auto"/>
      </w:pPr>
      <w:r>
        <w:t>*   Enhance Data Security: Conduct a thorough security audit to identify vulnerabilities and implement appropriate security measures.</w:t>
      </w:r>
    </w:p>
    <w:p>
      <w:pPr>
        <w:spacing w:after="120" w:line="276" w:lineRule="auto"/>
      </w:pPr>
      <w:r>
        <w:t>*   Expand Digital Integration: Integrate digital channels with core clinical services, such as remote patient monitoring and telehealth consultations.</w:t>
      </w:r>
    </w:p>
    <w:p>
      <w:pPr>
        <w:pStyle w:val="Heading1"/>
      </w:pPr>
      <w:r>
        <w:t>5.3 Long-term Development</w:t>
      </w:r>
    </w:p>
    <w:p>
      <w:pPr>
        <w:spacing w:after="120" w:line="276" w:lineRule="auto"/>
      </w:pPr>
      <w:r>
        <w:t>*   Innovation Lab: Consider setting up an innovation lab to explore emerging technologies and develop new digital solutions for kidney care.</w:t>
      </w:r>
    </w:p>
    <w:p>
      <w:pPr>
        <w:spacing w:after="120" w:line="276" w:lineRule="auto"/>
      </w:pPr>
      <w:r>
        <w:t>*   Talent Development: Invest in upskilling the technical team in areas like cloud computing, data science, and cybersecurity.</w:t>
      </w:r>
    </w:p>
    <w:p>
      <w:pPr>
        <w:spacing w:after="120" w:line="276" w:lineRule="auto"/>
      </w:pPr>
      <w:r>
        <w:t>DaVita Kidney Care's website serves as a valuable resource for patients and physicians, reflecting a strong commitment to kidney care. However, modernizing the technology, improving user experience, and strengthening contact accessibility are critical for enhancing its effectiveness and maintaining a competitive edge. Addressing these areas will enable DaVita to better serve its target market and solidify its position as a leader in the kidney care industry.</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2026-03-30 16:39:27</w:t>
      </w:r>
    </w:p>
    <w:p>
      <w:pPr>
        <w:spacing w:after="120"/>
      </w:pPr>
      <w:r>
        <w:rPr>
          <w:b/>
          <w:color w:val="000080"/>
        </w:rPr>
        <w:t xml:space="preserve">Session ID: </w:t>
      </w:r>
      <w:r>
        <w:t>bf1f9f76-6d07-42ef-b188-270f771eaf01</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forward.com/" TargetMode="External"/><Relationship Id="rId10" Type="http://schemas.openxmlformats.org/officeDocument/2006/relationships/hyperlink" Target="https://davita.com/physicians/tools-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