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color w:val="FF0000"/>
          <w:sz w:val="24"/>
        </w:rPr>
        <w:t xml:space="preserve">Evaluation Warning: The document was created with Spire.Doc for Python.</w:t>
      </w:r>
    </w:p>
    <w:p>
      <w:pPr>
        <w:pStyle w:val="Heading3"/>
      </w:pPr>
      <w:r>
        <w:rPr>
          <w:b/>
        </w:rPr>
        <w:t xml:space="preserve">Strategic Technology Partnership Analysis: Kanini &amp; Deloitte India</w:t>
      </w:r>
    </w:p>
    <w:p>
      <w:pPr/>
      <w:r>
        <w:pict>
          <v:rect id="_x0000_i1025" style="width:0;height:0" o:hralign="center" o:hrstd="t" o:hr="t" fillcolor="gray" stroked="f">
            <v:path strokeok="f"/>
          </v:rect>
        </w:pict>
      </w:r>
    </w:p>
    <w:p>
      <w:pPr>
        <w:pStyle w:val="Heading3"/>
      </w:pPr>
      <w:r>
        <w:rPr>
          <w:b/>
        </w:rPr>
        <w:t xml:space="preserve">Table of Contents</w:t>
      </w:r>
    </w:p>
    <w:p>
      <w:pPr>
        <w:numPr>
          <w:ilvl w:val="0"/>
          <w:numId w:val="3"/>
        </w:numPr>
      </w:pPr>
      <w:r>
        <w:rPr>
          <w:b/>
        </w:rPr>
        <w:t xml:space="preserve">Executive Summary</w:t>
      </w:r>
      <w:r>
        <w:rPr/>
        <w:br/>
      </w:r>
      <w:r>
        <w:t xml:space="preserve">2.  </w:t>
      </w:r>
      <w:r>
        <w:rPr>
          <w:b/>
        </w:rPr>
        <w:t xml:space="preserve">Current Capabilities Assessment of Deloitte India</w:t>
      </w:r>
      <w:r>
        <w:rPr/>
        <w:br/>
      </w:r>
      <w:r>
        <w:t xml:space="preserve">3.  </w:t>
      </w:r>
      <w:r>
        <w:rPr>
          <w:b/>
        </w:rPr>
        <w:t xml:space="preserve">Comparison with Kanini's Capabilities</w:t>
      </w:r>
      <w:r>
        <w:rPr/>
        <w:br/>
      </w:r>
      <w:r>
        <w:t xml:space="preserve">4.  </w:t>
      </w:r>
      <w:r>
        <w:rPr>
          <w:b/>
        </w:rPr>
        <w:t xml:space="preserve">Technological Gaps &amp; Opportunities</w:t>
      </w:r>
      <w:r>
        <w:rPr/>
        <w:br/>
      </w:r>
      <w:r>
        <w:t xml:space="preserve">5.  </w:t>
      </w:r>
      <w:r>
        <w:rPr>
          <w:b/>
        </w:rPr>
        <w:t xml:space="preserve">Solution Approaches</w:t>
      </w:r>
      <w:r>
        <w:rPr/>
        <w:br/>
      </w:r>
      <w:r>
        <w:t xml:space="preserve">6.  </w:t>
      </w:r>
      <w:r>
        <w:rPr>
          <w:b/>
        </w:rPr>
        <w:t xml:space="preserve">Financial Report of Target Company (Deloitte)</w:t>
      </w:r>
    </w:p>
    <w:p>
      <w:pPr/>
      <w:r>
        <w:pict>
          <v:rect id="_x0000_i1026" style="width:0;height:0" o:hralign="center" o:hrstd="t" o:hr="t" fillcolor="gray" stroked="f">
            <v:path strokeok="f"/>
          </v:rect>
        </w:pict>
      </w:r>
    </w:p>
    <w:p>
      <w:pPr>
        <w:pStyle w:val="Heading3"/>
      </w:pPr>
      <w:r>
        <w:rPr>
          <w:b/>
        </w:rPr>
        <w:t xml:space="preserve">1. Executive Summary</w:t>
      </w:r>
    </w:p>
    <w:p>
      <w:pPr/>
      <w:r>
        <w:t xml:space="preserve">This report analyzes the technological landscape of Deloitte India, based on publicly available information, and compares it with Kanini's specialized service offerings. The analysis reveals that while Deloitte India is a dominant force in strategic digital transformation consulting with strong alliances with major platform vendors like SAP, Oracle, and UiPath, it faces explicit challenges in the deep technical implementation of AI and potential security vulnerabilities.</w:t>
      </w:r>
    </w:p>
    <w:p>
      <w:pPr/>
      <w:r>
        <w:t xml:space="preserve">Kanini is uniquely positioned to fill these gaps by acting as a specialized technology partner. Our core value proposition is to provide the deep engineering and development expertise that complements Deloitte's strategic advisory services. Key opportunities for partnership include:</w:t>
      </w:r>
    </w:p>
    <w:p>
      <w:pPr>
        <w:numPr>
          <w:ilvl w:val="0"/>
          <w:numId w:val="4"/>
        </w:numPr>
      </w:pPr>
      <w:r>
        <w:rPr>
          <w:b/>
        </w:rPr>
        <w:t xml:space="preserve">Accelerating AI Implementation:</w:t>
      </w:r>
      <w:r>
        <w:t xml:space="preserve"> Leveraging Kanini's advanced AI/ML capabilities and pre-built solutions (e.g., Document Intelligence, ML360) to overcome Deloitte's noted implementation challenges, enabling them to deliver more robust AI solutions to their clients.</w:t>
      </w:r>
    </w:p>
    <w:p>
      <w:pPr>
        <w:numPr>
          <w:ilvl w:val="0"/>
          <w:numId w:val="4"/>
        </w:numPr>
      </w:pPr>
      <w:r>
        <w:rPr>
          <w:b/>
        </w:rPr>
        <w:t xml:space="preserve">Strengthening Cloud Security:</w:t>
      </w:r>
      <w:r>
        <w:t xml:space="preserve"> Offering specialized cloud engineering and security services to address client concerns about vulnerabilities, thereby enhancing the value and security of the cloud transformation projects Deloitte leads.</w:t>
      </w:r>
    </w:p>
    <w:p>
      <w:pPr>
        <w:numPr>
          <w:ilvl w:val="0"/>
          <w:numId w:val="4"/>
        </w:numPr>
      </w:pPr>
      <w:r>
        <w:rPr>
          <w:b/>
        </w:rPr>
        <w:t xml:space="preserve">Unlocking Data Value:</w:t>
      </w:r>
      <w:r>
        <w:t xml:space="preserve"> Providing expert Data Engineering services to build custom data pipelines and analytics solutions on top of the ERP and CRM systems Deloitte implements, turning raw data into actionable business intelligence for their clients.</w:t>
      </w:r>
    </w:p>
    <w:p>
      <w:pPr/>
      <w:r>
        <w:t xml:space="preserve">By partnering with Kanini, Deloitte can de-risk complex technical projects, accelerate time-to-market for their clients, and enhance their service delivery capabilities to help achieve their ambitious revenue growth targets.</w:t>
      </w:r>
    </w:p>
    <w:p>
      <w:pPr>
        <w:pStyle w:val="Heading3"/>
      </w:pPr>
      <w:r>
        <w:rPr>
          <w:b/>
        </w:rPr>
        <w:t xml:space="preserve">2. Current Capabilities Assessment of the Target Company</w:t>
      </w:r>
    </w:p>
    <w:p>
      <w:pPr/>
      <w:r>
        <w:t xml:space="preserve">Based on the provided report, Deloitte India's technological capabilities are centered on high-level strategic consulting and the implementation of large-scale enterprise platforms.</w:t>
      </w:r>
    </w:p>
    <w:p>
      <w:pPr/>
      <w:r>
        <w:rPr>
          <w:b/>
        </w:rPr>
        <w:t xml:space="preserve">Key Technologies, Tools, and Services:</w:t>
      </w:r>
    </w:p>
    <w:p>
      <w:pPr>
        <w:numPr>
          <w:ilvl w:val="0"/>
          <w:numId w:val="5"/>
        </w:numPr>
      </w:pPr>
      <w:r>
        <w:rPr>
          <w:b/>
        </w:rPr>
        <w:t xml:space="preserve">Core Platforms:</w:t>
      </w:r>
      <w:r>
        <w:t xml:space="preserve"> Strong focus on implementing and supporting major enterprise systems through alliances with Workday, SAP (S/4HANA), Oracle (ERP Cloud, Siebel), and ServiceNow.</w:t>
      </w:r>
    </w:p>
    <w:p>
      <w:pPr>
        <w:numPr>
          <w:ilvl w:val="0"/>
          <w:numId w:val="5"/>
        </w:numPr>
      </w:pPr>
      <w:r>
        <w:rPr>
          <w:b/>
        </w:rPr>
        <w:t xml:space="preserve">Automation:</w:t>
      </w:r>
      <w:r>
        <w:t xml:space="preserve"> A strategic alliance with UiPath to develop and deploy "Agentic GBS," indicating a focus on advanced, agentic automation.</w:t>
      </w:r>
    </w:p>
    <w:p>
      <w:pPr>
        <w:numPr>
          <w:ilvl w:val="0"/>
          <w:numId w:val="5"/>
        </w:numPr>
      </w:pPr>
      <w:r>
        <w:rPr>
          <w:b/>
        </w:rPr>
        <w:t xml:space="preserve">AI &amp; Machine Learning:</w:t>
      </w:r>
      <w:r>
        <w:t xml:space="preserve"> Actively involved in AI consulting and implementation, positioning it as a key growth area.</w:t>
      </w:r>
    </w:p>
    <w:p>
      <w:pPr>
        <w:numPr>
          <w:ilvl w:val="0"/>
          <w:numId w:val="5"/>
        </w:numPr>
      </w:pPr>
      <w:r>
        <w:rPr>
          <w:b/>
        </w:rPr>
        <w:t xml:space="preserve">Cloud Computing:</w:t>
      </w:r>
      <w:r>
        <w:t xml:space="preserve"> A strategic focus on cloud technologies, likely involving advisory and migration services on major platforms like AWS, Azure, and Google Cloud.</w:t>
      </w:r>
    </w:p>
    <w:p>
      <w:pPr>
        <w:numPr>
          <w:ilvl w:val="0"/>
          <w:numId w:val="5"/>
        </w:numPr>
      </w:pPr>
      <w:r>
        <w:rPr>
          <w:b/>
        </w:rPr>
        <w:t xml:space="preserve">Digital Transformation:</w:t>
      </w:r>
      <w:r>
        <w:t xml:space="preserve"> A broad service category that encompasses the application of the above technologies to transform client business processes.</w:t>
      </w:r>
    </w:p>
    <w:p>
      <w:pPr/>
      <w:r>
        <w:rPr>
          <w:b/>
        </w:rPr>
        <w:t xml:space="preserve">Strengths:</w:t>
      </w:r>
    </w:p>
    <w:p>
      <w:pPr>
        <w:numPr>
          <w:ilvl w:val="0"/>
          <w:numId w:val="6"/>
        </w:numPr>
      </w:pPr>
      <w:r>
        <w:rPr>
          <w:b/>
        </w:rPr>
        <w:t xml:space="preserve">Market Leadership &amp; Brand:</w:t>
      </w:r>
      <w:r>
        <w:t xml:space="preserve"> A recognized leader in the consulting space with strong client relationships.</w:t>
      </w:r>
    </w:p>
    <w:p>
      <w:pPr>
        <w:numPr>
          <w:ilvl w:val="0"/>
          <w:numId w:val="6"/>
        </w:numPr>
      </w:pPr>
      <w:r>
        <w:rPr>
          <w:b/>
        </w:rPr>
        <w:t xml:space="preserve">Strategic Alliances:</w:t>
      </w:r>
      <w:r>
        <w:t xml:space="preserve"> Deep partnerships with the world's leading technology vendors give them unparalleled access and credibility.</w:t>
      </w:r>
    </w:p>
    <w:p>
      <w:pPr>
        <w:numPr>
          <w:ilvl w:val="0"/>
          <w:numId w:val="6"/>
        </w:numPr>
      </w:pPr>
      <w:r>
        <w:rPr>
          <w:b/>
        </w:rPr>
        <w:t xml:space="preserve">Broad Industry Reach:</w:t>
      </w:r>
      <w:r>
        <w:t xml:space="preserve"> Ability to provide digital transformation services across numerous industries.</w:t>
      </w:r>
    </w:p>
    <w:p>
      <w:pPr/>
      <w:r>
        <w:rPr>
          <w:b/>
        </w:rPr>
        <w:t xml:space="preserve">Areas for Potential Improvement:</w:t>
      </w:r>
    </w:p>
    <w:p>
      <w:pPr>
        <w:numPr>
          <w:ilvl w:val="0"/>
          <w:numId w:val="7"/>
        </w:numPr>
      </w:pPr>
      <w:r>
        <w:rPr>
          <w:b/>
        </w:rPr>
        <w:t xml:space="preserve">AI Implementation Depth:</w:t>
      </w:r>
      <w:r>
        <w:t xml:space="preserve"> The report explicitly states "challenges in AI implementation and understanding." This suggests a gap between strategic AI advisory and the deep technical expertise required for custom model development, training, and deployment.</w:t>
      </w:r>
    </w:p>
    <w:p>
      <w:pPr>
        <w:numPr>
          <w:ilvl w:val="0"/>
          <w:numId w:val="7"/>
        </w:numPr>
      </w:pPr>
      <w:r>
        <w:rPr>
          <w:b/>
        </w:rPr>
        <w:t xml:space="preserve">Cybersecurity Posture:</w:t>
      </w:r>
      <w:r>
        <w:t xml:space="preserve"> The mention of "potential security vulnerabilities" as a concern among executives indicates a need for specialized security services, particularly in complex cloud environments.</w:t>
      </w:r>
    </w:p>
    <w:p>
      <w:pPr>
        <w:numPr>
          <w:ilvl w:val="0"/>
          <w:numId w:val="7"/>
        </w:numPr>
      </w:pPr>
      <w:r>
        <w:rPr>
          <w:b/>
        </w:rPr>
        <w:t xml:space="preserve">Custom Development:</w:t>
      </w:r>
      <w:r>
        <w:t xml:space="preserve"> The focus on large, pre-existing platforms (SAP, Oracle) may leave a gap in addressing client needs for bespoke applications or modernizing legacy systems that must integrate with these platforms.</w:t>
      </w:r>
    </w:p>
    <w:p>
      <w:pPr>
        <w:pStyle w:val="Heading3"/>
      </w:pPr>
      <w:r>
        <w:rPr>
          <w:b/>
        </w:rPr>
        <w:t xml:space="preserve">3. Comparison with Kanini's Capabilities</w:t>
      </w:r>
    </w:p>
    <w:p>
      <w:pPr/>
      <w:r>
        <w:t xml:space="preserve">This section compares Deloitte's identified capabilities and gaps with Kanini's specialized service offerings.</w:t>
      </w:r>
    </w:p>
    <w:tbl>
      <w:tblPr>
        <w:tblLook w:firstRow="0" w:lastRow="0" w:firstColumn="0" w:lastColumn="0" w:noHBand="1" w:noVBand="1"/>
      </w:tblPr>
      <w:tblGrid>
        <w:gridCol w:w="1689"/>
        <w:gridCol w:w="2773"/>
        <w:gridCol w:w="5446"/>
      </w:tblGrid>
      <w:tr>
        <w:trPr>
          <w:trHeight w:hRule="auto" w:val="0"/>
          <w:tblHeader/>
        </w:trPr>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Capability Area</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Deloitte India's Position</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Complementary Offering</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UI/UX Design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Not mentioned in the report. This suggests a potential gap in the human-centric design aspect of the solutions they implement.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 offers dedicated </w:t>
            </w:r>
            <w:r>
              <w:rPr>
                <w:b/>
              </w:rPr>
              <w:t xml:space="preserve">UI/UX</w:t>
            </w:r>
            <w:r>
              <w:t xml:space="preserve"> services to design intuitive and effective interfaces for the applications and platforms Deloitte implements, improving user adoption and client satisfaction.</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Cloud Engineering</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Strategic focus on cloud, likely from an advisory and migration management perspective.</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 provides deep, hands-on </w:t>
            </w:r>
            <w:r>
              <w:rPr>
                <w:b/>
              </w:rPr>
              <w:t xml:space="preserve">Cloud Engineering</w:t>
            </w:r>
            <w:r>
              <w:t xml:space="preserve">, including building scalable and secure cloud-native solutions, which can execute the technical aspects of Deloitte's cloud strategy.</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Application Development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Focus is on implementing third-party enterprise platforms.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w:t>
            </w:r>
            <w:r>
              <w:rPr>
                <w:b/>
              </w:rPr>
              <w:t xml:space="preserve">App Development &amp; Modernization</w:t>
            </w:r>
            <w:r>
              <w:t xml:space="preserve"> services can build custom applications and microservices that integrate with and extend the functionality of the core SAP, Oracle, or ServiceNow platforms deployed by Deloitte.</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AI &amp; ML</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A strategic focus area but with acknowledged "challenges in implementation and understanding."</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This is Kanini's core strength. With a deep tech stack (Python, TensorFlow, BERT, OpenAI) and specific solutions like </w:t>
            </w:r>
            <w:r>
              <w:rPr>
                <w:b/>
              </w:rPr>
              <w:t xml:space="preserve">Document Intelligence</w:t>
            </w:r>
            <w:r>
              <w:t xml:space="preserve"> and </w:t>
            </w:r>
            <w:r>
              <w:rPr>
                <w:b/>
              </w:rPr>
              <w:t xml:space="preserve">ML360</w:t>
            </w:r>
            <w:r>
              <w:t xml:space="preserve">, Kanini can provide the end-to-end technical execution for the AI strategies Deloitte designs.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Automation &amp; RPA</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Strong strategic alliance with UiPath for Agentic GBS.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w:t>
            </w:r>
            <w:r>
              <w:rPr>
                <w:b/>
              </w:rPr>
              <w:t xml:space="preserve">Test Automation</w:t>
            </w:r>
            <w:r>
              <w:t xml:space="preserve"> and </w:t>
            </w:r>
            <w:r>
              <w:rPr>
                <w:b/>
              </w:rPr>
              <w:t xml:space="preserve">DevOps</w:t>
            </w:r>
            <w:r>
              <w:t xml:space="preserve"> services can ensure the quality, reliability, and efficient deployment of the complex automation solutions Deloitte is building with UiPath.</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Cybersecurity</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Client base has concerns about security vulnerabilities.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w:t>
            </w:r>
            <w:r>
              <w:rPr>
                <w:b/>
              </w:rPr>
              <w:t xml:space="preserve">Cloud Engineering</w:t>
            </w:r>
            <w:r>
              <w:t xml:space="preserve"> services incorporate security-by-design principles. We can provide specialized cloud security assessments and hardening to directly address the vulnerabilities within the infrastructures Deloitte manages for its clients.</w:t>
            </w:r>
          </w:p>
        </w:tc>
      </w:tr>
    </w:tbl>
    <w:p>
      <w:pPr>
        <w:pStyle w:val="Heading3"/>
      </w:pPr>
      <w:r>
        <w:rPr>
          <w:b/>
        </w:rPr>
        <w:t xml:space="preserve">4. Technological Gaps &amp; Opportunities</w:t>
      </w:r>
    </w:p>
    <w:p>
      <w:pPr/>
      <w:r>
        <w:t xml:space="preserve">The comparison reveals specific gaps in Deloitte's service delivery model where Kanini can provide significant value.</w:t>
      </w:r>
    </w:p>
    <w:p>
      <w:pPr>
        <w:numPr>
          <w:ilvl w:val="0"/>
          <w:numId w:val="8"/>
        </w:numPr>
      </w:pPr>
      <w:r>
        <w:rPr>
          <w:b/>
        </w:rPr>
        <w:t xml:space="preserve">Gap 1: The AI "Last Mile" Problem</w:t>
      </w:r>
    </w:p>
    <w:p>
      <w:pPr>
        <w:numPr>
          <w:ilvl w:val="1"/>
          <w:numId w:val="9"/>
        </w:numPr>
      </w:pPr>
      <w:r>
        <w:rPr>
          <w:b/>
        </w:rPr>
        <w:t xml:space="preserve">Description:</w:t>
      </w:r>
      <w:r>
        <w:t xml:space="preserve"> Deloitte excels at AI strategy and identifying use cases but struggles with the complex engineering required to build, train, and deploy custom AI/ML models effectively.</w:t>
      </w:r>
    </w:p>
    <w:p>
      <w:pPr>
        <w:numPr>
          <w:ilvl w:val="1"/>
          <w:numId w:val="9"/>
        </w:numPr>
      </w:pPr>
      <w:r>
        <w:rPr>
          <w:b/>
        </w:rPr>
        <w:t xml:space="preserve">Opportunity for Kanini:</w:t>
      </w:r>
      <w:r>
        <w:t xml:space="preserve"> Act as Deloitte's specialized AI implementation arm. Kanini can take the strategic requirements defined by Deloitte and use its </w:t>
      </w:r>
      <w:r>
        <w:rPr>
          <w:b/>
        </w:rPr>
        <w:t xml:space="preserve">AI &amp; ML</w:t>
      </w:r>
      <w:r>
        <w:t xml:space="preserve"> and </w:t>
      </w:r>
      <w:r>
        <w:rPr>
          <w:b/>
        </w:rPr>
        <w:t xml:space="preserve">Data Engineering</w:t>
      </w:r>
      <w:r>
        <w:t xml:space="preserve"> teams to deliver production-ready models and solutions.</w:t>
      </w:r>
    </w:p>
    <w:p>
      <w:pPr>
        <w:numPr>
          <w:ilvl w:val="0"/>
          <w:numId w:val="8"/>
        </w:numPr>
      </w:pPr>
      <w:r>
        <w:rPr>
          <w:b/>
        </w:rPr>
        <w:t xml:space="preserve">Gap 2: Foundational Data Engineering for Analytics</w:t>
      </w:r>
    </w:p>
    <w:p>
      <w:pPr>
        <w:numPr>
          <w:ilvl w:val="1"/>
          <w:numId w:val="10"/>
        </w:numPr>
      </w:pPr>
      <w:r>
        <w:rPr>
          <w:b/>
        </w:rPr>
        <w:t xml:space="preserve">Description:</w:t>
      </w:r>
      <w:r>
        <w:t xml:space="preserve"> Implementing large ERP/CRM systems creates vast data silos. Extracting value from this data requires sophisticated data engineering that is not a core offering of platform implementation.</w:t>
      </w:r>
    </w:p>
    <w:p>
      <w:pPr>
        <w:numPr>
          <w:ilvl w:val="1"/>
          <w:numId w:val="10"/>
        </w:numPr>
      </w:pPr>
      <w:r>
        <w:rPr>
          <w:b/>
        </w:rPr>
        <w:t xml:space="preserve">Opportunity for Kanini:</w:t>
      </w:r>
      <w:r>
        <w:t xml:space="preserve"> Kanini's </w:t>
      </w:r>
      <w:r>
        <w:rPr>
          <w:b/>
        </w:rPr>
        <w:t xml:space="preserve">Data Engineering</w:t>
      </w:r>
      <w:r>
        <w:t xml:space="preserve"> services (using Apache Spark, Azure Data Lake, etc.) can build the data pipelines necessary to feed the </w:t>
      </w:r>
      <w:r>
        <w:rPr>
          <w:b/>
        </w:rPr>
        <w:t xml:space="preserve">Business Intelligence</w:t>
      </w:r>
      <w:r>
        <w:t xml:space="preserve"> (Power BI, Tableau) dashboards that clients need, unlocking the value of the systems Deloitte puts in place.</w:t>
      </w:r>
    </w:p>
    <w:p>
      <w:pPr>
        <w:numPr>
          <w:ilvl w:val="0"/>
          <w:numId w:val="8"/>
        </w:numPr>
      </w:pPr>
      <w:r>
        <w:rPr>
          <w:b/>
        </w:rPr>
        <w:t xml:space="preserve">Gap 3: Cloud Infrastructure Security &amp; Optimization</w:t>
      </w:r>
    </w:p>
    <w:p>
      <w:pPr>
        <w:numPr>
          <w:ilvl w:val="1"/>
          <w:numId w:val="11"/>
        </w:numPr>
      </w:pPr>
      <w:r>
        <w:rPr>
          <w:b/>
        </w:rPr>
        <w:t xml:space="preserve">Description:</w:t>
      </w:r>
      <w:r>
        <w:t xml:space="preserve"> As Deloitte moves clients to the cloud, ensuring the underlying infrastructure is secure, scalable, and cost-efficient is a critical technical challenge that goes beyond strategic advice.</w:t>
      </w:r>
    </w:p>
    <w:p>
      <w:pPr>
        <w:numPr>
          <w:ilvl w:val="1"/>
          <w:numId w:val="11"/>
        </w:numPr>
      </w:pPr>
      <w:r>
        <w:rPr>
          <w:b/>
        </w:rPr>
        <w:t xml:space="preserve">Opportunity for Kanini:</w:t>
      </w:r>
      <w:r>
        <w:t xml:space="preserve"> Kanini's </w:t>
      </w:r>
      <w:r>
        <w:rPr>
          <w:b/>
        </w:rPr>
        <w:t xml:space="preserve">Cloud Engineering</w:t>
      </w:r>
      <w:r>
        <w:t xml:space="preserve"> team can provide project-based services for cloud security audits, performance optimization, and implementing FinOps practices, strengthening Deloitte's overall cloud offering.</w:t>
      </w:r>
    </w:p>
    <w:p>
      <w:pPr>
        <w:pStyle w:val="Heading3"/>
      </w:pPr>
      <w:r>
        <w:rPr>
          <w:b/>
        </w:rPr>
        <w:t xml:space="preserve">5. Solution Approaches</w:t>
      </w:r>
    </w:p>
    <w:p>
      <w:pPr/>
      <w:r>
        <w:t xml:space="preserve">Here are detailed solution approaches for how Kanini can address the identified gaps for Deloitte and its clients.</w:t>
      </w:r>
    </w:p>
    <w:p>
      <w:pPr>
        <w:numPr>
          <w:ilvl w:val="0"/>
          <w:numId w:val="12"/>
        </w:numPr>
      </w:pPr>
      <w:r>
        <w:rPr>
          <w:b/>
        </w:rPr>
        <w:t xml:space="preserve">Solution for Gap 1: AI Implementation Partnership</w:t>
      </w:r>
    </w:p>
    <w:p>
      <w:pPr>
        <w:numPr>
          <w:ilvl w:val="1"/>
          <w:numId w:val="13"/>
        </w:numPr>
      </w:pPr>
      <w:r>
        <w:rPr>
          <w:b/>
        </w:rPr>
        <w:t xml:space="preserve">Proposed Solution:</w:t>
      </w:r>
      <w:r>
        <w:t xml:space="preserve"> Kanini offers an "AI Center of Excellence" (CoE) model to support Deloitte's consulting teams. When Deloitte identifies an AI opportunity with a client, they engage Kanini's CoE for technical feasibility, model development, and MLOps.</w:t>
      </w:r>
    </w:p>
    <w:p>
      <w:pPr>
        <w:numPr>
          <w:ilvl w:val="1"/>
          <w:numId w:val="13"/>
        </w:numPr>
      </w:pPr>
      <w:r>
        <w:rPr>
          <w:b/>
        </w:rPr>
        <w:t xml:space="preserve">Kanini's Tools &amp; Technologies:</w:t>
      </w:r>
    </w:p>
    <w:p>
      <w:pPr>
        <w:numPr>
          <w:ilvl w:val="2"/>
          <w:numId w:val="14"/>
        </w:numPr>
      </w:pPr>
      <w:r>
        <w:rPr>
          <w:b/>
        </w:rPr>
        <w:t xml:space="preserve">Data Science:</w:t>
      </w:r>
      <w:r>
        <w:t xml:space="preserve"> Python, TensorFlow, PyTorch, BERT, OpenAI for model development.</w:t>
      </w:r>
    </w:p>
    <w:p>
      <w:pPr>
        <w:numPr>
          <w:ilvl w:val="2"/>
          <w:numId w:val="14"/>
        </w:numPr>
      </w:pPr>
      <w:r>
        <w:rPr>
          <w:b/>
        </w:rPr>
        <w:t xml:space="preserve">Platforms:</w:t>
      </w:r>
      <w:r>
        <w:t xml:space="preserve"> Kanini's </w:t>
      </w:r>
      <w:r>
        <w:rPr>
          <w:b/>
        </w:rPr>
        <w:t xml:space="preserve">ML360</w:t>
      </w:r>
      <w:r>
        <w:t xml:space="preserve"> platform to manage the machine learning lifecycle.</w:t>
      </w:r>
    </w:p>
    <w:p>
      <w:pPr>
        <w:numPr>
          <w:ilvl w:val="2"/>
          <w:numId w:val="14"/>
        </w:numPr>
      </w:pPr>
      <w:r>
        <w:rPr>
          <w:b/>
        </w:rPr>
        <w:t xml:space="preserve">Specific Solutions:</w:t>
      </w:r>
      <w:r>
        <w:t xml:space="preserve"> Deploy Kanini's </w:t>
      </w:r>
      <w:r>
        <w:rPr>
          <w:b/>
        </w:rPr>
        <w:t xml:space="preserve">Document Intelligence</w:t>
      </w:r>
      <w:r>
        <w:t xml:space="preserve"> for clients in BFSI or Healthcare to automate document processing within a larger digital transformation project led by Deloitte.</w:t>
      </w:r>
    </w:p>
    <w:p>
      <w:pPr>
        <w:numPr>
          <w:ilvl w:val="1"/>
          <w:numId w:val="13"/>
        </w:numPr>
      </w:pPr>
      <w:r>
        <w:rPr>
          <w:b/>
        </w:rPr>
        <w:t xml:space="preserve">Use Case Example:</w:t>
      </w:r>
      <w:r>
        <w:t xml:space="preserve"> Deloitte is advising a large bank on digital transformation. As part of the project, they identify a need to automate loan application processing. Deloitte defines the business requirements and workflow. Kanini's team is brought in to build and deploy an ML model that extracts data from application forms, integrates with the bank's core systems (which Deloitte may be upgrading), and provides a risk score, directly addressing Deloitte's AI implementation challenge.</w:t>
      </w:r>
    </w:p>
    <w:p>
      <w:pPr>
        <w:numPr>
          <w:ilvl w:val="0"/>
          <w:numId w:val="12"/>
        </w:numPr>
      </w:pPr>
      <w:r>
        <w:rPr>
          <w:b/>
        </w:rPr>
        <w:t xml:space="preserve">Solution for Gap 2: Data &amp; Analytics Enablement</w:t>
      </w:r>
    </w:p>
    <w:p>
      <w:pPr>
        <w:numPr>
          <w:ilvl w:val="1"/>
          <w:numId w:val="15"/>
        </w:numPr>
      </w:pPr>
      <w:r>
        <w:rPr>
          <w:b/>
        </w:rPr>
        <w:t xml:space="preserve">Proposed Solution:</w:t>
      </w:r>
      <w:r>
        <w:t xml:space="preserve"> Position Kanini as the preferred data engineering partner for Deloitte's SAP, Oracle, and ServiceNow implementation projects. Our service would focus on creating a unified data analytics layer on top of these platforms.</w:t>
      </w:r>
    </w:p>
    <w:p>
      <w:pPr>
        <w:numPr>
          <w:ilvl w:val="1"/>
          <w:numId w:val="15"/>
        </w:numPr>
      </w:pPr>
      <w:r>
        <w:rPr>
          <w:b/>
        </w:rPr>
        <w:t xml:space="preserve">Kanini's Tools &amp; Technologies:</w:t>
      </w:r>
    </w:p>
    <w:p>
      <w:pPr>
        <w:numPr>
          <w:ilvl w:val="2"/>
          <w:numId w:val="16"/>
        </w:numPr>
      </w:pPr>
      <w:r>
        <w:rPr>
          <w:b/>
        </w:rPr>
        <w:t xml:space="preserve">Data Engineering:</w:t>
      </w:r>
      <w:r>
        <w:t xml:space="preserve"> Apache Spark, Hadoop, Azure Data Lake, Amazon Redshift.</w:t>
      </w:r>
    </w:p>
    <w:p>
      <w:pPr>
        <w:numPr>
          <w:ilvl w:val="2"/>
          <w:numId w:val="16"/>
        </w:numPr>
      </w:pPr>
      <w:r>
        <w:rPr>
          <w:b/>
        </w:rPr>
        <w:t xml:space="preserve">Business Intelligence:</w:t>
      </w:r>
      <w:r>
        <w:t xml:space="preserve"> Power BI, Tableau, Qlik.</w:t>
      </w:r>
    </w:p>
    <w:p>
      <w:pPr>
        <w:numPr>
          <w:ilvl w:val="1"/>
          <w:numId w:val="15"/>
        </w:numPr>
      </w:pPr>
      <w:r>
        <w:rPr>
          <w:b/>
        </w:rPr>
        <w:t xml:space="preserve">Use Case Example:</w:t>
      </w:r>
      <w:r>
        <w:t xml:space="preserve"> Deloitte completes a successful SAP S/4HANA implementation for a manufacturing client. The client now wants real-time production dashboards. Deloitte engages Kanini to build data pipelines from SAP into an Azure Data Lake. Kanini's team then develops a suite of Power BI dashboards for supply chain, inventory, and production monitoring, delivering the full value of the data within the newly implemented ERP.</w:t>
      </w:r>
    </w:p>
    <w:p>
      <w:pPr>
        <w:numPr>
          <w:ilvl w:val="0"/>
          <w:numId w:val="12"/>
        </w:numPr>
      </w:pPr>
      <w:r>
        <w:rPr>
          <w:b/>
        </w:rPr>
        <w:t xml:space="preserve">Solution for Gap 3: Cloud Security &amp; Optimization Service</w:t>
      </w:r>
    </w:p>
    <w:p>
      <w:pPr>
        <w:numPr>
          <w:ilvl w:val="1"/>
          <w:numId w:val="17"/>
        </w:numPr>
      </w:pPr>
      <w:r>
        <w:rPr>
          <w:b/>
        </w:rPr>
        <w:t xml:space="preserve">Proposed Solution:</w:t>
      </w:r>
      <w:r>
        <w:t xml:space="preserve"> Kanini offers a "Cloud Health Check" service package exclusively for Deloitte's clients. This includes a comprehensive review of their AWS, Azure, or GCP environments against security, cost, and performance benchmarks.</w:t>
      </w:r>
    </w:p>
    <w:p>
      <w:pPr>
        <w:numPr>
          <w:ilvl w:val="1"/>
          <w:numId w:val="17"/>
        </w:numPr>
      </w:pPr>
      <w:r>
        <w:rPr>
          <w:b/>
        </w:rPr>
        <w:t xml:space="preserve">Kanini's Tools &amp; Technologies:</w:t>
      </w:r>
    </w:p>
    <w:p>
      <w:pPr>
        <w:numPr>
          <w:ilvl w:val="2"/>
          <w:numId w:val="18"/>
        </w:numPr>
      </w:pPr>
      <w:r>
        <w:rPr>
          <w:b/>
        </w:rPr>
        <w:t xml:space="preserve">Cloud Platforms:</w:t>
      </w:r>
      <w:r>
        <w:t xml:space="preserve"> Deep expertise in AWS, Azure, and Google Cloud security and management tools.</w:t>
      </w:r>
    </w:p>
    <w:p>
      <w:pPr>
        <w:numPr>
          <w:ilvl w:val="2"/>
          <w:numId w:val="18"/>
        </w:numPr>
      </w:pPr>
      <w:r>
        <w:rPr>
          <w:b/>
        </w:rPr>
        <w:t xml:space="preserve">DevOps:</w:t>
      </w:r>
      <w:r>
        <w:t xml:space="preserve"> Implementation of secure CI/CD pipelines to ensure code is deployed safely.</w:t>
      </w:r>
    </w:p>
    <w:p>
      <w:pPr>
        <w:numPr>
          <w:ilvl w:val="1"/>
          <w:numId w:val="17"/>
        </w:numPr>
      </w:pPr>
      <w:r>
        <w:rPr>
          <w:b/>
        </w:rPr>
        <w:t xml:space="preserve">Use Case Example:</w:t>
      </w:r>
      <w:r>
        <w:t xml:space="preserve"> A client, guided by Deloitte, has migrated its infrastructure to AWS. To address executive concerns about security, Deloitte brings in Kanini to perform a security audit. Kanini provides a detailed report identifying misconfigurations and vulnerabilities and then works with the client's team to remediate the issues, providing Deloitte with a tangible security win for their client.</w:t>
      </w:r>
    </w:p>
    <w:p>
      <w:pPr>
        <w:pStyle w:val="Heading3"/>
      </w:pPr>
      <w:r>
        <w:rPr>
          <w:b/>
        </w:rPr>
        <w:t xml:space="preserve">6. Financial Report of Target Company (Deloitte)</w:t>
      </w:r>
    </w:p>
    <w:p>
      <w:pPr/>
      <w:r>
        <w:t xml:space="preserve">A summary of Deloitte's financial health highlights its capacity for strategic investment and partnership.</w:t>
      </w:r>
    </w:p>
    <w:p>
      <w:pPr>
        <w:numPr>
          <w:ilvl w:val="0"/>
          <w:numId w:val="19"/>
        </w:numPr>
      </w:pPr>
      <w:r>
        <w:rPr>
          <w:b/>
        </w:rPr>
        <w:t xml:space="preserve">Global Revenue (FY2024):</w:t>
      </w:r>
      <w:r>
        <w:t xml:space="preserve"> US$67.2 billion, representing a 3.1% increase in local currency.</w:t>
      </w:r>
    </w:p>
    <w:p>
      <w:pPr>
        <w:numPr>
          <w:ilvl w:val="0"/>
          <w:numId w:val="19"/>
        </w:numPr>
      </w:pPr>
      <w:r>
        <w:rPr>
          <w:b/>
        </w:rPr>
        <w:t xml:space="preserve">Deloitte India Revenue (FY2024):</w:t>
      </w:r>
      <w:r>
        <w:t xml:space="preserve"> Reached ₹10,000 crore.</w:t>
      </w:r>
    </w:p>
    <w:p>
      <w:pPr>
        <w:numPr>
          <w:ilvl w:val="0"/>
          <w:numId w:val="19"/>
        </w:numPr>
      </w:pPr>
      <w:r>
        <w:rPr>
          <w:b/>
        </w:rPr>
        <w:t xml:space="preserve">Deloitte India Growth Rate (FY2024):</w:t>
      </w:r>
      <w:r>
        <w:t xml:space="preserve"> An impressive 30%.</w:t>
      </w:r>
    </w:p>
    <w:p>
      <w:pPr>
        <w:numPr>
          <w:ilvl w:val="0"/>
          <w:numId w:val="19"/>
        </w:numPr>
      </w:pPr>
      <w:r>
        <w:rPr>
          <w:b/>
        </w:rPr>
        <w:t xml:space="preserve">Deloitte India Revenue Target (by 2027):</w:t>
      </w:r>
      <w:r>
        <w:t xml:space="preserve"> An ambitious goal to double revenue to ₹20,000 crore.</w:t>
      </w:r>
    </w:p>
    <w:p>
      <w:pPr/>
      <w:r>
        <w:rPr>
          <w:b/>
        </w:rPr>
        <w:t xml:space="preserve">Summary:</w:t>
      </w:r>
      <w:r>
        <w:rPr/>
        <w:br/>
      </w:r>
      <w:r>
        <w:t xml:space="preserve">Deloitte is a financially robust organization both globally and in India. The aggressive 30% growth rate and the target to double revenue in India by 2027 indicate a strong focus on expansion and capturing market share. This financial strength and ambition suggest that Deloitte India is actively seeking partnerships that can help scale its service delivery, fill capability gaps (like AI implementation), and differentiate its offerings in a competitive market to achieve its growth objectives. Partnering with a specialized firm like Kanini aligns perfectly with this strategy.</w:t>
      </w:r>
    </w:p>
    <w:sectPr>
      <w:pgSz w:w="11907" w:h="16839"/>
      <w:pgMar w:top="400" w:right="1000" w:bottom="400" w:left="1000" w:header="720" w:footer="720" w:gutter="0"/>
      <w:pgBorder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left" w:pos="200"/>
        </w:tabs>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tabs>
          <w:tab w:val="left" w:pos="200"/>
        </w:tabs>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4">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5">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tabs>
          <w:tab w:val="left" w:pos="200"/>
        </w:tabs>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6">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7">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tabs>
          <w:tab w:val="left" w:pos="200"/>
        </w:tabs>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8">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2025-09-16T16:50:39Z</dcterms:created>
  <dcterms:modified xsi:type="dcterms:W3CDTF">2025-09-16T16:50:39Z</dcterms:modified>
</cp:coreProperties>
</file>