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Comparison Report: Kanini vs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pStyle w:val="Heading3"/>
      </w:pPr>
      <w:r>
        <w:t>**Strategic Technology Partnership Analysis: Kanini &amp; Deloitte India**</w:t>
      </w:r>
    </w:p>
    <w:p>
      <w:pPr>
        <w:spacing w:after="160"/>
      </w:pPr>
      <w:r>
        <w:rPr>
          <w:b/>
        </w:rPr>
      </w:r>
    </w:p>
    <w:p>
      <w:pPr>
        <w:pStyle w:val="Heading3"/>
      </w:pPr>
      <w:r>
        <w:t>**Table of Contents**</w:t>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Deloitte India</w:t>
      </w:r>
    </w:p>
    <w:p>
      <w:pPr>
        <w:spacing w:after="160"/>
      </w:pPr>
      <w:r>
        <w:rPr>
          <w:b/>
        </w:rPr>
      </w:r>
    </w:p>
    <w:p>
      <w:pPr>
        <w:pStyle w:val="Heading3"/>
      </w:pPr>
      <w:r>
        <w:t>**1. Executive Summary**</w:t>
      </w:r>
    </w:p>
    <w:p>
      <w:pPr>
        <w:spacing w:after="160"/>
      </w:pPr>
      <w:r>
        <w:t xml:space="preserve">This report analyzes Deloitte India's technological landscape, based on publicly available information, to identify strategic opportunities for partnership with Kanini. Deloitte India demonstrates strong growth and leadership in managing Global Capability Centers (GCCs), indicating a robust technology backbone. However, the analysis reveals critical challenges, most notably significant </w:t>
      </w:r>
      <w:r>
        <w:rPr>
          <w:b/>
        </w:rPr>
        <w:t>security vulnerabilities</w:t>
      </w:r>
      <w:r>
        <w:t xml:space="preserve"> related to cyber threats and a need to further leverage </w:t>
      </w:r>
      <w:r>
        <w:rPr>
          <w:b/>
        </w:rPr>
        <w:t>AI, automation, and data analytics</w:t>
      </w:r>
      <w:r>
        <w:t xml:space="preserve"> to support their ambitious growth targets.</w:t>
      </w:r>
    </w:p>
    <w:p>
      <w:pPr>
        <w:spacing w:after="160"/>
      </w:pPr>
      <w:r>
        <w:t xml:space="preserve">Kanini is uniquely positioned to address these gaps. Our core competencies in Data Analytics &amp; AI, Cloud Engineering, and specialized solutions like </w:t>
      </w:r>
      <w:r>
        <w:rPr>
          <w:b/>
        </w:rPr>
        <w:t>Risk &amp; Compliance</w:t>
      </w:r>
      <w:r>
        <w:t xml:space="preserve"> and </w:t>
      </w:r>
      <w:r>
        <w:rPr>
          <w:b/>
        </w:rPr>
        <w:t>Document Intelligence</w:t>
      </w:r>
      <w:r>
        <w:t xml:space="preserve"> directly align with Deloitte's self-identified needs for IT service enhancements. Key areas where Kanini can deliver immediate value include:</w:t>
      </w:r>
    </w:p>
    <w:p>
      <w:pPr>
        <w:spacing w:after="160"/>
      </w:pPr>
      <w:r>
        <w:t xml:space="preserve">*   </w:t>
      </w:r>
      <w:r>
        <w:rPr>
          <w:b/>
        </w:rPr>
        <w:t>Strengthening Cybersecurity:</w:t>
      </w:r>
      <w:r>
        <w:t xml:space="preserve"> Implementing AI-driven threat detection and compliance automation to mitigate the primary concern of hacking and cyber threats.</w:t>
      </w:r>
    </w:p>
    <w:p>
      <w:pPr>
        <w:spacing w:after="160"/>
      </w:pPr>
      <w:r>
        <w:t xml:space="preserve">*   </w:t>
      </w:r>
      <w:r>
        <w:rPr>
          <w:b/>
        </w:rPr>
        <w:t>Accelerating AI &amp; Automation:</w:t>
      </w:r>
      <w:r>
        <w:t xml:space="preserve"> Deploying solutions to automate repetitive tasks, enhance fraud detection, and extract insights from complex documents, particularly in the growing Tax &amp; Legal sector.</w:t>
      </w:r>
    </w:p>
    <w:p>
      <w:pPr>
        <w:spacing w:after="160"/>
      </w:pPr>
      <w:r>
        <w:t xml:space="preserve">*   </w:t>
      </w:r>
      <w:r>
        <w:rPr>
          <w:b/>
        </w:rPr>
        <w:t>Optimizing Cloud Infrastructure:</w:t>
      </w:r>
      <w:r>
        <w:t xml:space="preserve"> Supporting the expansion of GCCs into Tier-2/3 cities with scalable, secure, and cost-effective cloud engineering and DevOps practices.</w:t>
      </w:r>
    </w:p>
    <w:p>
      <w:pPr>
        <w:spacing w:after="160"/>
      </w:pPr>
      <w:r>
        <w:t>This partnership would enable Deloitte to secure its operations, enhance service delivery through advanced technology, and focus on its core strategic advisory functions, with Kanini serving as a dedicated technology execution partner.</w:t>
      </w:r>
    </w:p>
    <w:p>
      <w:pPr>
        <w:pStyle w:val="Heading3"/>
      </w:pPr>
      <w:r>
        <w:t>**2. Current Capabilities Assessment of the Target Company (Deloitte India)**</w:t>
      </w:r>
    </w:p>
    <w:p>
      <w:pPr>
        <w:spacing w:after="160"/>
      </w:pPr>
      <w:r>
        <w:t>Based on the provided report, Deloitte India's technological capabilities can be assessed as follows:</w:t>
      </w:r>
    </w:p>
    <w:p>
      <w:pPr>
        <w:spacing w:after="160"/>
      </w:pPr>
      <w:r>
        <w:rPr>
          <w:b/>
        </w:rPr>
        <w:t>Key Technologies &amp; Services:</w:t>
      </w:r>
    </w:p>
    <w:p>
      <w:pPr>
        <w:spacing w:after="160"/>
      </w:pPr>
      <w:r>
        <w:t>While specific tools are not named, Deloitte's operations imply the use of sophisticated technologies for:</w:t>
      </w:r>
    </w:p>
    <w:p>
      <w:pPr>
        <w:spacing w:after="160"/>
      </w:pPr>
      <w:r>
        <w:t xml:space="preserve">*   </w:t>
      </w:r>
      <w:r>
        <w:rPr>
          <w:b/>
        </w:rPr>
        <w:t>Service Delivery &amp; Management:</w:t>
      </w:r>
      <w:r>
        <w:t xml:space="preserve"> Effective technology implementation is evident from their strong revenue growth and recognition as a "Best Managed Company."</w:t>
      </w:r>
    </w:p>
    <w:p>
      <w:pPr>
        <w:spacing w:after="160"/>
      </w:pPr>
      <w:r>
        <w:t xml:space="preserve">*   </w:t>
      </w:r>
      <w:r>
        <w:rPr>
          <w:b/>
        </w:rPr>
        <w:t>Global Resource Management:</w:t>
      </w:r>
      <w:r>
        <w:t xml:space="preserve"> Their leadership in GCCs points to advanced platforms for managing a distributed global workforce and technology resources.</w:t>
      </w:r>
    </w:p>
    <w:p>
      <w:pPr>
        <w:spacing w:after="160"/>
      </w:pPr>
      <w:r>
        <w:t xml:space="preserve">*   </w:t>
      </w:r>
      <w:r>
        <w:rPr>
          <w:b/>
        </w:rPr>
        <w:t>Advisory Services:</w:t>
      </w:r>
      <w:r>
        <w:t xml:space="preserve"> Likely use of data analytics and business intelligence tools to provide insights to clients on economic trends and strategy.</w:t>
      </w:r>
    </w:p>
    <w:p>
      <w:pPr>
        <w:spacing w:after="160"/>
      </w:pPr>
      <w:r>
        <w:t xml:space="preserve">*   </w:t>
      </w:r>
      <w:r>
        <w:rPr>
          <w:b/>
        </w:rPr>
        <w:t>Tax &amp; Legal Services:</w:t>
      </w:r>
      <w:r>
        <w:t xml:space="preserve"> Potential use of specialized software for tax and legal advisory, a notable growth area.</w:t>
      </w:r>
    </w:p>
    <w:p>
      <w:pPr>
        <w:spacing w:after="160"/>
      </w:pPr>
      <w:r>
        <w:rPr>
          <w:b/>
        </w:rPr>
        <w:t>Strengths:</w:t>
      </w:r>
    </w:p>
    <w:p>
      <w:pPr>
        <w:spacing w:after="160"/>
      </w:pPr>
      <w:r>
        <w:t xml:space="preserve">*   </w:t>
      </w:r>
      <w:r>
        <w:rPr>
          <w:b/>
        </w:rPr>
        <w:t>Effective Technology Strategy:</w:t>
      </w:r>
      <w:r>
        <w:t xml:space="preserve"> Proven ability to leverage technology for revenue growth and operational excellence.</w:t>
      </w:r>
    </w:p>
    <w:p>
      <w:pPr>
        <w:spacing w:after="160"/>
      </w:pPr>
      <w:r>
        <w:t xml:space="preserve">*   </w:t>
      </w:r>
      <w:r>
        <w:rPr>
          <w:b/>
        </w:rPr>
        <w:t>Expertise in Global Operations:</w:t>
      </w:r>
      <w:r>
        <w:t xml:space="preserve"> Demonstrated capability in managing large-scale, technology-driven Global Capability Centers.</w:t>
      </w:r>
    </w:p>
    <w:p>
      <w:pPr>
        <w:spacing w:after="160"/>
      </w:pPr>
      <w:r>
        <w:t xml:space="preserve">*   </w:t>
      </w:r>
      <w:r>
        <w:rPr>
          <w:b/>
        </w:rPr>
        <w:t>Data-Driven Insights:</w:t>
      </w:r>
      <w:r>
        <w:t xml:space="preserve"> Provides economic analysis and insights, suggesting a foundational capability in data analytics.</w:t>
      </w:r>
    </w:p>
    <w:p>
      <w:pPr>
        <w:spacing w:after="160"/>
      </w:pPr>
      <w:r>
        <w:rPr>
          <w:b/>
        </w:rPr>
        <w:t>Areas for Improvement:</w:t>
      </w:r>
    </w:p>
    <w:p>
      <w:pPr>
        <w:spacing w:after="160"/>
      </w:pPr>
      <w:r>
        <w:t xml:space="preserve">*   </w:t>
      </w:r>
      <w:r>
        <w:rPr>
          <w:b/>
        </w:rPr>
        <w:t>Cybersecurity Posture:</w:t>
      </w:r>
      <w:r>
        <w:t xml:space="preserve"> Executives explicitly identify security vulnerabilities, hacking, and cyber threats as a primary concern, indicating a significant gap between their current security measures and the evolving threat landscape.</w:t>
      </w:r>
    </w:p>
    <w:p>
      <w:pPr>
        <w:spacing w:after="160"/>
      </w:pPr>
      <w:r>
        <w:t xml:space="preserve">*   </w:t>
      </w:r>
      <w:r>
        <w:rPr>
          <w:b/>
        </w:rPr>
        <w:t>AI &amp; Automation Adoption:</w:t>
      </w:r>
      <w:r>
        <w:t xml:space="preserve"> The company's own recommendations highlight a need to more deeply explore AI and automation for repetitive tasks, customer service, and fraud detection.</w:t>
      </w:r>
    </w:p>
    <w:p>
      <w:pPr>
        <w:spacing w:after="160"/>
      </w:pPr>
      <w:r>
        <w:t xml:space="preserve">*   </w:t>
      </w:r>
      <w:r>
        <w:rPr>
          <w:b/>
        </w:rPr>
        <w:t>Cloud Optimization:</w:t>
      </w:r>
      <w:r>
        <w:t xml:space="preserve"> The recommendation to develop a cloud migration and optimization strategy suggests that their current cloud infrastructure may not be fully optimized for scalability, cost-efficiency, and resilience, especially concerning their GCC expansion plans.</w:t>
      </w:r>
    </w:p>
    <w:p>
      <w:pPr>
        <w:spacing w:after="160"/>
      </w:pPr>
      <w:r>
        <w:t xml:space="preserve">*   </w:t>
      </w:r>
      <w:r>
        <w:rPr>
          <w:b/>
        </w:rPr>
        <w:t>Data Governance:</w:t>
      </w:r>
      <w:r>
        <w:t xml:space="preserve"> The need to implement data governance and quality management processes indicates a potential challenge in ensuring data accuracy and reliability for advanced analytics.</w:t>
      </w:r>
    </w:p>
    <w:p>
      <w:pPr>
        <w:pStyle w:val="Heading3"/>
      </w:pPr>
      <w:r>
        <w:t>**3. Comparison with Kanini's Capabilities**</w:t>
      </w:r>
    </w:p>
    <w:p>
      <w:pPr>
        <w:spacing w:after="160"/>
      </w:pPr>
      <w:r>
        <w:t>A direct comparison reveals significant synergies between Deloitte's needs and Kanini's service offerings.</w:t>
      </w:r>
    </w:p>
    <w:p>
      <w:pPr>
        <w:spacing w:after="160"/>
      </w:pPr>
      <w:r>
        <w:t xml:space="preserve">*   </w:t>
      </w:r>
      <w:r>
        <w:rPr>
          <w:b/>
        </w:rPr>
        <w:t>UI/UX Design:</w:t>
      </w:r>
      <w:r>
        <w:t xml:space="preserve"> The Deloitte report does not mention UI/UX. However, as Deloitte develops client-facing portals or internal tools for its expanding GCCs, Kanini's UI/UX expertise can ensure these applications are user-friendly, driving adoption and efficiency.</w:t>
      </w:r>
    </w:p>
    <w:p>
      <w:pPr>
        <w:spacing w:after="160"/>
      </w:pPr>
      <w:r>
        <w:t xml:space="preserve">*   </w:t>
      </w:r>
      <w:r>
        <w:rPr>
          <w:b/>
        </w:rPr>
        <w:t>Cloud Engineering:</w:t>
      </w:r>
      <w:r>
        <w:t xml:space="preserve"> Deloitte's plan to expand GCCs and its own recommendation for cloud optimization align perfectly with Kanini's Cloud Engineering services. Kanini can provide the expertise on AWS, Azure, and Google Cloud to build the scalable, secure, and cost-optimized infrastructure required for this expansion.</w:t>
      </w:r>
    </w:p>
    <w:p>
      <w:pPr>
        <w:spacing w:after="160"/>
      </w:pPr>
      <w:r>
        <w:t xml:space="preserve">*   </w:t>
      </w:r>
      <w:r>
        <w:rPr>
          <w:b/>
        </w:rPr>
        <w:t>Application Development:</w:t>
      </w:r>
      <w:r>
        <w:t xml:space="preserve"> Deloitte's growth in Tax &amp; Legal suggests a need for specialized applications. Kanini's App Development &amp; Modernization services can help build custom solutions or modernize existing ones to better serve this market.</w:t>
      </w:r>
    </w:p>
    <w:p>
      <w:pPr>
        <w:spacing w:after="160"/>
      </w:pPr>
      <w:r>
        <w:t xml:space="preserve">*   </w:t>
      </w:r>
      <w:r>
        <w:rPr>
          <w:b/>
        </w:rPr>
        <w:t>AI &amp; ML:</w:t>
      </w:r>
      <w:r>
        <w:t xml:space="preserve"> Deloitte has identified AI as a key area for improvement. Kanini's deep expertise in AI &amp; ML, using technologies like Python, TensorFlow, and Azure Machine Learning, can directly fulfill this need. Kanini’s ML360 platform can accelerate the development and deployment of machine learning models for fraud detection and operational optimization.</w:t>
      </w:r>
    </w:p>
    <w:p>
      <w:pPr>
        <w:spacing w:after="160"/>
      </w:pPr>
      <w:r>
        <w:t xml:space="preserve">*   </w:t>
      </w:r>
      <w:r>
        <w:rPr>
          <w:b/>
        </w:rPr>
        <w:t>Automation &amp; RPA:</w:t>
      </w:r>
      <w:r>
        <w:t xml:space="preserve"> Deloitte's goal to automate repetitive tasks is a core use case for Kanini's capabilities. Kanini can implement Test Automation and DevOps to streamline internal development and leverage its AI expertise to build sophisticated automation solutions.</w:t>
      </w:r>
    </w:p>
    <w:p>
      <w:pPr>
        <w:spacing w:after="160"/>
      </w:pPr>
      <w:r>
        <w:t xml:space="preserve">*   </w:t>
      </w:r>
      <w:r>
        <w:rPr>
          <w:b/>
        </w:rPr>
        <w:t>Cybersecurity:</w:t>
      </w:r>
      <w:r>
        <w:t xml:space="preserve"> This is the most critical area of alignment. Deloitte's primary concern is security vulnerabilities. While Kanini is not a pure-play cybersecurity firm, its </w:t>
      </w:r>
      <w:r>
        <w:rPr>
          <w:b/>
        </w:rPr>
        <w:t>Risk &amp; Compliance</w:t>
      </w:r>
      <w:r>
        <w:t xml:space="preserve"> solution and its ability to build secure applications and cloud infrastructure directly address this weakness. Kanini can implement AI-powered security analytics to enhance threat detection, fulfilling a specific recommendation from Deloitte's report.</w:t>
      </w:r>
    </w:p>
    <w:p>
      <w:pPr>
        <w:pStyle w:val="Heading3"/>
      </w:pPr>
      <w:r>
        <w:t>**4. Technological Gaps &amp; Opportunities**</w:t>
      </w:r>
    </w:p>
    <w:p>
      <w:pPr>
        <w:spacing w:after="160"/>
      </w:pPr>
      <w:r>
        <w:t>Based on the comparison, the following gaps in Deloitte's setup present clear opportunities for Kanini.</w:t>
      </w:r>
    </w:p>
    <w:p>
      <w:pPr>
        <w:spacing w:after="160"/>
      </w:pPr>
      <w:r>
        <w:t>| Identified Gap in Deloitte's Setup                               | Proposed Kanini Solution                                                                                                                                                                                          |</w:t>
      </w:r>
    </w:p>
    <w:p>
      <w:pPr>
        <w:spacing w:after="160"/>
      </w:pPr>
      <w:r>
        <w:t>| :---------------------------------------------------------------- | :---------------------------------------------------------------------------------------------------------------------------------------------------------------------------------------------------------------- |</w:t>
      </w:r>
    </w:p>
    <w:p>
      <w:pPr>
        <w:spacing w:after="160"/>
      </w:pPr>
      <w:r>
        <w:t xml:space="preserve">| </w:t>
      </w:r>
      <w:r>
        <w:rPr>
          <w:b/>
        </w:rPr>
        <w:t>Significant Security Vulnerabilities &amp; Cyber Threats</w:t>
      </w:r>
      <w:r>
        <w:t xml:space="preserve">          | </w:t>
      </w:r>
      <w:r>
        <w:rPr>
          <w:b/>
        </w:rPr>
        <w:t>AI-Driven Risk &amp; Compliance Automation:</w:t>
      </w:r>
      <w:r>
        <w:t xml:space="preserve"> Deploy Kanini's Risk &amp; Compliance solution to automate monitoring and reporting. Leverage Kanini's AI/ML expertise to build advanced threat detection models.          |</w:t>
      </w:r>
    </w:p>
    <w:p>
      <w:pPr>
        <w:spacing w:after="160"/>
      </w:pPr>
      <w:r>
        <w:t xml:space="preserve">| </w:t>
      </w:r>
      <w:r>
        <w:rPr>
          <w:b/>
        </w:rPr>
        <w:t>Need for Scalable Infrastructure for GCC Expansion</w:t>
      </w:r>
      <w:r>
        <w:t xml:space="preserve">            | </w:t>
      </w:r>
      <w:r>
        <w:rPr>
          <w:b/>
        </w:rPr>
        <w:t>Cloud Infrastructure Optimization &amp; DevOps:</w:t>
      </w:r>
      <w:r>
        <w:t xml:space="preserve"> Engage Kanini's Cloud Engineering team to design and implement a multi-cloud strategy for new GCCs in Tier-2/3 cities, ensuring scalability, security, and cost control. |</w:t>
      </w:r>
    </w:p>
    <w:p>
      <w:pPr>
        <w:spacing w:after="160"/>
      </w:pPr>
      <w:r>
        <w:t xml:space="preserve">| </w:t>
      </w:r>
      <w:r>
        <w:rPr>
          <w:b/>
        </w:rPr>
        <w:t>Underutilized AI &amp; Automation Potential</w:t>
      </w:r>
      <w:r>
        <w:t xml:space="preserve">                       | </w:t>
      </w:r>
      <w:r>
        <w:rPr>
          <w:b/>
        </w:rPr>
        <w:t>Targeted AI &amp; Automation Solutions:</w:t>
      </w:r>
      <w:r>
        <w:t xml:space="preserve"> Implement Kanini's </w:t>
      </w:r>
      <w:r>
        <w:rPr>
          <w:b/>
        </w:rPr>
        <w:t>Document Intelligence</w:t>
      </w:r>
      <w:r>
        <w:t xml:space="preserve"> for the Tax &amp; Legal division and </w:t>
      </w:r>
      <w:r>
        <w:rPr>
          <w:b/>
        </w:rPr>
        <w:t>Conversational AI</w:t>
      </w:r>
      <w:r>
        <w:t xml:space="preserve"> for internal IT support to showcase immediate ROI and efficiency gains. |</w:t>
      </w:r>
    </w:p>
    <w:p>
      <w:pPr>
        <w:spacing w:after="160"/>
      </w:pPr>
      <w:r>
        <w:t xml:space="preserve">| </w:t>
      </w:r>
      <w:r>
        <w:rPr>
          <w:b/>
        </w:rPr>
        <w:t>Lack of Robust Data Governance &amp; Advanced Analytics</w:t>
      </w:r>
      <w:r>
        <w:t xml:space="preserve">            | </w:t>
      </w:r>
      <w:r>
        <w:rPr>
          <w:b/>
        </w:rPr>
        <w:t>Enterprise Data Platform Engineering:</w:t>
      </w:r>
      <w:r>
        <w:t xml:space="preserve"> Utilize Kanini's Data Engineering and Big Data &amp; EDW services to build robust data pipelines, implement data governance, and deploy BI dashboards (Power BI, Tableau). |</w:t>
      </w:r>
    </w:p>
    <w:p>
      <w:pPr>
        <w:pStyle w:val="Heading3"/>
      </w:pPr>
      <w:r>
        <w:t>**5. Solution Approaches**</w:t>
      </w:r>
    </w:p>
    <w:p>
      <w:pPr>
        <w:spacing w:after="160"/>
      </w:pPr>
      <w:r>
        <w:t>Here are detailed solution approaches for the identified gaps, using Kanini's specific tools and services.</w:t>
      </w:r>
    </w:p>
    <w:p>
      <w:pPr>
        <w:spacing w:after="160"/>
      </w:pPr>
      <w:r>
        <w:rPr>
          <w:b/>
        </w:rPr>
        <w:t>1. Gap: Security Vulnerabilities and AI Adoption Concerns</w:t>
      </w:r>
    </w:p>
    <w:p>
      <w:pPr>
        <w:spacing w:after="160"/>
      </w:pPr>
      <w:r>
        <w:t xml:space="preserve">*   </w:t>
      </w:r>
      <w:r>
        <w:rPr>
          <w:b/>
        </w:rPr>
        <w:t>Solution:</w:t>
      </w:r>
      <w:r>
        <w:t xml:space="preserve"> </w:t>
      </w:r>
      <w:r>
        <w:rPr>
          <w:b/>
        </w:rPr>
        <w:t>AI-Powered Security Analytics and Compliance.</w:t>
      </w:r>
    </w:p>
    <w:p>
      <w:pPr>
        <w:spacing w:after="160"/>
      </w:pPr>
      <w:r>
        <w:t xml:space="preserve">*   </w:t>
      </w:r>
      <w:r>
        <w:rPr>
          <w:b/>
        </w:rPr>
        <w:t>Kanini's Role:</w:t>
      </w:r>
      <w:r>
        <w:t xml:space="preserve"> Kanini will partner with Deloitte's security team to implement an AI-driven layer for threat detection.</w:t>
      </w:r>
    </w:p>
    <w:p>
      <w:pPr>
        <w:spacing w:after="160"/>
      </w:pPr>
      <w:r>
        <w:t xml:space="preserve">*   </w:t>
      </w:r>
      <w:r>
        <w:rPr>
          <w:b/>
        </w:rPr>
        <w:t>Use Case:</w:t>
      </w:r>
      <w:r>
        <w:t xml:space="preserve"> Develop machine learning models using </w:t>
      </w:r>
      <w:r>
        <w:rPr>
          <w:b/>
        </w:rPr>
        <w:t>Python</w:t>
      </w:r>
      <w:r>
        <w:t xml:space="preserve"> and </w:t>
      </w:r>
      <w:r>
        <w:rPr>
          <w:b/>
        </w:rPr>
        <w:t>TensorFlow</w:t>
      </w:r>
      <w:r>
        <w:t xml:space="preserve"> to analyze network traffic and user behavior logs, identifying anomalies indicative of a cyber threat. This directly addresses the call for "AI-powered security solutions."</w:t>
      </w:r>
    </w:p>
    <w:p>
      <w:pPr>
        <w:spacing w:after="160"/>
      </w:pPr>
      <w:r>
        <w:t xml:space="preserve">*   </w:t>
      </w:r>
      <w:r>
        <w:rPr>
          <w:b/>
        </w:rPr>
        <w:t>Tools:</w:t>
      </w:r>
      <w:r>
        <w:t xml:space="preserve"> The solution would leverage Deloitte's existing data infrastructure, with Kanini building data pipelines using </w:t>
      </w:r>
      <w:r>
        <w:rPr>
          <w:b/>
        </w:rPr>
        <w:t>Apache Spark</w:t>
      </w:r>
      <w:r>
        <w:t xml:space="preserve"> to process security logs in real-time. Insights would be visualized on a </w:t>
      </w:r>
      <w:r>
        <w:rPr>
          <w:b/>
        </w:rPr>
        <w:t>Power BI</w:t>
      </w:r>
      <w:r>
        <w:t xml:space="preserve"> or </w:t>
      </w:r>
      <w:r>
        <w:rPr>
          <w:b/>
        </w:rPr>
        <w:t>Tableau</w:t>
      </w:r>
      <w:r>
        <w:t xml:space="preserve"> dashboard for Deloitte's security operations center.</w:t>
      </w:r>
    </w:p>
    <w:p>
      <w:pPr>
        <w:spacing w:after="160"/>
      </w:pPr>
      <w:r>
        <w:t xml:space="preserve">*   </w:t>
      </w:r>
      <w:r>
        <w:rPr>
          <w:b/>
        </w:rPr>
        <w:t>Integration:</w:t>
      </w:r>
      <w:r>
        <w:t xml:space="preserve"> This solution would integrate with Deloitte's existing security information and event management (SIEM) systems to provide more intelligent and proactive alerting.</w:t>
      </w:r>
    </w:p>
    <w:p>
      <w:pPr>
        <w:spacing w:after="160"/>
      </w:pPr>
      <w:r>
        <w:rPr>
          <w:b/>
        </w:rPr>
        <w:t>2. Gap: Inefficient Processes in the Growing Tax &amp; Legal Division</w:t>
      </w:r>
    </w:p>
    <w:p>
      <w:pPr>
        <w:spacing w:after="160"/>
      </w:pPr>
      <w:r>
        <w:t xml:space="preserve">*   </w:t>
      </w:r>
      <w:r>
        <w:rPr>
          <w:b/>
        </w:rPr>
        <w:t>Solution:</w:t>
      </w:r>
      <w:r>
        <w:t xml:space="preserve"> </w:t>
      </w:r>
      <w:r>
        <w:rPr>
          <w:b/>
        </w:rPr>
        <w:t>Automated Document Processing and Intelligence.</w:t>
      </w:r>
    </w:p>
    <w:p>
      <w:pPr>
        <w:spacing w:after="160"/>
      </w:pPr>
      <w:r>
        <w:t xml:space="preserve">*   </w:t>
      </w:r>
      <w:r>
        <w:rPr>
          <w:b/>
        </w:rPr>
        <w:t>Kanini's Role:</w:t>
      </w:r>
      <w:r>
        <w:t xml:space="preserve"> Deploy Kanini's </w:t>
      </w:r>
      <w:r>
        <w:rPr>
          <w:b/>
        </w:rPr>
        <w:t>Document Intelligence</w:t>
      </w:r>
      <w:r>
        <w:t xml:space="preserve"> solution to automate the extraction and analysis of information from legal contracts, tax forms, and compliance documents.</w:t>
      </w:r>
    </w:p>
    <w:p>
      <w:pPr>
        <w:spacing w:after="160"/>
      </w:pPr>
      <w:r>
        <w:t xml:space="preserve">*   </w:t>
      </w:r>
      <w:r>
        <w:rPr>
          <w:b/>
        </w:rPr>
        <w:t>Use Case:</w:t>
      </w:r>
      <w:r>
        <w:t xml:space="preserve"> A Deloitte tax consultant needs to review hundreds of financial statements to identify key data points for a client's filing. The Document Intelligence solution uses Natural Language Processing (NLP) models like </w:t>
      </w:r>
      <w:r>
        <w:rPr>
          <w:b/>
        </w:rPr>
        <w:t>BERT</w:t>
      </w:r>
      <w:r>
        <w:t xml:space="preserve"> to automatically extract relevant figures, dates, and clauses, reducing manual effort by over 80% and minimizing human error.</w:t>
      </w:r>
    </w:p>
    <w:p>
      <w:pPr>
        <w:spacing w:after="160"/>
      </w:pPr>
      <w:r>
        <w:t xml:space="preserve">*   </w:t>
      </w:r>
      <w:r>
        <w:rPr>
          <w:b/>
        </w:rPr>
        <w:t>Tools:</w:t>
      </w:r>
      <w:r>
        <w:t xml:space="preserve"> This solution is powered by Kanini's expertise in </w:t>
      </w:r>
      <w:r>
        <w:rPr>
          <w:b/>
        </w:rPr>
        <w:t>Python</w:t>
      </w:r>
      <w:r>
        <w:t xml:space="preserve">, </w:t>
      </w:r>
      <w:r>
        <w:rPr>
          <w:b/>
        </w:rPr>
        <w:t>OpenAI</w:t>
      </w:r>
      <w:r>
        <w:t>, and other NLP technologies. The extracted data can be fed into Deloitte's analytics platforms for further analysis.</w:t>
      </w:r>
    </w:p>
    <w:p>
      <w:pPr>
        <w:spacing w:after="160"/>
      </w:pPr>
      <w:r>
        <w:rPr>
          <w:b/>
        </w:rPr>
        <w:t>3. Gap: Need for Scalable and Optimized Cloud Infrastructure for GCC Expansion</w:t>
      </w:r>
    </w:p>
    <w:p>
      <w:pPr>
        <w:spacing w:after="160"/>
      </w:pPr>
      <w:r>
        <w:t xml:space="preserve">*   </w:t>
      </w:r>
      <w:r>
        <w:rPr>
          <w:b/>
        </w:rPr>
        <w:t>Solution:</w:t>
      </w:r>
      <w:r>
        <w:t xml:space="preserve"> </w:t>
      </w:r>
      <w:r>
        <w:rPr>
          <w:b/>
        </w:rPr>
        <w:t>Cloud Engineering and DevOps for Distributed Operations.</w:t>
      </w:r>
    </w:p>
    <w:p>
      <w:pPr>
        <w:spacing w:after="160"/>
      </w:pPr>
      <w:r>
        <w:t xml:space="preserve">*   </w:t>
      </w:r>
      <w:r>
        <w:rPr>
          <w:b/>
        </w:rPr>
        <w:t>Kanini's Role:</w:t>
      </w:r>
      <w:r>
        <w:t xml:space="preserve"> Kanini's Cloud Engineering team will conduct a comprehensive assessment of Deloitte's current cloud setup and design a roadmap for future expansion.</w:t>
      </w:r>
    </w:p>
    <w:p>
      <w:pPr>
        <w:spacing w:after="160"/>
      </w:pPr>
      <w:r>
        <w:t xml:space="preserve">*   </w:t>
      </w:r>
      <w:r>
        <w:rPr>
          <w:b/>
        </w:rPr>
        <w:t>Use Case:</w:t>
      </w:r>
      <w:r>
        <w:t xml:space="preserve"> As Deloitte opens a new GCC in a Tier-2 city, Kanini will architect a secure and scalable environment on </w:t>
      </w:r>
      <w:r>
        <w:rPr>
          <w:b/>
        </w:rPr>
        <w:t>Azure</w:t>
      </w:r>
      <w:r>
        <w:t xml:space="preserve"> or </w:t>
      </w:r>
      <w:r>
        <w:rPr>
          <w:b/>
        </w:rPr>
        <w:t>AWS</w:t>
      </w:r>
      <w:r>
        <w:t xml:space="preserve">. Using </w:t>
      </w:r>
      <w:r>
        <w:rPr>
          <w:b/>
        </w:rPr>
        <w:t>DevOps</w:t>
      </w:r>
      <w:r>
        <w:t xml:space="preserve"> principles and tools, Kanini will establish a CI/CD pipeline to ensure that new applications and services can be deployed consistently and reliably across all GCC locations, both old and new.</w:t>
      </w:r>
    </w:p>
    <w:p>
      <w:pPr>
        <w:spacing w:after="160"/>
      </w:pPr>
      <w:r>
        <w:t xml:space="preserve">*   </w:t>
      </w:r>
      <w:r>
        <w:rPr>
          <w:b/>
        </w:rPr>
        <w:t>Tools:</w:t>
      </w:r>
      <w:r>
        <w:t xml:space="preserve"> The solution will involve extensive use of </w:t>
      </w:r>
      <w:r>
        <w:rPr>
          <w:b/>
        </w:rPr>
        <w:t>AWS</w:t>
      </w:r>
      <w:r>
        <w:t xml:space="preserve"> and </w:t>
      </w:r>
      <w:r>
        <w:rPr>
          <w:b/>
        </w:rPr>
        <w:t>Azure</w:t>
      </w:r>
      <w:r>
        <w:t xml:space="preserve"> cloud services, infrastructure-as-code (IaC) practices, and CI/CD pipeline automation tools.</w:t>
      </w:r>
    </w:p>
    <w:p>
      <w:pPr>
        <w:pStyle w:val="Heading3"/>
      </w:pPr>
      <w:r>
        <w:t>**6. Financial report of Target company**</w:t>
      </w:r>
    </w:p>
    <w:p>
      <w:pPr>
        <w:spacing w:after="160"/>
      </w:pPr>
      <w:r>
        <w:t>This summary is based on the financial data provided in the Deloitte India report.</w:t>
      </w:r>
    </w:p>
    <w:p>
      <w:pPr>
        <w:spacing w:after="160"/>
      </w:pPr>
      <w:r>
        <w:t xml:space="preserve">*   </w:t>
      </w:r>
      <w:r>
        <w:rPr>
          <w:b/>
        </w:rPr>
        <w:t>Revenue Growth:</w:t>
      </w:r>
      <w:r>
        <w:t xml:space="preserve"> Deloitte India has demonstrated exceptional growth, with a reported </w:t>
      </w:r>
      <w:r>
        <w:rPr>
          <w:b/>
        </w:rPr>
        <w:t>30% increase in revenue</w:t>
      </w:r>
      <w:r>
        <w:t>, surpassing Rs 10,000 crore in the most recent reporting period.</w:t>
      </w:r>
    </w:p>
    <w:p>
      <w:pPr>
        <w:spacing w:after="160"/>
      </w:pPr>
      <w:r>
        <w:t xml:space="preserve">*   </w:t>
      </w:r>
      <w:r>
        <w:rPr>
          <w:b/>
        </w:rPr>
        <w:t>Revenue Targets:</w:t>
      </w:r>
      <w:r>
        <w:t xml:space="preserve"> The company has set ambitious future goals, aiming to achieve </w:t>
      </w:r>
      <w:r>
        <w:rPr>
          <w:b/>
        </w:rPr>
        <w:t>₹20,000 crores by 2027</w:t>
      </w:r>
      <w:r>
        <w:t xml:space="preserve"> and </w:t>
      </w:r>
      <w:r>
        <w:rPr>
          <w:b/>
        </w:rPr>
        <w:t>$5 billion by 2030</w:t>
      </w:r>
      <w:r>
        <w:t>. This indicates a strong focus on aggressive expansion and market capture.</w:t>
      </w:r>
    </w:p>
    <w:p>
      <w:pPr>
        <w:spacing w:after="160"/>
      </w:pPr>
      <w:r>
        <w:t xml:space="preserve">*   </w:t>
      </w:r>
      <w:r>
        <w:rPr>
          <w:b/>
        </w:rPr>
        <w:t>Global Performance:</w:t>
      </w:r>
      <w:r>
        <w:t xml:space="preserve"> On a global scale, Deloitte reported revenue of </w:t>
      </w:r>
      <w:r>
        <w:rPr>
          <w:b/>
        </w:rPr>
        <w:t>US$67.2 billion for FY2024</w:t>
      </w:r>
      <w:r>
        <w:t>, representing a 3.1% increase in local currency.</w:t>
      </w:r>
    </w:p>
    <w:p>
      <w:pPr>
        <w:spacing w:after="160"/>
      </w:pPr>
      <w:r>
        <w:t xml:space="preserve">*   </w:t>
      </w:r>
      <w:r>
        <w:rPr>
          <w:b/>
        </w:rPr>
        <w:t>Profitability Summary:</w:t>
      </w:r>
      <w:r>
        <w:t xml:space="preserve"> The provided content focuses on revenue figures and does not contain specific data on profit margins or net profit for Deloitte India. Therefore, a profit percentage for the current year cannot be calculated from the available information. However, the strong double-digit revenue growth suggests a healthy financial position and a successful business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