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Financial Report: Deloitte</w:t>
      </w:r>
    </w:p>
    <w:p>
      <w:pPr>
        <w:spacing w:before="1000"/>
        <w:jc w:val="center"/>
      </w:pPr>
      <w:r>
        <w:t>September 23, 2025</w:t>
      </w:r>
    </w:p>
    <w:p>
      <w:r>
        <w:br w:type="page"/>
      </w:r>
    </w:p>
    <w:p>
      <w:pPr>
        <w:spacing w:after="160"/>
      </w:pPr>
      <w:r>
        <w:t>```markdown</w:t>
      </w:r>
    </w:p>
    <w:p>
      <w:pPr>
        <w:pStyle w:val="Heading1"/>
      </w:pPr>
      <w:r>
        <w:t>Deloitte: Comprehensive Financial Report</w:t>
      </w:r>
    </w:p>
    <w:p>
      <w:pPr>
        <w:pStyle w:val="Heading2"/>
      </w:pPr>
      <w:r>
        <w:t>Executive Summary</w:t>
      </w:r>
    </w:p>
    <w:p>
      <w:pPr>
        <w:spacing w:after="160"/>
      </w:pPr>
      <w:r>
        <w:t>Deloitte is the world's largest professional services network, providing audit, consulting, tax, and advisory services. With a global presence in over 150 countries and territories, Deloitte serves a wide range of clients, including nearly 90% of the Fortune 500 companies. This report provides a comprehensive analysis of Deloitte's financial health, competitive landscape, and market position, incorporating recent developments and industry trends.</w:t>
      </w:r>
    </w:p>
    <w:p>
      <w:pPr>
        <w:pStyle w:val="Heading2"/>
      </w:pPr>
      <w:r>
        <w:t>Company Overview</w:t>
      </w:r>
    </w:p>
    <w:p>
      <w:pPr>
        <w:pStyle w:val="Heading3"/>
      </w:pPr>
      <w:r>
        <w:t>Founding and History</w:t>
      </w:r>
    </w:p>
    <w:p>
      <w:pPr>
        <w:spacing w:after="160"/>
      </w:pPr>
      <w:r>
        <w:t>Founded in London in 1845 by William Welch Deloitte, the firm has grown from a humble accountancy practice to a global professional services powerhouse. Deloitte expanded into the United States in 1890 and has since undergone numerous mergers and acquisitions, broadening its service offerings and geographic reach.</w:t>
      </w:r>
    </w:p>
    <w:p>
      <w:pPr>
        <w:pStyle w:val="Heading3"/>
      </w:pPr>
      <w:r>
        <w:t>Core Offerings</w:t>
      </w:r>
    </w:p>
    <w:p>
      <w:pPr>
        <w:spacing w:after="160"/>
      </w:pPr>
      <w:r>
        <w:t>Deloitte's core offerings include:</w:t>
      </w:r>
    </w:p>
    <w:p>
      <w:pPr>
        <w:spacing w:after="160"/>
      </w:pPr>
      <w:r>
        <w:t xml:space="preserve">*   </w:t>
      </w:r>
      <w:r>
        <w:rPr>
          <w:b/>
        </w:rPr>
        <w:t>Audit &amp; Assurance:</w:t>
      </w:r>
      <w:r>
        <w:t xml:space="preserve"> Independent audits and assurance services.</w:t>
      </w:r>
    </w:p>
    <w:p>
      <w:pPr>
        <w:spacing w:after="160"/>
      </w:pPr>
      <w:r>
        <w:t xml:space="preserve">*   </w:t>
      </w:r>
      <w:r>
        <w:rPr>
          <w:b/>
        </w:rPr>
        <w:t>Consulting:</w:t>
      </w:r>
      <w:r>
        <w:t xml:space="preserve"> Management, technology, and human capital consulting.</w:t>
      </w:r>
    </w:p>
    <w:p>
      <w:pPr>
        <w:spacing w:after="160"/>
      </w:pPr>
      <w:r>
        <w:t xml:space="preserve">*   </w:t>
      </w:r>
      <w:r>
        <w:rPr>
          <w:b/>
        </w:rPr>
        <w:t>Tax:</w:t>
      </w:r>
      <w:r>
        <w:t xml:space="preserve"> Tax planning, compliance, and advisory services.</w:t>
      </w:r>
    </w:p>
    <w:p>
      <w:pPr>
        <w:spacing w:after="160"/>
      </w:pPr>
      <w:r>
        <w:t xml:space="preserve">*   </w:t>
      </w:r>
      <w:r>
        <w:rPr>
          <w:b/>
        </w:rPr>
        <w:t>Advisory:</w:t>
      </w:r>
      <w:r>
        <w:t xml:space="preserve"> Financial advisory, risk management, and forensic services.</w:t>
      </w:r>
    </w:p>
    <w:p>
      <w:pPr>
        <w:spacing w:after="160"/>
      </w:pPr>
      <w:r>
        <w:t xml:space="preserve">*   </w:t>
      </w:r>
      <w:r>
        <w:rPr>
          <w:b/>
        </w:rPr>
        <w:t>Legal:</w:t>
      </w:r>
      <w:r>
        <w:t xml:space="preserve"> Legal services</w:t>
      </w:r>
    </w:p>
    <w:p>
      <w:pPr>
        <w:pStyle w:val="Heading3"/>
      </w:pPr>
      <w:r>
        <w:t>Global Presence and Employee Count</w:t>
      </w:r>
    </w:p>
    <w:p>
      <w:pPr>
        <w:spacing w:after="160"/>
      </w:pPr>
      <w:r>
        <w:t>Deloitte operates in over 150 countries and territories and employs approximately 460,000 people worldwide as of 2024.</w:t>
      </w:r>
    </w:p>
    <w:p>
      <w:pPr>
        <w:pStyle w:val="Heading3"/>
      </w:pPr>
      <w:r>
        <w:t>Mission and Values</w:t>
      </w:r>
    </w:p>
    <w:p>
      <w:pPr>
        <w:spacing w:after="160"/>
      </w:pPr>
      <w:r>
        <w:t>Deloitte's mission is to make an impact that matters for its clients, its people, and society. The firm is committed to delivering high-quality services, fostering a culture of innovation and collaboration, and contributing to the communities in which it operates.</w:t>
      </w:r>
    </w:p>
    <w:p>
      <w:pPr>
        <w:pStyle w:val="Heading2"/>
      </w:pPr>
      <w:r>
        <w:t>Financial Analysis</w:t>
      </w:r>
    </w:p>
    <w:p>
      <w:pPr>
        <w:pStyle w:val="Heading3"/>
      </w:pPr>
      <w:r>
        <w:t>Revenue and Market Position</w:t>
      </w:r>
    </w:p>
    <w:p>
      <w:pPr>
        <w:spacing w:after="160"/>
      </w:pPr>
      <w:r>
        <w:t>Deloitte reported aggregate global revenue of US$67.2 billion for the fiscal year ending May 31, 2024 (FY2024), representing a 3.1% increase in local currency. Deloitte LLP and its subsidiaries recorded $35.7 billion in U.S. revenues in the fiscal year ended May 31, 2025. As the largest professional services network globally, Deloitte holds a leading market position.</w:t>
      </w:r>
    </w:p>
    <w:p>
      <w:pPr>
        <w:pStyle w:val="Heading3"/>
      </w:pPr>
      <w:r>
        <w:t>Financial Stability and Funding</w:t>
      </w:r>
    </w:p>
    <w:p>
      <w:pPr>
        <w:spacing w:after="160"/>
      </w:pPr>
      <w:r>
        <w:t>Deloitte's substantial revenue indicates strong financial stability. As a private partnership, Deloitte does not seek external funding through public markets. Its operations are funded through revenue generation and partner contributions, allowing for reinvestment in the firm and strategic acquisitions.</w:t>
      </w:r>
    </w:p>
    <w:p>
      <w:pPr>
        <w:pStyle w:val="Heading2"/>
      </w:pPr>
      <w:r>
        <w:t>Competitive Landscape</w:t>
      </w:r>
    </w:p>
    <w:p>
      <w:pPr>
        <w:pStyle w:val="Heading3"/>
      </w:pPr>
      <w:r>
        <w:t>Top Competitors</w:t>
      </w:r>
    </w:p>
    <w:p>
      <w:pPr>
        <w:spacing w:after="160"/>
      </w:pPr>
      <w:r>
        <w:t>Deloitte's top competitors include:</w:t>
      </w:r>
    </w:p>
    <w:p>
      <w:pPr>
        <w:spacing w:after="160"/>
      </w:pPr>
      <w:r>
        <w:t>1.  Accenture</w:t>
      </w:r>
    </w:p>
    <w:p>
      <w:pPr>
        <w:spacing w:after="160"/>
      </w:pPr>
      <w:r>
        <w:t>2.  KPMG</w:t>
      </w:r>
    </w:p>
    <w:p>
      <w:pPr>
        <w:spacing w:after="160"/>
      </w:pPr>
      <w:r>
        <w:t>3.  PwC</w:t>
      </w:r>
    </w:p>
    <w:p>
      <w:pPr>
        <w:spacing w:after="160"/>
      </w:pPr>
      <w:r>
        <w:t>4.  McKinsey &amp; Company</w:t>
      </w:r>
    </w:p>
    <w:p>
      <w:pPr>
        <w:pStyle w:val="Heading3"/>
      </w:pPr>
      <w:r>
        <w:t>Competitor Analysis Summary</w:t>
      </w:r>
    </w:p>
    <w:p>
      <w:pPr>
        <w:spacing w:after="160"/>
      </w:pPr>
      <w:r>
        <w:t>| Competitor          | Market Position                                                                 | Key Strengths                                                                                             | Weaknesses Relative to Deloitte                                                                                             |</w:t>
      </w:r>
    </w:p>
    <w:p>
      <w:pPr>
        <w:spacing w:after="160"/>
      </w:pPr>
      <w:r>
        <w:t>| :------------------ | :------------------------------------------------------------------------------ | :---------------------------------------------------------------------------------------------------------- | :-------------------------------------------------------------------------------------------------------------------------- |</w:t>
      </w:r>
    </w:p>
    <w:p>
      <w:pPr>
        <w:spacing w:after="160"/>
      </w:pPr>
      <w:r>
        <w:t>| Accenture           | Global professional services company; leader in digital, cloud, and security.   | Technology focus, large organization, strong track record.                                                 | Lower recommendation rate, less prestigious in finance/audit.                                                               |</w:t>
      </w:r>
    </w:p>
    <w:p>
      <w:pPr>
        <w:spacing w:after="160"/>
      </w:pPr>
      <w:r>
        <w:t>| KPMG                | One of the "Big Four" accounting organizations; provides audit, tax, and advisory. | Innovative approaches, strong culture.                                                                     | Lower prestige, less breadth and depth.                                                                                     |</w:t>
      </w:r>
    </w:p>
    <w:p>
      <w:pPr>
        <w:spacing w:after="160"/>
      </w:pPr>
      <w:r>
        <w:t>| PwC                 | One of the "Big Four" accounting organizations; offers audit, tax, and consulting. | Finance expertise.                                                                                        | Lower revenue, less breadth and depth, weaker brand reputation.                                                              |</w:t>
      </w:r>
    </w:p>
    <w:p>
      <w:pPr>
        <w:spacing w:after="160"/>
      </w:pPr>
      <w:r>
        <w:t>| McKinsey &amp; Company | Global management consulting firm; advises on strategic issues.                   | Compensation and benefits, strong presence in emerging markets.                                            | Cutthroat culture, less focus on implementation.                                                                           |</w:t>
      </w:r>
    </w:p>
    <w:p>
      <w:pPr>
        <w:spacing w:after="160"/>
      </w:pPr>
      <w:r>
        <w:t>Deloitte's competitive advantage lies in its brand reputation, breadth and depth of service offerings, and strong presence in finance and audit.</w:t>
      </w:r>
    </w:p>
    <w:p>
      <w:pPr>
        <w:pStyle w:val="Heading2"/>
      </w:pPr>
      <w:r>
        <w:t>Market Analysis</w:t>
      </w:r>
    </w:p>
    <w:p>
      <w:pPr>
        <w:pStyle w:val="Heading3"/>
      </w:pPr>
      <w:r>
        <w:t>Market Size and Growth</w:t>
      </w:r>
    </w:p>
    <w:p>
      <w:pPr>
        <w:spacing w:after="160"/>
      </w:pPr>
      <w:r>
        <w:t>The professional services market is estimated to be around $1.08 trillion (Precedence Research) or $72.61 billion (Statista) in 2024. The projected CAGR for the market is approximately 6.26%.</w:t>
      </w:r>
    </w:p>
    <w:p>
      <w:pPr>
        <w:pStyle w:val="Heading3"/>
      </w:pPr>
      <w:r>
        <w:t>Key Trends</w:t>
      </w:r>
    </w:p>
    <w:p>
      <w:pPr>
        <w:spacing w:after="160"/>
      </w:pPr>
      <w:r>
        <w:t>Key trends shaping the professional services industry include:</w:t>
      </w:r>
    </w:p>
    <w:p>
      <w:pPr>
        <w:spacing w:after="160"/>
      </w:pPr>
      <w:r>
        <w:t xml:space="preserve">*   </w:t>
      </w:r>
      <w:r>
        <w:rPr>
          <w:b/>
        </w:rPr>
        <w:t>Digital Transformation:</w:t>
      </w:r>
      <w:r>
        <w:t xml:space="preserve"> Adoption of digital technologies to improve efficiency and service delivery.</w:t>
      </w:r>
    </w:p>
    <w:p>
      <w:pPr>
        <w:spacing w:after="160"/>
      </w:pPr>
      <w:r>
        <w:t xml:space="preserve">*   </w:t>
      </w:r>
      <w:r>
        <w:rPr>
          <w:b/>
        </w:rPr>
        <w:t>Real-time Analytics:</w:t>
      </w:r>
      <w:r>
        <w:t xml:space="preserve"> Using real-time data to provide insights and improve decision-making.</w:t>
      </w:r>
    </w:p>
    <w:p>
      <w:pPr>
        <w:spacing w:after="160"/>
      </w:pPr>
      <w:r>
        <w:t xml:space="preserve">*   </w:t>
      </w:r>
      <w:r>
        <w:rPr>
          <w:b/>
        </w:rPr>
        <w:t>AI and Automation:</w:t>
      </w:r>
      <w:r>
        <w:t xml:space="preserve"> Implementing AI and automation to streamline processes and reduce costs.</w:t>
      </w:r>
    </w:p>
    <w:p>
      <w:pPr>
        <w:spacing w:after="160"/>
      </w:pPr>
      <w:r>
        <w:t xml:space="preserve">*   </w:t>
      </w:r>
      <w:r>
        <w:rPr>
          <w:b/>
        </w:rPr>
        <w:t>Risk Management:</w:t>
      </w:r>
      <w:r>
        <w:t xml:space="preserve"> Helping clients manage and mitigate risks in an increasingly complex environment.</w:t>
      </w:r>
    </w:p>
    <w:p>
      <w:pPr>
        <w:pStyle w:val="Heading3"/>
      </w:pPr>
      <w:r>
        <w:t>Opportunities</w:t>
      </w:r>
    </w:p>
    <w:p>
      <w:pPr>
        <w:spacing w:after="160"/>
      </w:pPr>
      <w:r>
        <w:t>The professional services industry offers numerous opportunities for growth and innovation, including:</w:t>
      </w:r>
    </w:p>
    <w:p>
      <w:pPr>
        <w:spacing w:after="160"/>
      </w:pPr>
      <w:r>
        <w:t xml:space="preserve">*   </w:t>
      </w:r>
      <w:r>
        <w:rPr>
          <w:b/>
        </w:rPr>
        <w:t>AI and Automation Adoption:</w:t>
      </w:r>
      <w:r>
        <w:t xml:space="preserve"> Helping businesses implement and manage AI and automation technologies.</w:t>
      </w:r>
    </w:p>
    <w:p>
      <w:pPr>
        <w:spacing w:after="160"/>
      </w:pPr>
      <w:r>
        <w:t xml:space="preserve">*   </w:t>
      </w:r>
      <w:r>
        <w:rPr>
          <w:b/>
        </w:rPr>
        <w:t>Data-Driven Decision-Making:</w:t>
      </w:r>
      <w:r>
        <w:t xml:space="preserve"> Providing data analytics and insights to support better decision-making.</w:t>
      </w:r>
    </w:p>
    <w:p>
      <w:pPr>
        <w:spacing w:after="160"/>
      </w:pPr>
      <w:r>
        <w:t xml:space="preserve">*   </w:t>
      </w:r>
      <w:r>
        <w:rPr>
          <w:b/>
        </w:rPr>
        <w:t>Cybersecurity Services:</w:t>
      </w:r>
      <w:r>
        <w:t xml:space="preserve"> With the increasing threat of cyberattacks, there is a growing demand for cybersecurity consulting and services.</w:t>
      </w:r>
    </w:p>
    <w:p>
      <w:pPr>
        <w:spacing w:after="160"/>
      </w:pPr>
      <w:r>
        <w:t xml:space="preserve">*   </w:t>
      </w:r>
      <w:r>
        <w:rPr>
          <w:b/>
        </w:rPr>
        <w:t>Sustainability Consulting:</w:t>
      </w:r>
      <w:r>
        <w:t xml:space="preserve"> Helping businesses develop and implement sustainable practices.</w:t>
      </w:r>
    </w:p>
    <w:p>
      <w:pPr>
        <w:pStyle w:val="Heading2"/>
      </w:pPr>
      <w:r>
        <w:t>Recent Developments</w:t>
      </w:r>
    </w:p>
    <w:p>
      <w:pPr>
        <w:spacing w:after="160"/>
      </w:pPr>
      <w:r>
        <w:t xml:space="preserve">*   </w:t>
      </w:r>
      <w:r>
        <w:rPr>
          <w:b/>
        </w:rPr>
        <w:t>AI Expansion:</w:t>
      </w:r>
      <w:r>
        <w:t xml:space="preserve"> Deloitte is expanding its AI capabilities through alliances with Google Cloud and ServiceNow.</w:t>
      </w:r>
    </w:p>
    <w:p>
      <w:pPr>
        <w:spacing w:after="160"/>
      </w:pPr>
      <w:r>
        <w:t xml:space="preserve">*   </w:t>
      </w:r>
      <w:r>
        <w:rPr>
          <w:b/>
        </w:rPr>
        <w:t>Corporate Travel Study:</w:t>
      </w:r>
      <w:r>
        <w:t xml:space="preserve"> Deloitte is launching a corporate travel study for 2025, indicating its focus on future trends.</w:t>
      </w:r>
    </w:p>
    <w:p>
      <w:pPr>
        <w:spacing w:after="160"/>
      </w:pPr>
      <w:r>
        <w:t xml:space="preserve">*   </w:t>
      </w:r>
      <w:r>
        <w:rPr>
          <w:b/>
        </w:rPr>
        <w:t>SAP Cloud ERP Solution:</w:t>
      </w:r>
      <w:r>
        <w:t xml:space="preserve"> Deloitte is introducing a new SAP Cloud ERP solution, expanding its offerings in the cloud ERP space.</w:t>
      </w:r>
    </w:p>
    <w:p>
      <w:pPr>
        <w:spacing w:after="160"/>
      </w:pPr>
      <w:r>
        <w:t xml:space="preserve">*   </w:t>
      </w:r>
      <w:r>
        <w:rPr>
          <w:b/>
        </w:rPr>
        <w:t>Acquisition of BIAS Corporation:</w:t>
      </w:r>
      <w:r>
        <w:t xml:space="preserve"> Deloitte Consulting has completed the acquisition of BIAS Corporation, strengthening its capabilities and market position.</w:t>
      </w:r>
    </w:p>
    <w:p>
      <w:pPr>
        <w:pStyle w:val="Heading2"/>
      </w:pPr>
      <w:r>
        <w:t>Strategic Implications</w:t>
      </w:r>
    </w:p>
    <w:p>
      <w:pPr>
        <w:spacing w:after="160"/>
      </w:pPr>
      <w:r>
        <w:t>Deloitte's strategic focus on digital transformation, AI, and cloud solutions aligns with key market trends and opportunities. The firm's investments in these areas, along with strategic acquisitions, position it for continued growth and success.</w:t>
      </w:r>
    </w:p>
    <w:p>
      <w:pPr>
        <w:pStyle w:val="Heading2"/>
      </w:pPr>
      <w:r>
        <w:t>Conclusion</w:t>
      </w:r>
    </w:p>
    <w:p>
      <w:pPr>
        <w:spacing w:after="160"/>
      </w:pPr>
      <w:r>
        <w:t>Deloitte's strong financial performance, leading market position, and strategic investments in key growth areas demonstrate its continued success in the professional services industry. The firm's ability to adapt to changing market dynamics and capitalize on emerging opportunities will be crucial for maintaining its competitive edge.</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