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Deloitte</w:t>
      </w:r>
    </w:p>
    <w:p>
      <w:pPr>
        <w:spacing w:before="1000"/>
        <w:jc w:val="center"/>
      </w:pPr>
      <w:r>
        <w:t>September 24, 2025</w:t>
      </w:r>
    </w:p>
    <w:p>
      <w:r>
        <w:br w:type="page"/>
      </w:r>
    </w:p>
    <w:p>
      <w:pPr>
        <w:spacing w:after="160"/>
      </w:pPr>
      <w:r>
        <w:t>```markdown</w:t>
      </w:r>
    </w:p>
    <w:p>
      <w:pPr>
        <w:pStyle w:val="Heading2"/>
      </w:pPr>
      <w:r>
        <w:t>Deloitte India: Strategic Analysis Report</w:t>
      </w:r>
    </w:p>
    <w:p>
      <w:pPr>
        <w:spacing w:after="160"/>
      </w:pPr>
      <w:r>
        <w:rPr>
          <w:b/>
        </w:rPr>
        <w:t>Executive Summary:</w:t>
      </w:r>
    </w:p>
    <w:p>
      <w:pPr>
        <w:spacing w:after="160"/>
      </w:pPr>
      <w:r>
        <w:t>Deloitte India is experiencing robust growth, evidenced by its FY2023-24 revenue of Rs 100 billion and ambitious targets for 2030. The company's strategy is centered on leveraging data-driven insights, global integration, and a diverse service portfolio to capitalize on the Indian market. While facing challenges related to talent acquisition, economic uncertainty, and executive compensation, Deloitte India's commitment to innovation, employee well-being, and social responsibility positions it for continued success. The company's LinkedIn presence reflects these priorities, emphasizing recruitment, diversity, trust-building, and participation in key industry events.</w:t>
      </w:r>
    </w:p>
    <w:p>
      <w:pPr>
        <w:spacing w:after="160"/>
      </w:pPr>
      <w:r>
        <w:rPr>
          <w:b/>
        </w:rPr>
        <w:t>1. Performance Overview:</w:t>
      </w:r>
    </w:p>
    <w:p>
      <w:pPr>
        <w:spacing w:after="160"/>
      </w:pPr>
      <w:r>
        <w:t xml:space="preserve">*   </w:t>
      </w:r>
      <w:r>
        <w:rPr>
          <w:b/>
        </w:rPr>
        <w:t>Financial Performance:</w:t>
      </w:r>
      <w:r>
        <w:t xml:space="preserve"> Deloitte India achieved a revenue of Rs 100 billion (approximately $1.19 billion) in FY2023-24.</w:t>
      </w:r>
    </w:p>
    <w:p>
      <w:pPr>
        <w:spacing w:after="160"/>
      </w:pPr>
      <w:r>
        <w:t xml:space="preserve">*   </w:t>
      </w:r>
      <w:r>
        <w:rPr>
          <w:b/>
        </w:rPr>
        <w:t>Executive Compensation:</w:t>
      </w:r>
      <w:r>
        <w:t xml:space="preserve"> Average CEO compensation has increased significantly, indicating strong performance at the executive level.</w:t>
      </w:r>
    </w:p>
    <w:p>
      <w:pPr>
        <w:spacing w:after="160"/>
      </w:pPr>
      <w:r>
        <w:rPr>
          <w:b/>
        </w:rPr>
        <w:t>2. Strategic Initiatives:</w:t>
      </w:r>
    </w:p>
    <w:p>
      <w:pPr>
        <w:spacing w:after="160"/>
      </w:pPr>
      <w:r>
        <w:t xml:space="preserve">*   </w:t>
      </w:r>
      <w:r>
        <w:rPr>
          <w:b/>
        </w:rPr>
        <w:t>Growth Target:</w:t>
      </w:r>
      <w:r>
        <w:t xml:space="preserve"> Aiming for $5 billion in revenue by 2030, demonstrating a strong growth trajectory.</w:t>
      </w:r>
    </w:p>
    <w:p>
      <w:pPr>
        <w:spacing w:after="160"/>
      </w:pPr>
      <w:r>
        <w:t xml:space="preserve">*   </w:t>
      </w:r>
      <w:r>
        <w:rPr>
          <w:b/>
        </w:rPr>
        <w:t>Global Integration:</w:t>
      </w:r>
      <w:r>
        <w:t xml:space="preserve"> India plays a crucial role in Deloitte's global strategy.</w:t>
      </w:r>
    </w:p>
    <w:p>
      <w:pPr>
        <w:spacing w:after="160"/>
      </w:pPr>
      <w:r>
        <w:t xml:space="preserve">*   </w:t>
      </w:r>
      <w:r>
        <w:rPr>
          <w:b/>
        </w:rPr>
        <w:t>Precision Growth Engine (PGE):</w:t>
      </w:r>
      <w:r>
        <w:t xml:space="preserve"> Utilizing advanced market intelligence for optimal location identification and product positioning.</w:t>
      </w:r>
    </w:p>
    <w:p>
      <w:pPr>
        <w:spacing w:after="160"/>
      </w:pPr>
      <w:r>
        <w:t xml:space="preserve">*   </w:t>
      </w:r>
      <w:r>
        <w:rPr>
          <w:b/>
        </w:rPr>
        <w:t>Service Offerings:</w:t>
      </w:r>
      <w:r>
        <w:t xml:space="preserve"> Comprehensive services including Audit, Assurance, Business Process Solutions, Customer, Cyber, Human Capital, Strategy &amp; Transactions, Sustainability, Risk, Regulatory &amp; Forensic, Legal, Tax, Deloitte Private, Engineering, AI &amp; Data, Enterprise Technology &amp; Performance, Generative AI, Global Employer Services.</w:t>
      </w:r>
    </w:p>
    <w:p>
      <w:pPr>
        <w:spacing w:after="160"/>
      </w:pPr>
      <w:r>
        <w:t xml:space="preserve">*   </w:t>
      </w:r>
      <w:r>
        <w:rPr>
          <w:b/>
        </w:rPr>
        <w:t>Industry Focus:</w:t>
      </w:r>
      <w:r>
        <w:t xml:space="preserve"> Targeting key industries such as Consumer, Energy, Resources &amp; Industrials, Financial Services, Government &amp; Public Services, Life Sciences &amp; Health Care, Technology, Media &amp; Telecommunications.</w:t>
      </w:r>
    </w:p>
    <w:p>
      <w:pPr>
        <w:spacing w:after="160"/>
      </w:pPr>
      <w:r>
        <w:t xml:space="preserve">*   </w:t>
      </w:r>
      <w:r>
        <w:rPr>
          <w:b/>
        </w:rPr>
        <w:t>Alliances:</w:t>
      </w:r>
      <w:r>
        <w:t xml:space="preserve"> Strategic alliances with Atlassian, AWS, Google, Oracle, Salesforce, SAP, ServiceNow, and Workday.</w:t>
      </w:r>
    </w:p>
    <w:p>
      <w:pPr>
        <w:spacing w:after="160"/>
      </w:pPr>
      <w:r>
        <w:t xml:space="preserve">*   </w:t>
      </w:r>
      <w:r>
        <w:rPr>
          <w:b/>
        </w:rPr>
        <w:t>Key Issues Addressed:</w:t>
      </w:r>
      <w:r>
        <w:t xml:space="preserve"> Focus on Climate, Digital, and Work-related challenges.</w:t>
      </w:r>
    </w:p>
    <w:p>
      <w:pPr>
        <w:spacing w:after="160"/>
      </w:pPr>
      <w:r>
        <w:rPr>
          <w:b/>
        </w:rPr>
        <w:t>3. Challenges and Considerations:</w:t>
      </w:r>
    </w:p>
    <w:p>
      <w:pPr>
        <w:spacing w:after="160"/>
      </w:pPr>
      <w:r>
        <w:t xml:space="preserve">*   </w:t>
      </w:r>
      <w:r>
        <w:rPr>
          <w:b/>
        </w:rPr>
        <w:t>Talent Acquisition:</w:t>
      </w:r>
      <w:r>
        <w:t xml:space="preserve"> Facing challenges in offering competitive salaries to attract and retain talent.</w:t>
      </w:r>
    </w:p>
    <w:p>
      <w:pPr>
        <w:spacing w:after="160"/>
      </w:pPr>
      <w:r>
        <w:t xml:space="preserve">*   </w:t>
      </w:r>
      <w:r>
        <w:rPr>
          <w:b/>
        </w:rPr>
        <w:t>Economic Factors:</w:t>
      </w:r>
      <w:r>
        <w:t xml:space="preserve"> Potential economic slowdowns could impact growth plans.</w:t>
      </w:r>
    </w:p>
    <w:p>
      <w:pPr>
        <w:spacing w:after="160"/>
      </w:pPr>
      <w:r>
        <w:t xml:space="preserve">*   </w:t>
      </w:r>
      <w:r>
        <w:rPr>
          <w:b/>
        </w:rPr>
        <w:t>Executive Compensation:</w:t>
      </w:r>
      <w:r>
        <w:t xml:space="preserve"> The need to effectively link performance with rewards remains an ongoing challenge.</w:t>
      </w:r>
    </w:p>
    <w:p>
      <w:pPr>
        <w:spacing w:after="160"/>
      </w:pPr>
      <w:r>
        <w:rPr>
          <w:b/>
        </w:rPr>
        <w:t>4. LinkedIn Insights:</w:t>
      </w:r>
    </w:p>
    <w:p>
      <w:pPr>
        <w:spacing w:after="160"/>
      </w:pPr>
      <w:r>
        <w:t xml:space="preserve">*   </w:t>
      </w:r>
      <w:r>
        <w:rPr>
          <w:b/>
        </w:rPr>
        <w:t>Strategic Priorities:</w:t>
      </w:r>
    </w:p>
    <w:p>
      <w:pPr>
        <w:spacing w:after="160"/>
      </w:pPr>
      <w:r>
        <w:t>*   Emphasis on early career opportunities and recruitment.</w:t>
      </w:r>
    </w:p>
    <w:p>
      <w:pPr>
        <w:spacing w:after="160"/>
      </w:pPr>
      <w:r>
        <w:t>*   Focus on building trust and integrity in business relationships.</w:t>
      </w:r>
    </w:p>
    <w:p>
      <w:pPr>
        <w:spacing w:after="160"/>
      </w:pPr>
      <w:r>
        <w:t>*   Promotion of an inclusive and diverse company culture.</w:t>
      </w:r>
    </w:p>
    <w:p>
      <w:pPr>
        <w:spacing w:after="160"/>
      </w:pPr>
      <w:r>
        <w:t>*   Active participation in industry events (e.g., EXPO REAL 2025).</w:t>
      </w:r>
    </w:p>
    <w:p>
      <w:pPr>
        <w:spacing w:after="160"/>
      </w:pPr>
      <w:r>
        <w:t>*   Celebration of cultural events (e.g., Rosh Hashanah, Pride).</w:t>
      </w:r>
    </w:p>
    <w:p>
      <w:pPr>
        <w:spacing w:after="160"/>
      </w:pPr>
      <w:r>
        <w:t>*   Enhancements to family leave policies.</w:t>
      </w:r>
    </w:p>
    <w:p>
      <w:pPr>
        <w:spacing w:after="160"/>
      </w:pPr>
      <w:r>
        <w:t xml:space="preserve">*   </w:t>
      </w:r>
      <w:r>
        <w:rPr>
          <w:b/>
        </w:rPr>
        <w:t>Company Culture &amp; Tone:</w:t>
      </w:r>
    </w:p>
    <w:p>
      <w:pPr>
        <w:spacing w:after="160"/>
      </w:pPr>
      <w:r>
        <w:t>*   Positive and inclusive communication style.</w:t>
      </w:r>
    </w:p>
    <w:p>
      <w:pPr>
        <w:spacing w:after="160"/>
      </w:pPr>
      <w:r>
        <w:t>*   Emphasis on personal and professional development.</w:t>
      </w:r>
    </w:p>
    <w:p>
      <w:pPr>
        <w:spacing w:after="160"/>
      </w:pPr>
      <w:r>
        <w:t>*   Commitment to creating growth opportunities for employees.</w:t>
      </w:r>
    </w:p>
    <w:p>
      <w:pPr>
        <w:spacing w:after="160"/>
      </w:pPr>
      <w:r>
        <w:t>*   Support for diversity and inclusion initiatives.</w:t>
      </w:r>
    </w:p>
    <w:p>
      <w:pPr>
        <w:spacing w:after="160"/>
      </w:pPr>
      <w:r>
        <w:t>*   Fostering trust within the organization and with clients.</w:t>
      </w:r>
    </w:p>
    <w:p>
      <w:pPr>
        <w:spacing w:after="160"/>
      </w:pPr>
      <w:r>
        <w:t xml:space="preserve">*   </w:t>
      </w:r>
      <w:r>
        <w:rPr>
          <w:b/>
        </w:rPr>
        <w:t>Potential Business Signals:</w:t>
      </w:r>
    </w:p>
    <w:p>
      <w:pPr>
        <w:spacing w:after="160"/>
      </w:pPr>
      <w:r>
        <w:t>*   Potential expansion indicated by participation in events like EXPO REAL 2025.</w:t>
      </w:r>
    </w:p>
    <w:p>
      <w:pPr>
        <w:spacing w:after="160"/>
      </w:pPr>
      <w:r>
        <w:t>*   New role launches and program announcements suggest growth and recruitment efforts.</w:t>
      </w:r>
    </w:p>
    <w:p>
      <w:pPr>
        <w:spacing w:after="160"/>
      </w:pPr>
      <w:r>
        <w:t>*   Focus on family leave policies and gender equality reflects a commitment to social responsibility and employee well-being.</w:t>
      </w:r>
    </w:p>
    <w:p>
      <w:pPr>
        <w:spacing w:after="160"/>
      </w:pPr>
      <w:r>
        <w:t>*   Emphasis on building trust signals in business may indicate a strategic response to maintaining trust in a dynamic environment.</w:t>
      </w:r>
    </w:p>
    <w:p>
      <w:pPr>
        <w:spacing w:after="160"/>
      </w:pPr>
      <w:r>
        <w:rPr>
          <w:b/>
        </w:rPr>
        <w:t>5. Integrated Analysis:</w:t>
      </w:r>
    </w:p>
    <w:p>
      <w:pPr>
        <w:spacing w:after="160"/>
      </w:pPr>
      <w:r>
        <w:t>The Deloitte India website and LinkedIn presence align with the company's strategic goals of growth, innovation, and social responsibility. The focus on digital transformation, AI, and data analytics, as highlighted on the website, is reflected in their service offerings and industry focus. The LinkedIn content reinforces the commitment to employee well-being, diversity, and building trust, which are crucial for attracting and retaining talent in a competitive market. The company's active participation in industry events and strategic alliances further supports its growth ambitions and global integration strategy.</w:t>
      </w:r>
    </w:p>
    <w:p>
      <w:pPr>
        <w:spacing w:after="160"/>
      </w:pPr>
      <w:r>
        <w:rPr>
          <w:b/>
        </w:rPr>
        <w:t>6. Conclusion:</w:t>
      </w:r>
    </w:p>
    <w:p>
      <w:pPr>
        <w:spacing w:after="160"/>
      </w:pPr>
      <w:r>
        <w:t>Deloitte India is well-positioned to capitalize on opportunities in the Indian market, driven by its strong financial performance, strategic initiatives, and commitment to innovation and social responsibility. While challenges remain, the company's focus on talent acquisition, digital transformation, and building trust will be critical for achieving its ambitious growth targets. The integration of insights from both the Deloitte India website and LinkedIn provides a comprehensive view of the company's strategic priorities and its commitment to creating value for its clients, employees, and society.</w:t>
      </w:r>
    </w:p>
    <w:p>
      <w:pPr>
        <w:spacing w:after="160"/>
      </w:pPr>
      <w:r>
        <w:rPr>
          <w:b/>
        </w:rPr>
        <w:t>Disclaimer:</w:t>
      </w:r>
      <w:r>
        <w:t xml:space="preserve"> This report is based on publicly available information and may not reflect the complete picture of Deloitte India's performance, challenges, and strategy.</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