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Monogramhealth</w:t>
      </w:r>
    </w:p>
    <w:p>
      <w:pPr>
        <w:spacing w:before="1000"/>
        <w:jc w:val="center"/>
      </w:pPr>
      <w:r>
        <w:t>September 24, 2025</w:t>
      </w:r>
    </w:p>
    <w:p>
      <w:r>
        <w:br w:type="page"/>
      </w:r>
    </w:p>
    <w:p>
      <w:pPr>
        <w:spacing w:after="160"/>
      </w:pPr>
      <w:r>
        <w:t>```markdown</w:t>
      </w:r>
    </w:p>
    <w:p>
      <w:pPr>
        <w:pStyle w:val="Heading1"/>
      </w:pPr>
      <w:r>
        <w:t>Monogram Health: Strategic Analysis and Report</w:t>
      </w:r>
    </w:p>
    <w:p>
      <w:pPr>
        <w:pStyle w:val="Heading2"/>
      </w:pPr>
      <w:r>
        <w:t>Executive Summary</w:t>
      </w:r>
    </w:p>
    <w:p>
      <w:pPr>
        <w:spacing w:after="160"/>
      </w:pPr>
      <w:r>
        <w:t>Monogram Health is a leading multispecialty provider of in-home, evidence-based care and benefit management services, focusing on patients with complex chronic conditions. This report synthesizes information from Monogram Health's website and recent news articles to provide a strategic overview of the company, its mission, and its market position. Key findings include Monogram Health's rapid growth, expansion of services, and commitment to personalized, patient-centered care.</w:t>
      </w:r>
    </w:p>
    <w:p>
      <w:pPr>
        <w:pStyle w:val="Heading2"/>
      </w:pPr>
      <w:r>
        <w:t>Company Overview</w:t>
      </w:r>
    </w:p>
    <w:p>
      <w:pPr>
        <w:spacing w:after="160"/>
      </w:pPr>
      <w:r>
        <w:t>Monogram Health takes a comprehensive and personalized approach to healthcare, addressing multiple chronic conditions such as diabetes, hypertension, chronic kidney disease, heart failure, depression, COPD, and other metabolic disorders. The company employs a multidisciplinary clinical team, including specialists in nephrology, cardiology, endocrinology, pulmonology, behavioral health, and palliative care. Monogram Health offers 24/7 support, providing diagnosis, treatment, medication management, education, and assistance with daily needs.</w:t>
      </w:r>
    </w:p>
    <w:p>
      <w:pPr>
        <w:spacing w:after="160"/>
      </w:pPr>
      <w:r>
        <w:rPr>
          <w:b/>
        </w:rPr>
        <w:t>Mission:</w:t>
      </w:r>
      <w:r>
        <w:t xml:space="preserve"> To transform the way care is delivered for patients with chronic kidney disease and multiple health conditions, overcoming systemic issues and improving health outcomes and quality of life.</w:t>
      </w:r>
    </w:p>
    <w:p>
      <w:pPr>
        <w:spacing w:after="160"/>
      </w:pPr>
      <w:r>
        <w:rPr>
          <w:b/>
        </w:rPr>
        <w:t>Headquarters:</w:t>
      </w:r>
      <w:r>
        <w:t xml:space="preserve"> Nashville, Tennessee</w:t>
      </w:r>
    </w:p>
    <w:p>
      <w:pPr>
        <w:spacing w:after="160"/>
      </w:pPr>
      <w:r>
        <w:rPr>
          <w:b/>
        </w:rPr>
        <w:t>Operations Hub:</w:t>
      </w:r>
      <w:r>
        <w:t xml:space="preserve"> Phoenix, Arizona</w:t>
      </w:r>
    </w:p>
    <w:p>
      <w:pPr>
        <w:pStyle w:val="Heading2"/>
      </w:pPr>
      <w:r>
        <w:t>Services and Approach</w:t>
      </w:r>
    </w:p>
    <w:p>
      <w:pPr>
        <w:spacing w:after="160"/>
      </w:pPr>
      <w:r>
        <w:t>Monogram Health's core services revolve around in-home, multispecialty chronic condition treatment. Their approach emphasizes:</w:t>
      </w:r>
    </w:p>
    <w:p>
      <w:pPr>
        <w:spacing w:after="160"/>
      </w:pPr>
      <w:r>
        <w:t xml:space="preserve">*   </w:t>
      </w:r>
      <w:r>
        <w:rPr>
          <w:b/>
        </w:rPr>
        <w:t>Personalized Care:</w:t>
      </w:r>
      <w:r>
        <w:t xml:space="preserve"> Tailored treatment plans that address the unique needs of each patient.</w:t>
      </w:r>
    </w:p>
    <w:p>
      <w:pPr>
        <w:spacing w:after="160"/>
      </w:pPr>
      <w:r>
        <w:t xml:space="preserve">*   </w:t>
      </w:r>
      <w:r>
        <w:rPr>
          <w:b/>
        </w:rPr>
        <w:t>Multispecialty Team:</w:t>
      </w:r>
      <w:r>
        <w:t xml:space="preserve"> A coordinated team of physicians, clinicians, behavioral health specialists, and social workers.</w:t>
      </w:r>
    </w:p>
    <w:p>
      <w:pPr>
        <w:spacing w:after="160"/>
      </w:pPr>
      <w:r>
        <w:t xml:space="preserve">*   </w:t>
      </w:r>
      <w:r>
        <w:rPr>
          <w:b/>
        </w:rPr>
        <w:t>Comprehensive Support:</w:t>
      </w:r>
      <w:r>
        <w:t xml:space="preserve"> Addressing not only medical needs but also social determinants of health, such as access to food, transportation, and financial assistance.</w:t>
      </w:r>
    </w:p>
    <w:p>
      <w:pPr>
        <w:spacing w:after="160"/>
      </w:pPr>
      <w:r>
        <w:t xml:space="preserve">*   </w:t>
      </w:r>
      <w:r>
        <w:rPr>
          <w:b/>
        </w:rPr>
        <w:t>Proactive Engagement:</w:t>
      </w:r>
      <w:r>
        <w:t xml:space="preserve"> Early intervention and holistic treatment to avoid unnecessary interventions.</w:t>
      </w:r>
    </w:p>
    <w:p>
      <w:pPr>
        <w:pStyle w:val="Heading2"/>
      </w:pPr>
      <w:r>
        <w:t>Impact and Results</w:t>
      </w:r>
    </w:p>
    <w:p>
      <w:pPr>
        <w:spacing w:after="160"/>
      </w:pPr>
      <w:r>
        <w:t>Monogram Health reports significant improvements in patient outcomes and quality of life, along with reduced medical costs. Specific results include:</w:t>
      </w:r>
    </w:p>
    <w:p>
      <w:pPr>
        <w:spacing w:after="160"/>
      </w:pPr>
      <w:r>
        <w:t>*   Improved medication adherence</w:t>
      </w:r>
    </w:p>
    <w:p>
      <w:pPr>
        <w:spacing w:after="160"/>
      </w:pPr>
      <w:r>
        <w:t>*   Reduced hospitalizations</w:t>
      </w:r>
    </w:p>
    <w:p>
      <w:pPr>
        <w:spacing w:after="160"/>
      </w:pPr>
      <w:r>
        <w:t>*   Better clinical outcomes</w:t>
      </w:r>
    </w:p>
    <w:p>
      <w:pPr>
        <w:pStyle w:val="Heading2"/>
      </w:pPr>
      <w:r>
        <w:t>Recent News and Developments</w:t>
      </w:r>
    </w:p>
    <w:p>
      <w:pPr>
        <w:spacing w:after="160"/>
      </w:pPr>
      <w:r>
        <w:t xml:space="preserve">*   </w:t>
      </w:r>
      <w:r>
        <w:rPr>
          <w:b/>
        </w:rPr>
        <w:t>Rapid Growth:</w:t>
      </w:r>
      <w:r>
        <w:t xml:space="preserve"> Monogram Health has been recognized as one of the fastest-growing companies in the US. The Nashville Business Journal ranked Monogram Health as the fastest-growing company in 2025.</w:t>
      </w:r>
    </w:p>
    <w:p>
      <w:pPr>
        <w:spacing w:after="160"/>
      </w:pPr>
      <w:r>
        <w:t xml:space="preserve">*   </w:t>
      </w:r>
      <w:r>
        <w:rPr>
          <w:b/>
        </w:rPr>
        <w:t>Inc. 5000 Recognition:</w:t>
      </w:r>
      <w:r>
        <w:t xml:space="preserve"> Monogram Health ranked 7th on the 2025 Inc. 5000 list.</w:t>
      </w:r>
    </w:p>
    <w:p>
      <w:pPr>
        <w:spacing w:after="160"/>
      </w:pPr>
      <w:r>
        <w:t xml:space="preserve">*   </w:t>
      </w:r>
      <w:r>
        <w:rPr>
          <w:b/>
        </w:rPr>
        <w:t>Expansion of Services:</w:t>
      </w:r>
      <w:r>
        <w:t xml:space="preserve"> Monogram Health has expanded its in-home kidney care management program to Cigna Medicare Advantage customers in 11 new states.</w:t>
      </w:r>
    </w:p>
    <w:p>
      <w:pPr>
        <w:pStyle w:val="Heading2"/>
      </w:pPr>
      <w:r>
        <w:t>Strategic Analysis (Limited by Data Availability)</w:t>
      </w:r>
    </w:p>
    <w:p>
      <w:pPr>
        <w:spacing w:after="160"/>
      </w:pPr>
      <w:r>
        <w:t>Given the lack of LinkedIn data, the strategic analysis is limited to the information available from the website and news articles.</w:t>
      </w:r>
    </w:p>
    <w:p>
      <w:pPr>
        <w:spacing w:after="160"/>
      </w:pPr>
      <w:r>
        <w:rPr>
          <w:b/>
        </w:rPr>
        <w:t>Strengths:</w:t>
      </w:r>
    </w:p>
    <w:p>
      <w:pPr>
        <w:spacing w:after="160"/>
      </w:pPr>
      <w:r>
        <w:t xml:space="preserve">*   </w:t>
      </w:r>
      <w:r>
        <w:rPr>
          <w:b/>
        </w:rPr>
        <w:t>Focus on Complex Patients:</w:t>
      </w:r>
      <w:r>
        <w:t xml:space="preserve"> Addressing a critical need in the healthcare system.</w:t>
      </w:r>
    </w:p>
    <w:p>
      <w:pPr>
        <w:spacing w:after="160"/>
      </w:pPr>
      <w:r>
        <w:t xml:space="preserve">*   </w:t>
      </w:r>
      <w:r>
        <w:rPr>
          <w:b/>
        </w:rPr>
        <w:t>In-Home Care Model:</w:t>
      </w:r>
      <w:r>
        <w:t xml:space="preserve"> Providing convenient and accessible care.</w:t>
      </w:r>
    </w:p>
    <w:p>
      <w:pPr>
        <w:spacing w:after="160"/>
      </w:pPr>
      <w:r>
        <w:t xml:space="preserve">*   </w:t>
      </w:r>
      <w:r>
        <w:rPr>
          <w:b/>
        </w:rPr>
        <w:t>Multispecialty Approach:</w:t>
      </w:r>
      <w:r>
        <w:t xml:space="preserve"> Addressing the interconnectedness of chronic conditions.</w:t>
      </w:r>
    </w:p>
    <w:p>
      <w:pPr>
        <w:spacing w:after="160"/>
      </w:pPr>
      <w:r>
        <w:t xml:space="preserve">*   </w:t>
      </w:r>
      <w:r>
        <w:rPr>
          <w:b/>
        </w:rPr>
        <w:t>Strong Growth Trajectory:</w:t>
      </w:r>
      <w:r>
        <w:t xml:space="preserve"> Demonstrating market demand and effective execution.</w:t>
      </w:r>
    </w:p>
    <w:p>
      <w:pPr>
        <w:spacing w:after="160"/>
      </w:pPr>
      <w:r>
        <w:rPr>
          <w:b/>
        </w:rPr>
        <w:t>Opportunities:</w:t>
      </w:r>
    </w:p>
    <w:p>
      <w:pPr>
        <w:spacing w:after="160"/>
      </w:pPr>
      <w:r>
        <w:t xml:space="preserve">*   </w:t>
      </w:r>
      <w:r>
        <w:rPr>
          <w:b/>
        </w:rPr>
        <w:t>Further Expansion:</w:t>
      </w:r>
      <w:r>
        <w:t xml:space="preserve"> Extending services to new geographic areas and patient populations.</w:t>
      </w:r>
    </w:p>
    <w:p>
      <w:pPr>
        <w:spacing w:after="160"/>
      </w:pPr>
      <w:r>
        <w:t xml:space="preserve">*   </w:t>
      </w:r>
      <w:r>
        <w:rPr>
          <w:b/>
        </w:rPr>
        <w:t>Partnerships:</w:t>
      </w:r>
      <w:r>
        <w:t xml:space="preserve"> Collaborating with healthcare providers and payers to integrate Monogram Health's services into existing care models.</w:t>
      </w:r>
    </w:p>
    <w:p>
      <w:pPr>
        <w:spacing w:after="160"/>
      </w:pPr>
      <w:r>
        <w:t xml:space="preserve">*   </w:t>
      </w:r>
      <w:r>
        <w:rPr>
          <w:b/>
        </w:rPr>
        <w:t>Technology Integration:</w:t>
      </w:r>
      <w:r>
        <w:t xml:space="preserve"> Leveraging technology to enhance care delivery and patient engagement.</w:t>
      </w:r>
    </w:p>
    <w:p>
      <w:pPr>
        <w:spacing w:after="160"/>
      </w:pPr>
      <w:r>
        <w:rPr>
          <w:b/>
        </w:rPr>
        <w:t>Weaknesses:</w:t>
      </w:r>
    </w:p>
    <w:p>
      <w:pPr>
        <w:spacing w:after="160"/>
      </w:pPr>
      <w:r>
        <w:t xml:space="preserve">*   </w:t>
      </w:r>
      <w:r>
        <w:rPr>
          <w:b/>
        </w:rPr>
        <w:t>Limited Public Data:</w:t>
      </w:r>
      <w:r>
        <w:t xml:space="preserve"> Difficulty in assessing market penetration and competitive landscape without comprehensive data.</w:t>
      </w:r>
    </w:p>
    <w:p>
      <w:pPr>
        <w:spacing w:after="160"/>
      </w:pPr>
      <w:r>
        <w:rPr>
          <w:b/>
        </w:rPr>
        <w:t>Threats:</w:t>
      </w:r>
    </w:p>
    <w:p>
      <w:pPr>
        <w:spacing w:after="160"/>
      </w:pPr>
      <w:r>
        <w:t xml:space="preserve">*   </w:t>
      </w:r>
      <w:r>
        <w:rPr>
          <w:b/>
        </w:rPr>
        <w:t>Regulatory Changes:</w:t>
      </w:r>
      <w:r>
        <w:t xml:space="preserve"> Potential changes in healthcare regulations that could impact the in-home care model.</w:t>
      </w:r>
    </w:p>
    <w:p>
      <w:pPr>
        <w:spacing w:after="160"/>
      </w:pPr>
      <w:r>
        <w:t xml:space="preserve">*   </w:t>
      </w:r>
      <w:r>
        <w:rPr>
          <w:b/>
        </w:rPr>
        <w:t>Competition:</w:t>
      </w:r>
      <w:r>
        <w:t xml:space="preserve"> Increasing competition in the chronic care management market.</w:t>
      </w:r>
    </w:p>
    <w:p>
      <w:pPr>
        <w:pStyle w:val="Heading2"/>
      </w:pPr>
      <w:r>
        <w:t>Conclusion</w:t>
      </w:r>
    </w:p>
    <w:p>
      <w:pPr>
        <w:spacing w:after="160"/>
      </w:pPr>
      <w:r>
        <w:t>Monogram Health is well-positioned to capitalize on the growing demand for in-home, personalized care for patients with complex chronic conditions. The company's commitment to a multispecialty approach, proactive engagement, and comprehensive support has resulted in significant improvements in patient outcomes and quality of life. Continued expansion, strategic partnerships, and technology integration will be critical to sustaining Monogram Health's growth and solidifying its position as a leader in the healthcare industry.</w:t>
      </w:r>
    </w:p>
    <w:p>
      <w:pPr>
        <w:spacing w:after="160"/>
      </w:pPr>
      <w:r>
        <w:rPr>
          <w:b/>
        </w:rPr>
        <w:t>Note:</w:t>
      </w:r>
      <w:r>
        <w:t xml:space="preserve"> This report is based on publicly available information and does not include insights from LinkedIn data due to technical limitations. A more comprehensive analysis would require access to LinkedIn company insights and employee data.</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