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7EBB7" w14:textId="77777777" w:rsidR="00B7560F" w:rsidRDefault="008B70F7">
      <w:pPr>
        <w:tabs>
          <w:tab w:val="center" w:pos="2288"/>
          <w:tab w:val="right" w:pos="9898"/>
        </w:tabs>
        <w:spacing w:after="0"/>
      </w:pPr>
      <w:r>
        <w:tab/>
      </w:r>
      <w:r>
        <w:t xml:space="preserve"> </w:t>
      </w:r>
      <w:r>
        <w:tab/>
      </w:r>
      <w:r>
        <w:rPr>
          <w:noProof/>
        </w:rPr>
        <w:drawing>
          <wp:inline distT="0" distB="0" distL="0" distR="0" wp14:anchorId="2234268C" wp14:editId="45B79390">
            <wp:extent cx="1072438" cy="29083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
                    <a:stretch>
                      <a:fillRect/>
                    </a:stretch>
                  </pic:blipFill>
                  <pic:spPr>
                    <a:xfrm>
                      <a:off x="0" y="0"/>
                      <a:ext cx="1072438" cy="290830"/>
                    </a:xfrm>
                    <a:prstGeom prst="rect">
                      <a:avLst/>
                    </a:prstGeom>
                  </pic:spPr>
                </pic:pic>
              </a:graphicData>
            </a:graphic>
          </wp:inline>
        </w:drawing>
      </w:r>
    </w:p>
    <w:p w14:paraId="27CAB2F5" w14:textId="77777777" w:rsidR="00B7560F" w:rsidRDefault="008B70F7">
      <w:pPr>
        <w:spacing w:after="82" w:line="252" w:lineRule="auto"/>
        <w:ind w:left="2288" w:right="4"/>
      </w:pPr>
      <w:r>
        <w:t xml:space="preserve"> </w:t>
      </w:r>
      <w:r>
        <w:rPr>
          <w:rFonts w:ascii="Arial" w:eastAsia="Arial" w:hAnsi="Arial" w:cs="Arial"/>
        </w:rPr>
        <w:t xml:space="preserve"> </w:t>
      </w:r>
    </w:p>
    <w:p w14:paraId="264034ED" w14:textId="77777777" w:rsidR="00B7560F" w:rsidRDefault="008B70F7">
      <w:pPr>
        <w:spacing w:after="0"/>
        <w:ind w:left="159"/>
        <w:jc w:val="center"/>
      </w:pPr>
      <w:r>
        <w:rPr>
          <w:rFonts w:ascii="Times New Roman" w:eastAsia="Times New Roman" w:hAnsi="Times New Roman" w:cs="Times New Roman"/>
          <w:b/>
          <w:sz w:val="28"/>
        </w:rPr>
        <w:t xml:space="preserve">Project Initialization and Planning Phase </w:t>
      </w:r>
    </w:p>
    <w:p w14:paraId="083B2C5C" w14:textId="77777777" w:rsidR="00B7560F" w:rsidRDefault="008B70F7">
      <w:pPr>
        <w:spacing w:after="0"/>
        <w:ind w:left="230"/>
        <w:jc w:val="center"/>
      </w:pPr>
      <w:r>
        <w:rPr>
          <w:rFonts w:ascii="Times New Roman" w:eastAsia="Times New Roman" w:hAnsi="Times New Roman" w:cs="Times New Roman"/>
          <w:b/>
          <w:sz w:val="28"/>
        </w:rPr>
        <w:t xml:space="preserve"> </w:t>
      </w:r>
    </w:p>
    <w:tbl>
      <w:tblPr>
        <w:tblStyle w:val="TableGrid"/>
        <w:tblW w:w="9033" w:type="dxa"/>
        <w:tblInd w:w="10" w:type="dxa"/>
        <w:tblCellMar>
          <w:top w:w="120" w:type="dxa"/>
          <w:left w:w="214" w:type="dxa"/>
          <w:bottom w:w="0" w:type="dxa"/>
          <w:right w:w="115" w:type="dxa"/>
        </w:tblCellMar>
        <w:tblLook w:val="04A0" w:firstRow="1" w:lastRow="0" w:firstColumn="1" w:lastColumn="0" w:noHBand="0" w:noVBand="1"/>
      </w:tblPr>
      <w:tblGrid>
        <w:gridCol w:w="4515"/>
        <w:gridCol w:w="4518"/>
      </w:tblGrid>
      <w:tr w:rsidR="00B7560F" w14:paraId="2DCECAE4" w14:textId="77777777">
        <w:trPr>
          <w:trHeight w:val="497"/>
        </w:trPr>
        <w:tc>
          <w:tcPr>
            <w:tcW w:w="4515" w:type="dxa"/>
            <w:tcBorders>
              <w:top w:val="single" w:sz="8" w:space="0" w:color="000000"/>
              <w:left w:val="single" w:sz="8" w:space="0" w:color="000000"/>
              <w:bottom w:val="single" w:sz="8" w:space="0" w:color="000000"/>
              <w:right w:val="single" w:sz="8" w:space="0" w:color="000000"/>
            </w:tcBorders>
            <w:vAlign w:val="center"/>
          </w:tcPr>
          <w:p w14:paraId="61218B1A" w14:textId="77777777" w:rsidR="00B7560F" w:rsidRDefault="008B70F7">
            <w:pPr>
              <w:spacing w:after="0"/>
              <w:ind w:left="19"/>
            </w:pPr>
            <w:r>
              <w:rPr>
                <w:rFonts w:ascii="Times New Roman" w:eastAsia="Times New Roman" w:hAnsi="Times New Roman" w:cs="Times New Roman"/>
                <w:sz w:val="24"/>
              </w:rPr>
              <w:t xml:space="preserve">Date  </w:t>
            </w:r>
          </w:p>
        </w:tc>
        <w:tc>
          <w:tcPr>
            <w:tcW w:w="4517" w:type="dxa"/>
            <w:tcBorders>
              <w:top w:val="single" w:sz="8" w:space="0" w:color="000000"/>
              <w:left w:val="single" w:sz="8" w:space="0" w:color="000000"/>
              <w:bottom w:val="single" w:sz="8" w:space="0" w:color="000000"/>
              <w:right w:val="single" w:sz="8" w:space="0" w:color="000000"/>
            </w:tcBorders>
            <w:vAlign w:val="center"/>
          </w:tcPr>
          <w:p w14:paraId="5EE261CC" w14:textId="2F0AB06C" w:rsidR="00B7560F" w:rsidRDefault="008B70F7">
            <w:pPr>
              <w:spacing w:after="0"/>
              <w:ind w:left="19"/>
            </w:pPr>
            <w:r>
              <w:t>3 July 2025</w:t>
            </w:r>
          </w:p>
        </w:tc>
      </w:tr>
      <w:tr w:rsidR="00B7560F" w14:paraId="29874C5A" w14:textId="77777777">
        <w:trPr>
          <w:trHeight w:val="499"/>
        </w:trPr>
        <w:tc>
          <w:tcPr>
            <w:tcW w:w="4515" w:type="dxa"/>
            <w:tcBorders>
              <w:top w:val="single" w:sz="8" w:space="0" w:color="000000"/>
              <w:left w:val="single" w:sz="8" w:space="0" w:color="000000"/>
              <w:bottom w:val="single" w:sz="8" w:space="0" w:color="000000"/>
              <w:right w:val="single" w:sz="8" w:space="0" w:color="000000"/>
            </w:tcBorders>
            <w:vAlign w:val="center"/>
          </w:tcPr>
          <w:p w14:paraId="714A695D" w14:textId="77777777" w:rsidR="00B7560F" w:rsidRDefault="008B70F7">
            <w:pPr>
              <w:spacing w:after="0"/>
            </w:pPr>
            <w:r>
              <w:rPr>
                <w:rFonts w:ascii="Times New Roman" w:eastAsia="Times New Roman" w:hAnsi="Times New Roman" w:cs="Times New Roman"/>
                <w:sz w:val="24"/>
              </w:rPr>
              <w:t xml:space="preserve">Team ID  </w:t>
            </w:r>
          </w:p>
        </w:tc>
        <w:tc>
          <w:tcPr>
            <w:tcW w:w="4517" w:type="dxa"/>
            <w:tcBorders>
              <w:top w:val="single" w:sz="8" w:space="0" w:color="000000"/>
              <w:left w:val="single" w:sz="8" w:space="0" w:color="000000"/>
              <w:bottom w:val="single" w:sz="8" w:space="0" w:color="000000"/>
              <w:right w:val="single" w:sz="8" w:space="0" w:color="000000"/>
            </w:tcBorders>
            <w:vAlign w:val="center"/>
          </w:tcPr>
          <w:p w14:paraId="4EB8FB23" w14:textId="47898953" w:rsidR="00B7560F" w:rsidRDefault="008B70F7">
            <w:pPr>
              <w:spacing w:after="0"/>
              <w:ind w:left="19"/>
            </w:pPr>
            <w:r w:rsidRPr="008B70F7">
              <w:t>LTVIP2025TMID60928</w:t>
            </w:r>
          </w:p>
        </w:tc>
      </w:tr>
      <w:tr w:rsidR="00B7560F" w14:paraId="2685B33F" w14:textId="77777777">
        <w:trPr>
          <w:trHeight w:val="1049"/>
        </w:trPr>
        <w:tc>
          <w:tcPr>
            <w:tcW w:w="4515" w:type="dxa"/>
            <w:tcBorders>
              <w:top w:val="single" w:sz="8" w:space="0" w:color="000000"/>
              <w:left w:val="single" w:sz="8" w:space="0" w:color="000000"/>
              <w:bottom w:val="single" w:sz="8" w:space="0" w:color="000000"/>
              <w:right w:val="single" w:sz="8" w:space="0" w:color="000000"/>
            </w:tcBorders>
          </w:tcPr>
          <w:p w14:paraId="4688DBFB" w14:textId="77777777" w:rsidR="00B7560F" w:rsidRDefault="008B70F7">
            <w:pPr>
              <w:spacing w:after="0"/>
              <w:ind w:left="19"/>
            </w:pPr>
            <w:r>
              <w:rPr>
                <w:rFonts w:ascii="Times New Roman" w:eastAsia="Times New Roman" w:hAnsi="Times New Roman" w:cs="Times New Roman"/>
                <w:sz w:val="24"/>
              </w:rPr>
              <w:t xml:space="preserve">Project Name  </w:t>
            </w:r>
          </w:p>
        </w:tc>
        <w:tc>
          <w:tcPr>
            <w:tcW w:w="4517" w:type="dxa"/>
            <w:tcBorders>
              <w:top w:val="single" w:sz="8" w:space="0" w:color="000000"/>
              <w:left w:val="single" w:sz="8" w:space="0" w:color="000000"/>
              <w:bottom w:val="single" w:sz="8" w:space="0" w:color="000000"/>
              <w:right w:val="single" w:sz="8" w:space="0" w:color="000000"/>
            </w:tcBorders>
            <w:vAlign w:val="center"/>
          </w:tcPr>
          <w:p w14:paraId="0B6C0A5F" w14:textId="77777777" w:rsidR="00B7560F" w:rsidRDefault="008B70F7">
            <w:pPr>
              <w:spacing w:after="0"/>
              <w:ind w:left="19"/>
            </w:pPr>
            <w:r>
              <w:rPr>
                <w:rFonts w:ascii="Times New Roman" w:eastAsia="Times New Roman" w:hAnsi="Times New Roman" w:cs="Times New Roman"/>
                <w:sz w:val="24"/>
              </w:rPr>
              <w:t xml:space="preserve">Visualizing Housing Market Trends: An </w:t>
            </w:r>
          </w:p>
          <w:p w14:paraId="4AD69E5A" w14:textId="77777777" w:rsidR="00B7560F" w:rsidRDefault="008B70F7">
            <w:pPr>
              <w:spacing w:after="0"/>
              <w:ind w:left="19"/>
            </w:pPr>
            <w:r>
              <w:rPr>
                <w:rFonts w:ascii="Times New Roman" w:eastAsia="Times New Roman" w:hAnsi="Times New Roman" w:cs="Times New Roman"/>
                <w:sz w:val="24"/>
              </w:rPr>
              <w:t xml:space="preserve">Analysis of Sale Prices and Features using Tableau </w:t>
            </w:r>
          </w:p>
        </w:tc>
      </w:tr>
      <w:tr w:rsidR="00B7560F" w14:paraId="4A091935" w14:textId="77777777">
        <w:trPr>
          <w:trHeight w:val="497"/>
        </w:trPr>
        <w:tc>
          <w:tcPr>
            <w:tcW w:w="4515" w:type="dxa"/>
            <w:tcBorders>
              <w:top w:val="single" w:sz="8" w:space="0" w:color="000000"/>
              <w:left w:val="single" w:sz="8" w:space="0" w:color="000000"/>
              <w:bottom w:val="single" w:sz="8" w:space="0" w:color="000000"/>
              <w:right w:val="single" w:sz="8" w:space="0" w:color="000000"/>
            </w:tcBorders>
            <w:vAlign w:val="center"/>
          </w:tcPr>
          <w:p w14:paraId="723A357A" w14:textId="77777777" w:rsidR="00B7560F" w:rsidRDefault="008B70F7">
            <w:pPr>
              <w:spacing w:after="0"/>
              <w:ind w:left="19"/>
            </w:pPr>
            <w:r>
              <w:rPr>
                <w:rFonts w:ascii="Times New Roman" w:eastAsia="Times New Roman" w:hAnsi="Times New Roman" w:cs="Times New Roman"/>
                <w:sz w:val="24"/>
              </w:rPr>
              <w:t xml:space="preserve">Maximum Marks  </w:t>
            </w:r>
          </w:p>
        </w:tc>
        <w:tc>
          <w:tcPr>
            <w:tcW w:w="4517" w:type="dxa"/>
            <w:tcBorders>
              <w:top w:val="single" w:sz="8" w:space="0" w:color="000000"/>
              <w:left w:val="single" w:sz="8" w:space="0" w:color="000000"/>
              <w:bottom w:val="single" w:sz="8" w:space="0" w:color="000000"/>
              <w:right w:val="single" w:sz="8" w:space="0" w:color="000000"/>
            </w:tcBorders>
            <w:vAlign w:val="center"/>
          </w:tcPr>
          <w:p w14:paraId="3E226F00" w14:textId="77777777" w:rsidR="00B7560F" w:rsidRDefault="008B70F7">
            <w:pPr>
              <w:spacing w:after="0"/>
              <w:ind w:left="12"/>
            </w:pPr>
            <w:r>
              <w:rPr>
                <w:rFonts w:ascii="Times New Roman" w:eastAsia="Times New Roman" w:hAnsi="Times New Roman" w:cs="Times New Roman"/>
                <w:sz w:val="24"/>
              </w:rPr>
              <w:t xml:space="preserve">3 Marks </w:t>
            </w:r>
          </w:p>
        </w:tc>
      </w:tr>
    </w:tbl>
    <w:p w14:paraId="5A18E7A9" w14:textId="77777777" w:rsidR="00B7560F" w:rsidRDefault="008B70F7">
      <w:pPr>
        <w:spacing w:after="0" w:line="277" w:lineRule="auto"/>
        <w:jc w:val="center"/>
      </w:pPr>
      <w:r>
        <w:rPr>
          <w:rFonts w:ascii="Times New Roman" w:eastAsia="Times New Roman" w:hAnsi="Times New Roman" w:cs="Times New Roman"/>
          <w:b/>
          <w:sz w:val="36"/>
        </w:rPr>
        <w:t xml:space="preserve">Visualizing Housing Market Trends: An Analysis of Sale Prices and Features using Tableau </w:t>
      </w:r>
    </w:p>
    <w:p w14:paraId="087C1D55" w14:textId="77777777" w:rsidR="00B7560F" w:rsidRDefault="008B70F7">
      <w:pPr>
        <w:spacing w:after="0"/>
      </w:pPr>
      <w:r>
        <w:rPr>
          <w:rFonts w:ascii="Arial" w:eastAsia="Arial" w:hAnsi="Arial" w:cs="Arial"/>
        </w:rPr>
        <w:t xml:space="preserve"> </w:t>
      </w:r>
    </w:p>
    <w:p w14:paraId="1C7DFEAD" w14:textId="77777777" w:rsidR="00B7560F" w:rsidRDefault="008B70F7">
      <w:pPr>
        <w:spacing w:after="0"/>
        <w:ind w:left="10"/>
      </w:pPr>
      <w:r>
        <w:rPr>
          <w:rFonts w:ascii="Times New Roman" w:eastAsia="Times New Roman" w:hAnsi="Times New Roman" w:cs="Times New Roman"/>
          <w:b/>
          <w:sz w:val="24"/>
        </w:rPr>
        <w:t xml:space="preserve"> </w:t>
      </w:r>
    </w:p>
    <w:p w14:paraId="28A0008D" w14:textId="77777777" w:rsidR="00B7560F" w:rsidRDefault="008B70F7">
      <w:pPr>
        <w:spacing w:after="0" w:line="238" w:lineRule="auto"/>
        <w:ind w:left="10"/>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housing market is influenced by several factors, including location, property size, </w:t>
      </w:r>
      <w:proofErr w:type="gramStart"/>
      <w:r>
        <w:rPr>
          <w:rFonts w:ascii="Times New Roman" w:eastAsia="Times New Roman" w:hAnsi="Times New Roman" w:cs="Times New Roman"/>
          <w:sz w:val="24"/>
        </w:rPr>
        <w:t>amenities,  and</w:t>
      </w:r>
      <w:proofErr w:type="gramEnd"/>
      <w:r>
        <w:rPr>
          <w:rFonts w:ascii="Times New Roman" w:eastAsia="Times New Roman" w:hAnsi="Times New Roman" w:cs="Times New Roman"/>
          <w:sz w:val="24"/>
        </w:rPr>
        <w:t xml:space="preserve"> economic conditions. Understanding these factors is crucial for homebuyers, investors, and real estate professionals to make informed decisions. However, traditional real estate reports and raw datasets are often complex and difficult to interpret. </w:t>
      </w:r>
    </w:p>
    <w:p w14:paraId="1D41E290" w14:textId="77777777" w:rsidR="00B7560F" w:rsidRDefault="008B70F7">
      <w:pPr>
        <w:spacing w:after="0"/>
        <w:ind w:left="10"/>
      </w:pPr>
      <w:r>
        <w:rPr>
          <w:noProof/>
        </w:rPr>
        <w:drawing>
          <wp:anchor distT="0" distB="0" distL="114300" distR="114300" simplePos="0" relativeHeight="251658240" behindDoc="0" locked="0" layoutInCell="1" allowOverlap="0" wp14:anchorId="2EA4D8D3" wp14:editId="051EE482">
            <wp:simplePos x="0" y="0"/>
            <wp:positionH relativeFrom="page">
              <wp:posOffset>448310</wp:posOffset>
            </wp:positionH>
            <wp:positionV relativeFrom="page">
              <wp:posOffset>3</wp:posOffset>
            </wp:positionV>
            <wp:extent cx="1636776" cy="472440"/>
            <wp:effectExtent l="0" t="0" r="0" b="0"/>
            <wp:wrapTopAndBottom/>
            <wp:docPr id="3428" name="Picture 3428"/>
            <wp:cNvGraphicFramePr/>
            <a:graphic xmlns:a="http://schemas.openxmlformats.org/drawingml/2006/main">
              <a:graphicData uri="http://schemas.openxmlformats.org/drawingml/2006/picture">
                <pic:pic xmlns:pic="http://schemas.openxmlformats.org/drawingml/2006/picture">
                  <pic:nvPicPr>
                    <pic:cNvPr id="3428" name="Picture 3428"/>
                    <pic:cNvPicPr/>
                  </pic:nvPicPr>
                  <pic:blipFill>
                    <a:blip r:embed="rId5"/>
                    <a:stretch>
                      <a:fillRect/>
                    </a:stretch>
                  </pic:blipFill>
                  <pic:spPr>
                    <a:xfrm>
                      <a:off x="0" y="0"/>
                      <a:ext cx="1636776" cy="472440"/>
                    </a:xfrm>
                    <a:prstGeom prst="rect">
                      <a:avLst/>
                    </a:prstGeom>
                  </pic:spPr>
                </pic:pic>
              </a:graphicData>
            </a:graphic>
          </wp:anchor>
        </w:drawing>
      </w:r>
      <w:r>
        <w:rPr>
          <w:rFonts w:ascii="Times New Roman" w:eastAsia="Times New Roman" w:hAnsi="Times New Roman" w:cs="Times New Roman"/>
          <w:sz w:val="24"/>
        </w:rPr>
        <w:t xml:space="preserve"> </w:t>
      </w:r>
    </w:p>
    <w:p w14:paraId="039D70C7" w14:textId="77777777" w:rsidR="00B7560F" w:rsidRDefault="008B70F7">
      <w:pPr>
        <w:spacing w:after="35"/>
        <w:ind w:left="10"/>
      </w:pPr>
      <w:r>
        <w:rPr>
          <w:rFonts w:ascii="Times New Roman" w:eastAsia="Times New Roman" w:hAnsi="Times New Roman" w:cs="Times New Roman"/>
          <w:sz w:val="24"/>
        </w:rPr>
        <w:t xml:space="preserve"> </w:t>
      </w:r>
    </w:p>
    <w:p w14:paraId="49FC3A30" w14:textId="77777777" w:rsidR="00B7560F" w:rsidRDefault="008B70F7">
      <w:pPr>
        <w:spacing w:after="0"/>
        <w:ind w:right="262"/>
        <w:jc w:val="right"/>
      </w:pPr>
      <w:r>
        <w:rPr>
          <w:noProof/>
        </w:rPr>
        <w:drawing>
          <wp:inline distT="0" distB="0" distL="0" distR="0" wp14:anchorId="0D30F824" wp14:editId="2AAC374D">
            <wp:extent cx="6079490" cy="3421888"/>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6"/>
                    <a:stretch>
                      <a:fillRect/>
                    </a:stretch>
                  </pic:blipFill>
                  <pic:spPr>
                    <a:xfrm>
                      <a:off x="0" y="0"/>
                      <a:ext cx="6079490" cy="3421888"/>
                    </a:xfrm>
                    <a:prstGeom prst="rect">
                      <a:avLst/>
                    </a:prstGeom>
                  </pic:spPr>
                </pic:pic>
              </a:graphicData>
            </a:graphic>
          </wp:inline>
        </w:drawing>
      </w:r>
      <w:r>
        <w:rPr>
          <w:rFonts w:ascii="Times New Roman" w:eastAsia="Times New Roman" w:hAnsi="Times New Roman" w:cs="Times New Roman"/>
          <w:b/>
          <w:sz w:val="24"/>
        </w:rPr>
        <w:t xml:space="preserve"> </w:t>
      </w:r>
    </w:p>
    <w:p w14:paraId="6C51309B" w14:textId="77777777" w:rsidR="00B7560F" w:rsidRDefault="008B70F7">
      <w:pPr>
        <w:spacing w:after="14"/>
      </w:pPr>
      <w:r>
        <w:rPr>
          <w:rFonts w:ascii="Times New Roman" w:eastAsia="Times New Roman" w:hAnsi="Times New Roman" w:cs="Times New Roman"/>
        </w:rPr>
        <w:t xml:space="preserve"> </w:t>
      </w:r>
    </w:p>
    <w:p w14:paraId="01C29D1A" w14:textId="77777777" w:rsidR="00B7560F" w:rsidRDefault="008B70F7">
      <w:pPr>
        <w:spacing w:after="14"/>
      </w:pPr>
      <w:r>
        <w:rPr>
          <w:rFonts w:ascii="Times New Roman" w:eastAsia="Times New Roman" w:hAnsi="Times New Roman" w:cs="Times New Roman"/>
        </w:rPr>
        <w:t xml:space="preserve"> </w:t>
      </w:r>
    </w:p>
    <w:p w14:paraId="2211AC6A" w14:textId="77777777" w:rsidR="00B7560F" w:rsidRDefault="008B70F7">
      <w:pPr>
        <w:spacing w:after="127"/>
      </w:pPr>
      <w:r>
        <w:rPr>
          <w:rFonts w:ascii="Times New Roman" w:eastAsia="Times New Roman" w:hAnsi="Times New Roman" w:cs="Times New Roman"/>
        </w:rPr>
        <w:lastRenderedPageBreak/>
        <w:t xml:space="preserve"> </w:t>
      </w:r>
    </w:p>
    <w:p w14:paraId="1B101A4E" w14:textId="77777777" w:rsidR="00B7560F" w:rsidRDefault="008B70F7">
      <w:pPr>
        <w:spacing w:after="0"/>
      </w:pPr>
      <w:r>
        <w:rPr>
          <w:rFonts w:ascii="Times New Roman" w:eastAsia="Times New Roman" w:hAnsi="Times New Roman" w:cs="Times New Roman"/>
          <w:b/>
          <w:sz w:val="24"/>
        </w:rPr>
        <w:t xml:space="preserve"> </w:t>
      </w:r>
    </w:p>
    <w:p w14:paraId="53CDEADE" w14:textId="77777777" w:rsidR="00B7560F" w:rsidRDefault="008B70F7">
      <w:pPr>
        <w:tabs>
          <w:tab w:val="center" w:pos="2288"/>
          <w:tab w:val="right" w:pos="9898"/>
        </w:tabs>
        <w:spacing w:after="0"/>
      </w:pPr>
      <w:r>
        <w:tab/>
      </w:r>
      <w:r>
        <w:t xml:space="preserve"> </w:t>
      </w:r>
      <w:r>
        <w:tab/>
      </w:r>
      <w:r>
        <w:rPr>
          <w:noProof/>
        </w:rPr>
        <w:drawing>
          <wp:inline distT="0" distB="0" distL="0" distR="0" wp14:anchorId="2BD23D9F" wp14:editId="3B92BC87">
            <wp:extent cx="1072438" cy="290830"/>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4"/>
                    <a:stretch>
                      <a:fillRect/>
                    </a:stretch>
                  </pic:blipFill>
                  <pic:spPr>
                    <a:xfrm>
                      <a:off x="0" y="0"/>
                      <a:ext cx="1072438" cy="290830"/>
                    </a:xfrm>
                    <a:prstGeom prst="rect">
                      <a:avLst/>
                    </a:prstGeom>
                  </pic:spPr>
                </pic:pic>
              </a:graphicData>
            </a:graphic>
          </wp:inline>
        </w:drawing>
      </w:r>
    </w:p>
    <w:p w14:paraId="1DB819E5" w14:textId="77777777" w:rsidR="00B7560F" w:rsidRDefault="008B70F7">
      <w:pPr>
        <w:spacing w:after="0"/>
        <w:ind w:right="4"/>
        <w:jc w:val="right"/>
      </w:pPr>
      <w:r>
        <w:t xml:space="preserve"> </w:t>
      </w:r>
    </w:p>
    <w:p w14:paraId="3AC63877" w14:textId="77777777" w:rsidR="00B7560F" w:rsidRDefault="008B70F7">
      <w:pPr>
        <w:spacing w:after="0"/>
        <w:ind w:right="7549"/>
        <w:jc w:val="right"/>
      </w:pPr>
      <w:r>
        <w:rPr>
          <w:noProof/>
        </w:rPr>
        <w:drawing>
          <wp:anchor distT="0" distB="0" distL="114300" distR="114300" simplePos="0" relativeHeight="251659264" behindDoc="0" locked="0" layoutInCell="1" allowOverlap="0" wp14:anchorId="075750A0" wp14:editId="3BBCCBD6">
            <wp:simplePos x="0" y="0"/>
            <wp:positionH relativeFrom="page">
              <wp:posOffset>448310</wp:posOffset>
            </wp:positionH>
            <wp:positionV relativeFrom="page">
              <wp:posOffset>3</wp:posOffset>
            </wp:positionV>
            <wp:extent cx="1636776" cy="472440"/>
            <wp:effectExtent l="0" t="0" r="0" b="0"/>
            <wp:wrapTopAndBottom/>
            <wp:docPr id="3429" name="Picture 3429"/>
            <wp:cNvGraphicFramePr/>
            <a:graphic xmlns:a="http://schemas.openxmlformats.org/drawingml/2006/main">
              <a:graphicData uri="http://schemas.openxmlformats.org/drawingml/2006/picture">
                <pic:pic xmlns:pic="http://schemas.openxmlformats.org/drawingml/2006/picture">
                  <pic:nvPicPr>
                    <pic:cNvPr id="3429" name="Picture 3429"/>
                    <pic:cNvPicPr/>
                  </pic:nvPicPr>
                  <pic:blipFill>
                    <a:blip r:embed="rId5"/>
                    <a:stretch>
                      <a:fillRect/>
                    </a:stretch>
                  </pic:blipFill>
                  <pic:spPr>
                    <a:xfrm>
                      <a:off x="0" y="0"/>
                      <a:ext cx="1636776" cy="472440"/>
                    </a:xfrm>
                    <a:prstGeom prst="rect">
                      <a:avLst/>
                    </a:prstGeom>
                  </pic:spPr>
                </pic:pic>
              </a:graphicData>
            </a:graphic>
          </wp:anchor>
        </w:drawing>
      </w:r>
      <w:r>
        <w:rPr>
          <w:rFonts w:ascii="Arial" w:eastAsia="Arial" w:hAnsi="Arial" w:cs="Arial"/>
        </w:rPr>
        <w:t xml:space="preserve"> </w:t>
      </w:r>
    </w:p>
    <w:tbl>
      <w:tblPr>
        <w:tblStyle w:val="TableGrid"/>
        <w:tblW w:w="11062" w:type="dxa"/>
        <w:tblInd w:w="-994" w:type="dxa"/>
        <w:tblCellMar>
          <w:top w:w="118" w:type="dxa"/>
          <w:left w:w="98" w:type="dxa"/>
          <w:bottom w:w="0" w:type="dxa"/>
          <w:right w:w="49" w:type="dxa"/>
        </w:tblCellMar>
        <w:tblLook w:val="04A0" w:firstRow="1" w:lastRow="0" w:firstColumn="1" w:lastColumn="0" w:noHBand="0" w:noVBand="1"/>
      </w:tblPr>
      <w:tblGrid>
        <w:gridCol w:w="1703"/>
        <w:gridCol w:w="1702"/>
        <w:gridCol w:w="1418"/>
        <w:gridCol w:w="1844"/>
        <w:gridCol w:w="1985"/>
        <w:gridCol w:w="2410"/>
      </w:tblGrid>
      <w:tr w:rsidR="00B7560F" w14:paraId="7F90AC90" w14:textId="77777777">
        <w:trPr>
          <w:trHeight w:val="989"/>
        </w:trPr>
        <w:tc>
          <w:tcPr>
            <w:tcW w:w="1702" w:type="dxa"/>
            <w:tcBorders>
              <w:top w:val="single" w:sz="8" w:space="0" w:color="000000"/>
              <w:left w:val="single" w:sz="8" w:space="0" w:color="000000"/>
              <w:bottom w:val="single" w:sz="8" w:space="0" w:color="000000"/>
              <w:right w:val="single" w:sz="8" w:space="0" w:color="000000"/>
            </w:tcBorders>
            <w:vAlign w:val="center"/>
          </w:tcPr>
          <w:p w14:paraId="6170F1A3" w14:textId="77777777" w:rsidR="00B7560F" w:rsidRDefault="008B70F7">
            <w:pPr>
              <w:spacing w:after="0"/>
              <w:ind w:left="84"/>
              <w:jc w:val="center"/>
            </w:pPr>
            <w:r>
              <w:rPr>
                <w:rFonts w:ascii="Times New Roman" w:eastAsia="Times New Roman" w:hAnsi="Times New Roman" w:cs="Times New Roman"/>
                <w:b/>
              </w:rPr>
              <w:t xml:space="preserve">Problem </w:t>
            </w:r>
          </w:p>
          <w:p w14:paraId="44F2F433" w14:textId="77777777" w:rsidR="00B7560F" w:rsidRDefault="008B70F7">
            <w:pPr>
              <w:spacing w:after="0"/>
              <w:ind w:left="72"/>
              <w:jc w:val="center"/>
            </w:pPr>
            <w:r>
              <w:rPr>
                <w:rFonts w:ascii="Times New Roman" w:eastAsia="Times New Roman" w:hAnsi="Times New Roman" w:cs="Times New Roman"/>
                <w:b/>
              </w:rPr>
              <w:t xml:space="preserve">Statement </w:t>
            </w:r>
          </w:p>
          <w:p w14:paraId="378F1747" w14:textId="77777777" w:rsidR="00B7560F" w:rsidRDefault="008B70F7">
            <w:pPr>
              <w:spacing w:after="0"/>
              <w:ind w:left="74"/>
              <w:jc w:val="center"/>
            </w:pPr>
            <w:r>
              <w:rPr>
                <w:rFonts w:ascii="Times New Roman" w:eastAsia="Times New Roman" w:hAnsi="Times New Roman" w:cs="Times New Roman"/>
                <w:b/>
              </w:rPr>
              <w:t xml:space="preserve">(PS) </w:t>
            </w:r>
          </w:p>
        </w:tc>
        <w:tc>
          <w:tcPr>
            <w:tcW w:w="1702" w:type="dxa"/>
            <w:tcBorders>
              <w:top w:val="single" w:sz="8" w:space="0" w:color="000000"/>
              <w:left w:val="single" w:sz="8" w:space="0" w:color="000000"/>
              <w:bottom w:val="single" w:sz="8" w:space="0" w:color="000000"/>
              <w:right w:val="single" w:sz="8" w:space="0" w:color="000000"/>
            </w:tcBorders>
          </w:tcPr>
          <w:p w14:paraId="077CD4F7" w14:textId="77777777" w:rsidR="00B7560F" w:rsidRDefault="008B70F7">
            <w:pPr>
              <w:spacing w:after="0"/>
              <w:ind w:left="214" w:firstLine="386"/>
            </w:pPr>
            <w:r>
              <w:rPr>
                <w:rFonts w:ascii="Times New Roman" w:eastAsia="Times New Roman" w:hAnsi="Times New Roman" w:cs="Times New Roman"/>
                <w:b/>
              </w:rPr>
              <w:t xml:space="preserve">I am (Customer) </w:t>
            </w:r>
          </w:p>
        </w:tc>
        <w:tc>
          <w:tcPr>
            <w:tcW w:w="1418" w:type="dxa"/>
            <w:tcBorders>
              <w:top w:val="single" w:sz="8" w:space="0" w:color="000000"/>
              <w:left w:val="single" w:sz="8" w:space="0" w:color="000000"/>
              <w:bottom w:val="single" w:sz="8" w:space="0" w:color="000000"/>
              <w:right w:val="single" w:sz="8" w:space="0" w:color="000000"/>
            </w:tcBorders>
          </w:tcPr>
          <w:p w14:paraId="5B02B6DC" w14:textId="77777777" w:rsidR="00B7560F" w:rsidRDefault="008B70F7">
            <w:pPr>
              <w:spacing w:after="0"/>
              <w:ind w:left="95"/>
              <w:jc w:val="center"/>
            </w:pPr>
            <w:r>
              <w:rPr>
                <w:rFonts w:ascii="Times New Roman" w:eastAsia="Times New Roman" w:hAnsi="Times New Roman" w:cs="Times New Roman"/>
                <w:b/>
              </w:rPr>
              <w:t xml:space="preserve">I’m trying to </w:t>
            </w:r>
          </w:p>
        </w:tc>
        <w:tc>
          <w:tcPr>
            <w:tcW w:w="1844" w:type="dxa"/>
            <w:tcBorders>
              <w:top w:val="single" w:sz="8" w:space="0" w:color="000000"/>
              <w:left w:val="single" w:sz="8" w:space="0" w:color="000000"/>
              <w:bottom w:val="single" w:sz="8" w:space="0" w:color="000000"/>
              <w:right w:val="single" w:sz="8" w:space="0" w:color="000000"/>
            </w:tcBorders>
          </w:tcPr>
          <w:p w14:paraId="122DF96E" w14:textId="77777777" w:rsidR="00B7560F" w:rsidRDefault="008B70F7">
            <w:pPr>
              <w:spacing w:after="0"/>
              <w:ind w:left="78"/>
              <w:jc w:val="center"/>
            </w:pPr>
            <w:r>
              <w:rPr>
                <w:rFonts w:ascii="Times New Roman" w:eastAsia="Times New Roman" w:hAnsi="Times New Roman" w:cs="Times New Roman"/>
                <w:b/>
              </w:rPr>
              <w:t xml:space="preserve">But </w:t>
            </w:r>
          </w:p>
        </w:tc>
        <w:tc>
          <w:tcPr>
            <w:tcW w:w="1985" w:type="dxa"/>
            <w:tcBorders>
              <w:top w:val="single" w:sz="8" w:space="0" w:color="000000"/>
              <w:left w:val="single" w:sz="8" w:space="0" w:color="000000"/>
              <w:bottom w:val="single" w:sz="8" w:space="0" w:color="000000"/>
              <w:right w:val="single" w:sz="8" w:space="0" w:color="000000"/>
            </w:tcBorders>
          </w:tcPr>
          <w:p w14:paraId="08C6ACD5" w14:textId="77777777" w:rsidR="00B7560F" w:rsidRDefault="008B70F7">
            <w:pPr>
              <w:spacing w:after="0"/>
              <w:ind w:left="79"/>
              <w:jc w:val="center"/>
            </w:pPr>
            <w:r>
              <w:rPr>
                <w:rFonts w:ascii="Times New Roman" w:eastAsia="Times New Roman" w:hAnsi="Times New Roman" w:cs="Times New Roman"/>
                <w:b/>
              </w:rPr>
              <w:t xml:space="preserve">Because </w:t>
            </w:r>
          </w:p>
        </w:tc>
        <w:tc>
          <w:tcPr>
            <w:tcW w:w="2410" w:type="dxa"/>
            <w:tcBorders>
              <w:top w:val="single" w:sz="8" w:space="0" w:color="000000"/>
              <w:left w:val="single" w:sz="8" w:space="0" w:color="000000"/>
              <w:bottom w:val="single" w:sz="8" w:space="0" w:color="000000"/>
              <w:right w:val="single" w:sz="8" w:space="0" w:color="000000"/>
            </w:tcBorders>
          </w:tcPr>
          <w:p w14:paraId="48E11FE0" w14:textId="77777777" w:rsidR="00B7560F" w:rsidRDefault="008B70F7">
            <w:pPr>
              <w:spacing w:after="0"/>
              <w:ind w:right="99"/>
              <w:jc w:val="right"/>
            </w:pPr>
            <w:r>
              <w:rPr>
                <w:rFonts w:ascii="Times New Roman" w:eastAsia="Times New Roman" w:hAnsi="Times New Roman" w:cs="Times New Roman"/>
                <w:b/>
              </w:rPr>
              <w:t xml:space="preserve">Which makes me feel </w:t>
            </w:r>
          </w:p>
        </w:tc>
      </w:tr>
      <w:tr w:rsidR="00B7560F" w14:paraId="745C4BD9" w14:textId="77777777">
        <w:trPr>
          <w:trHeight w:val="3085"/>
        </w:trPr>
        <w:tc>
          <w:tcPr>
            <w:tcW w:w="1702" w:type="dxa"/>
            <w:tcBorders>
              <w:top w:val="single" w:sz="8" w:space="0" w:color="000000"/>
              <w:left w:val="single" w:sz="8" w:space="0" w:color="000000"/>
              <w:bottom w:val="single" w:sz="8" w:space="0" w:color="000000"/>
              <w:right w:val="single" w:sz="8" w:space="0" w:color="000000"/>
            </w:tcBorders>
          </w:tcPr>
          <w:p w14:paraId="6C39087F" w14:textId="77777777" w:rsidR="00B7560F" w:rsidRDefault="008B70F7">
            <w:pPr>
              <w:spacing w:after="0"/>
              <w:ind w:left="134"/>
            </w:pPr>
            <w:r>
              <w:rPr>
                <w:rFonts w:ascii="Times New Roman" w:eastAsia="Times New Roman" w:hAnsi="Times New Roman" w:cs="Times New Roman"/>
              </w:rPr>
              <w:t xml:space="preserve">PS-1 </w:t>
            </w:r>
          </w:p>
        </w:tc>
        <w:tc>
          <w:tcPr>
            <w:tcW w:w="1702" w:type="dxa"/>
            <w:tcBorders>
              <w:top w:val="single" w:sz="8" w:space="0" w:color="000000"/>
              <w:left w:val="single" w:sz="8" w:space="0" w:color="000000"/>
              <w:bottom w:val="single" w:sz="8" w:space="0" w:color="000000"/>
              <w:right w:val="single" w:sz="8" w:space="0" w:color="000000"/>
            </w:tcBorders>
          </w:tcPr>
          <w:p w14:paraId="6307D776" w14:textId="77777777" w:rsidR="00B7560F" w:rsidRDefault="008B70F7">
            <w:pPr>
              <w:spacing w:after="0"/>
              <w:ind w:left="2"/>
            </w:pPr>
            <w:r>
              <w:rPr>
                <w:rFonts w:ascii="Times New Roman" w:eastAsia="Times New Roman" w:hAnsi="Times New Roman" w:cs="Times New Roman"/>
                <w:sz w:val="24"/>
              </w:rPr>
              <w:t>A first-</w:t>
            </w:r>
            <w:r>
              <w:rPr>
                <w:rFonts w:ascii="Times New Roman" w:eastAsia="Times New Roman" w:hAnsi="Times New Roman" w:cs="Times New Roman"/>
                <w:sz w:val="24"/>
              </w:rPr>
              <w:t xml:space="preserve">time homebuyer who wants to make an informed decision </w:t>
            </w:r>
          </w:p>
        </w:tc>
        <w:tc>
          <w:tcPr>
            <w:tcW w:w="1418" w:type="dxa"/>
            <w:tcBorders>
              <w:top w:val="single" w:sz="8" w:space="0" w:color="000000"/>
              <w:left w:val="single" w:sz="8" w:space="0" w:color="000000"/>
              <w:bottom w:val="single" w:sz="8" w:space="0" w:color="000000"/>
              <w:right w:val="single" w:sz="8" w:space="0" w:color="000000"/>
            </w:tcBorders>
          </w:tcPr>
          <w:p w14:paraId="3EE1B64A" w14:textId="77777777" w:rsidR="00B7560F" w:rsidRDefault="008B70F7">
            <w:pPr>
              <w:spacing w:after="0"/>
              <w:ind w:left="2"/>
            </w:pPr>
            <w:r>
              <w:rPr>
                <w:rFonts w:ascii="Times New Roman" w:eastAsia="Times New Roman" w:hAnsi="Times New Roman" w:cs="Times New Roman"/>
                <w:sz w:val="24"/>
              </w:rPr>
              <w:t xml:space="preserve">Find a home within my budget that meets my needs </w:t>
            </w:r>
          </w:p>
        </w:tc>
        <w:tc>
          <w:tcPr>
            <w:tcW w:w="1844" w:type="dxa"/>
            <w:tcBorders>
              <w:top w:val="single" w:sz="8" w:space="0" w:color="000000"/>
              <w:left w:val="single" w:sz="8" w:space="0" w:color="000000"/>
              <w:bottom w:val="single" w:sz="8" w:space="0" w:color="000000"/>
              <w:right w:val="single" w:sz="8" w:space="0" w:color="000000"/>
            </w:tcBorders>
          </w:tcPr>
          <w:p w14:paraId="741B085A" w14:textId="77777777" w:rsidR="00B7560F" w:rsidRDefault="008B70F7">
            <w:pPr>
              <w:spacing w:after="0"/>
              <w:ind w:left="2"/>
            </w:pPr>
            <w:r>
              <w:rPr>
                <w:rFonts w:ascii="Times New Roman" w:eastAsia="Times New Roman" w:hAnsi="Times New Roman" w:cs="Times New Roman"/>
                <w:sz w:val="24"/>
              </w:rPr>
              <w:t xml:space="preserve">The available market data is difficult to interpret and scattered across multiple sources </w:t>
            </w:r>
          </w:p>
        </w:tc>
        <w:tc>
          <w:tcPr>
            <w:tcW w:w="1985" w:type="dxa"/>
            <w:tcBorders>
              <w:top w:val="single" w:sz="8" w:space="0" w:color="000000"/>
              <w:left w:val="single" w:sz="8" w:space="0" w:color="000000"/>
              <w:bottom w:val="single" w:sz="8" w:space="0" w:color="000000"/>
              <w:right w:val="single" w:sz="8" w:space="0" w:color="000000"/>
            </w:tcBorders>
          </w:tcPr>
          <w:p w14:paraId="4C1C4BDF" w14:textId="77777777" w:rsidR="00B7560F" w:rsidRDefault="008B70F7">
            <w:pPr>
              <w:spacing w:after="0"/>
            </w:pPr>
            <w:r>
              <w:rPr>
                <w:rFonts w:ascii="Times New Roman" w:eastAsia="Times New Roman" w:hAnsi="Times New Roman" w:cs="Times New Roman"/>
                <w:sz w:val="24"/>
              </w:rPr>
              <w:t xml:space="preserve">There is no centralized, </w:t>
            </w:r>
            <w:proofErr w:type="spellStart"/>
            <w:r>
              <w:rPr>
                <w:rFonts w:ascii="Times New Roman" w:eastAsia="Times New Roman" w:hAnsi="Times New Roman" w:cs="Times New Roman"/>
                <w:sz w:val="24"/>
              </w:rPr>
              <w:t>easyto</w:t>
            </w:r>
            <w:proofErr w:type="spellEnd"/>
            <w:r>
              <w:rPr>
                <w:rFonts w:ascii="Times New Roman" w:eastAsia="Times New Roman" w:hAnsi="Times New Roman" w:cs="Times New Roman"/>
                <w:sz w:val="24"/>
              </w:rPr>
              <w:t xml:space="preserve">-use tool that visualizes housing trends based on historical sales data </w:t>
            </w:r>
          </w:p>
        </w:tc>
        <w:tc>
          <w:tcPr>
            <w:tcW w:w="2410" w:type="dxa"/>
            <w:tcBorders>
              <w:top w:val="single" w:sz="8" w:space="0" w:color="000000"/>
              <w:left w:val="single" w:sz="8" w:space="0" w:color="000000"/>
              <w:bottom w:val="single" w:sz="8" w:space="0" w:color="000000"/>
              <w:right w:val="single" w:sz="8" w:space="0" w:color="000000"/>
            </w:tcBorders>
          </w:tcPr>
          <w:p w14:paraId="7497887E" w14:textId="77777777" w:rsidR="00B7560F" w:rsidRDefault="008B70F7">
            <w:pPr>
              <w:spacing w:after="0"/>
            </w:pPr>
            <w:r>
              <w:rPr>
                <w:rFonts w:ascii="Times New Roman" w:eastAsia="Times New Roman" w:hAnsi="Times New Roman" w:cs="Times New Roman"/>
                <w:sz w:val="24"/>
              </w:rPr>
              <w:t xml:space="preserve">Confused and overwhelmed, making me hesitant to proceed </w:t>
            </w:r>
          </w:p>
        </w:tc>
      </w:tr>
      <w:tr w:rsidR="00B7560F" w14:paraId="0444A1E8" w14:textId="77777777">
        <w:trPr>
          <w:trHeight w:val="3797"/>
        </w:trPr>
        <w:tc>
          <w:tcPr>
            <w:tcW w:w="1702" w:type="dxa"/>
            <w:tcBorders>
              <w:top w:val="single" w:sz="8" w:space="0" w:color="000000"/>
              <w:left w:val="single" w:sz="8" w:space="0" w:color="000000"/>
              <w:bottom w:val="single" w:sz="8" w:space="0" w:color="000000"/>
              <w:right w:val="single" w:sz="8" w:space="0" w:color="000000"/>
            </w:tcBorders>
          </w:tcPr>
          <w:p w14:paraId="13D6AA43" w14:textId="77777777" w:rsidR="00B7560F" w:rsidRDefault="008B70F7">
            <w:pPr>
              <w:spacing w:after="0"/>
              <w:ind w:left="134"/>
            </w:pPr>
            <w:r>
              <w:rPr>
                <w:rFonts w:ascii="Times New Roman" w:eastAsia="Times New Roman" w:hAnsi="Times New Roman" w:cs="Times New Roman"/>
              </w:rPr>
              <w:t xml:space="preserve">PS-2 </w:t>
            </w:r>
          </w:p>
        </w:tc>
        <w:tc>
          <w:tcPr>
            <w:tcW w:w="1702" w:type="dxa"/>
            <w:tcBorders>
              <w:top w:val="single" w:sz="8" w:space="0" w:color="000000"/>
              <w:left w:val="single" w:sz="8" w:space="0" w:color="000000"/>
              <w:bottom w:val="single" w:sz="8" w:space="0" w:color="000000"/>
              <w:right w:val="single" w:sz="8" w:space="0" w:color="000000"/>
            </w:tcBorders>
          </w:tcPr>
          <w:p w14:paraId="2D4E8B82" w14:textId="77777777" w:rsidR="00B7560F" w:rsidRDefault="008B70F7">
            <w:pPr>
              <w:spacing w:after="0"/>
              <w:ind w:left="2"/>
            </w:pPr>
            <w:r>
              <w:rPr>
                <w:rFonts w:ascii="Times New Roman" w:eastAsia="Times New Roman" w:hAnsi="Times New Roman" w:cs="Times New Roman"/>
                <w:sz w:val="24"/>
              </w:rPr>
              <w:t xml:space="preserve">A real estate investor looking for high-return properties </w:t>
            </w:r>
          </w:p>
        </w:tc>
        <w:tc>
          <w:tcPr>
            <w:tcW w:w="1418" w:type="dxa"/>
            <w:tcBorders>
              <w:top w:val="single" w:sz="8" w:space="0" w:color="000000"/>
              <w:left w:val="single" w:sz="8" w:space="0" w:color="000000"/>
              <w:bottom w:val="single" w:sz="8" w:space="0" w:color="000000"/>
              <w:right w:val="single" w:sz="8" w:space="0" w:color="000000"/>
            </w:tcBorders>
          </w:tcPr>
          <w:p w14:paraId="394AB26C" w14:textId="77777777" w:rsidR="00B7560F" w:rsidRDefault="008B70F7">
            <w:pPr>
              <w:spacing w:after="0"/>
              <w:ind w:left="2"/>
            </w:pPr>
            <w:r>
              <w:rPr>
                <w:rFonts w:ascii="Times New Roman" w:eastAsia="Times New Roman" w:hAnsi="Times New Roman" w:cs="Times New Roman"/>
                <w:sz w:val="24"/>
              </w:rPr>
              <w:t xml:space="preserve">Identify profitable properties based on price trends and key influencing factors </w:t>
            </w:r>
          </w:p>
        </w:tc>
        <w:tc>
          <w:tcPr>
            <w:tcW w:w="1844" w:type="dxa"/>
            <w:tcBorders>
              <w:top w:val="single" w:sz="8" w:space="0" w:color="000000"/>
              <w:left w:val="single" w:sz="8" w:space="0" w:color="000000"/>
              <w:bottom w:val="single" w:sz="8" w:space="0" w:color="000000"/>
              <w:right w:val="single" w:sz="8" w:space="0" w:color="000000"/>
            </w:tcBorders>
          </w:tcPr>
          <w:p w14:paraId="01ABBBEB" w14:textId="77777777" w:rsidR="00B7560F" w:rsidRDefault="008B70F7">
            <w:pPr>
              <w:spacing w:after="0"/>
              <w:ind w:left="2" w:right="51"/>
            </w:pPr>
            <w:r>
              <w:rPr>
                <w:rFonts w:ascii="Times New Roman" w:eastAsia="Times New Roman" w:hAnsi="Times New Roman" w:cs="Times New Roman"/>
                <w:sz w:val="24"/>
              </w:rPr>
              <w:t xml:space="preserve">Existing datasets require extensive manual analysis and lack clear insights </w:t>
            </w:r>
          </w:p>
        </w:tc>
        <w:tc>
          <w:tcPr>
            <w:tcW w:w="1985" w:type="dxa"/>
            <w:tcBorders>
              <w:top w:val="single" w:sz="8" w:space="0" w:color="000000"/>
              <w:left w:val="single" w:sz="8" w:space="0" w:color="000000"/>
              <w:bottom w:val="single" w:sz="8" w:space="0" w:color="000000"/>
              <w:right w:val="single" w:sz="8" w:space="0" w:color="000000"/>
            </w:tcBorders>
          </w:tcPr>
          <w:p w14:paraId="3454E251" w14:textId="77777777" w:rsidR="00B7560F" w:rsidRDefault="008B70F7">
            <w:pPr>
              <w:spacing w:after="0"/>
              <w:ind w:right="7"/>
            </w:pPr>
            <w:r>
              <w:rPr>
                <w:rFonts w:ascii="Times New Roman" w:eastAsia="Times New Roman" w:hAnsi="Times New Roman" w:cs="Times New Roman"/>
                <w:sz w:val="24"/>
              </w:rPr>
              <w:t xml:space="preserve">No interactive visualization tool allows me to compare property appreciation trends effectively </w:t>
            </w:r>
          </w:p>
        </w:tc>
        <w:tc>
          <w:tcPr>
            <w:tcW w:w="2410" w:type="dxa"/>
            <w:tcBorders>
              <w:top w:val="single" w:sz="8" w:space="0" w:color="000000"/>
              <w:left w:val="single" w:sz="8" w:space="0" w:color="000000"/>
              <w:bottom w:val="single" w:sz="8" w:space="0" w:color="000000"/>
              <w:right w:val="single" w:sz="8" w:space="0" w:color="000000"/>
            </w:tcBorders>
          </w:tcPr>
          <w:p w14:paraId="377AFCE5" w14:textId="77777777" w:rsidR="00B7560F" w:rsidRDefault="008B70F7">
            <w:pPr>
              <w:spacing w:after="0"/>
            </w:pPr>
            <w:r>
              <w:rPr>
                <w:rFonts w:ascii="Times New Roman" w:eastAsia="Times New Roman" w:hAnsi="Times New Roman" w:cs="Times New Roman"/>
                <w:sz w:val="24"/>
              </w:rPr>
              <w:t xml:space="preserve">Frustrated and uncertain about making investment decisions </w:t>
            </w:r>
          </w:p>
        </w:tc>
      </w:tr>
      <w:tr w:rsidR="00B7560F" w14:paraId="100B3998" w14:textId="77777777">
        <w:trPr>
          <w:trHeight w:val="4232"/>
        </w:trPr>
        <w:tc>
          <w:tcPr>
            <w:tcW w:w="1702" w:type="dxa"/>
            <w:tcBorders>
              <w:top w:val="single" w:sz="8" w:space="0" w:color="000000"/>
              <w:left w:val="single" w:sz="8" w:space="0" w:color="000000"/>
              <w:bottom w:val="single" w:sz="8" w:space="0" w:color="000000"/>
              <w:right w:val="single" w:sz="8" w:space="0" w:color="000000"/>
            </w:tcBorders>
          </w:tcPr>
          <w:p w14:paraId="5803E40C" w14:textId="77777777" w:rsidR="00B7560F" w:rsidRDefault="008B70F7">
            <w:pPr>
              <w:spacing w:after="0"/>
              <w:ind w:left="134"/>
            </w:pPr>
            <w:r>
              <w:rPr>
                <w:rFonts w:ascii="Times New Roman" w:eastAsia="Times New Roman" w:hAnsi="Times New Roman" w:cs="Times New Roman"/>
              </w:rPr>
              <w:lastRenderedPageBreak/>
              <w:t xml:space="preserve">PS-3 </w:t>
            </w:r>
          </w:p>
        </w:tc>
        <w:tc>
          <w:tcPr>
            <w:tcW w:w="1702" w:type="dxa"/>
            <w:tcBorders>
              <w:top w:val="single" w:sz="8" w:space="0" w:color="000000"/>
              <w:left w:val="single" w:sz="8" w:space="0" w:color="000000"/>
              <w:bottom w:val="single" w:sz="8" w:space="0" w:color="000000"/>
              <w:right w:val="single" w:sz="8" w:space="0" w:color="000000"/>
            </w:tcBorders>
          </w:tcPr>
          <w:p w14:paraId="285084FD" w14:textId="77777777" w:rsidR="00B7560F" w:rsidRDefault="008B70F7">
            <w:pPr>
              <w:spacing w:after="0"/>
              <w:ind w:left="2"/>
            </w:pPr>
            <w:r>
              <w:rPr>
                <w:rFonts w:ascii="Times New Roman" w:eastAsia="Times New Roman" w:hAnsi="Times New Roman" w:cs="Times New Roman"/>
                <w:sz w:val="24"/>
              </w:rPr>
              <w:t xml:space="preserve">A real estate agent aiming to assist clients efficiently </w:t>
            </w:r>
          </w:p>
        </w:tc>
        <w:tc>
          <w:tcPr>
            <w:tcW w:w="1418" w:type="dxa"/>
            <w:tcBorders>
              <w:top w:val="single" w:sz="8" w:space="0" w:color="000000"/>
              <w:left w:val="single" w:sz="8" w:space="0" w:color="000000"/>
              <w:bottom w:val="single" w:sz="8" w:space="0" w:color="000000"/>
              <w:right w:val="single" w:sz="8" w:space="0" w:color="000000"/>
            </w:tcBorders>
          </w:tcPr>
          <w:p w14:paraId="340AB594" w14:textId="77777777" w:rsidR="00B7560F" w:rsidRDefault="008B70F7">
            <w:pPr>
              <w:spacing w:after="2" w:line="273" w:lineRule="auto"/>
              <w:ind w:left="2"/>
            </w:pPr>
            <w:r>
              <w:rPr>
                <w:rFonts w:ascii="Times New Roman" w:eastAsia="Times New Roman" w:hAnsi="Times New Roman" w:cs="Times New Roman"/>
                <w:sz w:val="24"/>
              </w:rPr>
              <w:t xml:space="preserve">Provide accurate and </w:t>
            </w:r>
          </w:p>
          <w:p w14:paraId="19E4B62D" w14:textId="77777777" w:rsidR="00B7560F" w:rsidRDefault="008B70F7">
            <w:pPr>
              <w:spacing w:after="16"/>
              <w:ind w:left="2"/>
            </w:pPr>
            <w:r>
              <w:rPr>
                <w:rFonts w:ascii="Times New Roman" w:eastAsia="Times New Roman" w:hAnsi="Times New Roman" w:cs="Times New Roman"/>
                <w:sz w:val="24"/>
              </w:rPr>
              <w:t xml:space="preserve">insightful </w:t>
            </w:r>
          </w:p>
          <w:p w14:paraId="762D93CB" w14:textId="77777777" w:rsidR="00B7560F" w:rsidRDefault="008B70F7">
            <w:pPr>
              <w:spacing w:after="16"/>
              <w:ind w:left="2"/>
            </w:pPr>
            <w:r>
              <w:rPr>
                <w:rFonts w:ascii="Times New Roman" w:eastAsia="Times New Roman" w:hAnsi="Times New Roman" w:cs="Times New Roman"/>
                <w:sz w:val="24"/>
              </w:rPr>
              <w:t>recommend</w:t>
            </w:r>
          </w:p>
          <w:p w14:paraId="4D8BBC78" w14:textId="77777777" w:rsidR="00B7560F" w:rsidRDefault="008B70F7">
            <w:pPr>
              <w:spacing w:after="0"/>
              <w:ind w:left="2"/>
            </w:pPr>
            <w:proofErr w:type="spellStart"/>
            <w:r>
              <w:rPr>
                <w:rFonts w:ascii="Times New Roman" w:eastAsia="Times New Roman" w:hAnsi="Times New Roman" w:cs="Times New Roman"/>
                <w:sz w:val="24"/>
              </w:rPr>
              <w:t>ations</w:t>
            </w:r>
            <w:proofErr w:type="spellEnd"/>
            <w:r>
              <w:rPr>
                <w:rFonts w:ascii="Times New Roman" w:eastAsia="Times New Roman" w:hAnsi="Times New Roman" w:cs="Times New Roman"/>
                <w:sz w:val="24"/>
              </w:rPr>
              <w:t xml:space="preserve"> based on market data </w:t>
            </w:r>
          </w:p>
        </w:tc>
        <w:tc>
          <w:tcPr>
            <w:tcW w:w="1844" w:type="dxa"/>
            <w:tcBorders>
              <w:top w:val="single" w:sz="8" w:space="0" w:color="000000"/>
              <w:left w:val="single" w:sz="8" w:space="0" w:color="000000"/>
              <w:bottom w:val="single" w:sz="8" w:space="0" w:color="000000"/>
              <w:right w:val="single" w:sz="8" w:space="0" w:color="000000"/>
            </w:tcBorders>
          </w:tcPr>
          <w:p w14:paraId="04CA2CD3" w14:textId="77777777" w:rsidR="00B7560F" w:rsidRDefault="008B70F7">
            <w:pPr>
              <w:spacing w:after="0"/>
              <w:ind w:left="2"/>
            </w:pPr>
            <w:r>
              <w:rPr>
                <w:rFonts w:ascii="Times New Roman" w:eastAsia="Times New Roman" w:hAnsi="Times New Roman" w:cs="Times New Roman"/>
                <w:sz w:val="24"/>
              </w:rPr>
              <w:t xml:space="preserve">The data is </w:t>
            </w:r>
            <w:proofErr w:type="spellStart"/>
            <w:r>
              <w:rPr>
                <w:rFonts w:ascii="Times New Roman" w:eastAsia="Times New Roman" w:hAnsi="Times New Roman" w:cs="Times New Roman"/>
                <w:sz w:val="24"/>
              </w:rPr>
              <w:t>time</w:t>
            </w:r>
            <w:r>
              <w:rPr>
                <w:rFonts w:ascii="Times New Roman" w:eastAsia="Times New Roman" w:hAnsi="Times New Roman" w:cs="Times New Roman"/>
                <w:sz w:val="24"/>
              </w:rPr>
              <w:t>consuming</w:t>
            </w:r>
            <w:proofErr w:type="spellEnd"/>
            <w:r>
              <w:rPr>
                <w:rFonts w:ascii="Times New Roman" w:eastAsia="Times New Roman" w:hAnsi="Times New Roman" w:cs="Times New Roman"/>
                <w:sz w:val="24"/>
              </w:rPr>
              <w:t xml:space="preserve"> to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and spread across various reports </w:t>
            </w:r>
          </w:p>
        </w:tc>
        <w:tc>
          <w:tcPr>
            <w:tcW w:w="1985" w:type="dxa"/>
            <w:tcBorders>
              <w:top w:val="single" w:sz="8" w:space="0" w:color="000000"/>
              <w:left w:val="single" w:sz="8" w:space="0" w:color="000000"/>
              <w:bottom w:val="single" w:sz="8" w:space="0" w:color="000000"/>
              <w:right w:val="single" w:sz="8" w:space="0" w:color="000000"/>
            </w:tcBorders>
          </w:tcPr>
          <w:p w14:paraId="5B265D56" w14:textId="77777777" w:rsidR="00B7560F" w:rsidRDefault="008B70F7">
            <w:pPr>
              <w:spacing w:after="0"/>
            </w:pPr>
            <w:r>
              <w:rPr>
                <w:rFonts w:ascii="Times New Roman" w:eastAsia="Times New Roman" w:hAnsi="Times New Roman" w:cs="Times New Roman"/>
                <w:sz w:val="24"/>
              </w:rPr>
              <w:t xml:space="preserve">There is no comprehensive tool to aggregate and visualize pricing trends for quick insights </w:t>
            </w:r>
          </w:p>
        </w:tc>
        <w:tc>
          <w:tcPr>
            <w:tcW w:w="2410" w:type="dxa"/>
            <w:tcBorders>
              <w:top w:val="single" w:sz="8" w:space="0" w:color="000000"/>
              <w:left w:val="single" w:sz="8" w:space="0" w:color="000000"/>
              <w:bottom w:val="single" w:sz="8" w:space="0" w:color="000000"/>
              <w:right w:val="single" w:sz="8" w:space="0" w:color="000000"/>
            </w:tcBorders>
          </w:tcPr>
          <w:p w14:paraId="69D79F68" w14:textId="77777777" w:rsidR="00B7560F" w:rsidRDefault="008B70F7">
            <w:pPr>
              <w:spacing w:after="0"/>
            </w:pPr>
            <w:r>
              <w:rPr>
                <w:rFonts w:ascii="Times New Roman" w:eastAsia="Times New Roman" w:hAnsi="Times New Roman" w:cs="Times New Roman"/>
                <w:sz w:val="24"/>
              </w:rPr>
              <w:t xml:space="preserve">Less efficient, unable to provide quick, </w:t>
            </w:r>
            <w:proofErr w:type="spellStart"/>
            <w:r>
              <w:rPr>
                <w:rFonts w:ascii="Times New Roman" w:eastAsia="Times New Roman" w:hAnsi="Times New Roman" w:cs="Times New Roman"/>
                <w:sz w:val="24"/>
              </w:rPr>
              <w:t>databacked</w:t>
            </w:r>
            <w:proofErr w:type="spellEnd"/>
            <w:r>
              <w:rPr>
                <w:rFonts w:ascii="Times New Roman" w:eastAsia="Times New Roman" w:hAnsi="Times New Roman" w:cs="Times New Roman"/>
                <w:sz w:val="24"/>
              </w:rPr>
              <w:t xml:space="preserve"> advice to clients </w:t>
            </w:r>
          </w:p>
        </w:tc>
      </w:tr>
    </w:tbl>
    <w:p w14:paraId="19AD2369" w14:textId="77777777" w:rsidR="00B7560F" w:rsidRDefault="008B70F7">
      <w:pPr>
        <w:spacing w:after="0"/>
      </w:pPr>
      <w:r>
        <w:rPr>
          <w:rFonts w:ascii="Times New Roman" w:eastAsia="Times New Roman" w:hAnsi="Times New Roman" w:cs="Times New Roman"/>
        </w:rPr>
        <w:t xml:space="preserve"> </w:t>
      </w:r>
    </w:p>
    <w:sectPr w:rsidR="00B7560F">
      <w:pgSz w:w="11899" w:h="16819"/>
      <w:pgMar w:top="297" w:right="561" w:bottom="21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60F"/>
    <w:rsid w:val="008B70F7"/>
    <w:rsid w:val="00B54D5F"/>
    <w:rsid w:val="00B75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3E789"/>
  <w15:docId w15:val="{7701C630-A8DF-4D49-91D0-AE832B694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G</dc:creator>
  <cp:keywords/>
  <cp:lastModifiedBy>Tulasi G</cp:lastModifiedBy>
  <cp:revision>2</cp:revision>
  <dcterms:created xsi:type="dcterms:W3CDTF">2025-07-03T11:58:00Z</dcterms:created>
  <dcterms:modified xsi:type="dcterms:W3CDTF">2025-07-03T11:58:00Z</dcterms:modified>
</cp:coreProperties>
</file>