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6DAD" w14:textId="7D9542DF" w:rsidR="00800F90" w:rsidRDefault="001E7EC8" w:rsidP="00811BB3">
      <w:pPr>
        <w:ind w:left="284"/>
        <w:jc w:val="center"/>
        <w:rPr>
          <w:rFonts w:cstheme="minorHAnsi"/>
          <w:b/>
          <w:bCs/>
          <w:sz w:val="24"/>
          <w:szCs w:val="24"/>
        </w:rPr>
      </w:pPr>
      <w:proofErr w:type="spellStart"/>
      <w:r>
        <w:rPr>
          <w:rFonts w:cstheme="minorHAnsi"/>
          <w:b/>
          <w:bCs/>
          <w:sz w:val="24"/>
          <w:szCs w:val="24"/>
        </w:rPr>
        <w:t>eve</w:t>
      </w:r>
      <w:r w:rsidR="00800F90" w:rsidRPr="00B53C7B">
        <w:rPr>
          <w:rFonts w:cstheme="minorHAnsi"/>
          <w:b/>
          <w:bCs/>
          <w:sz w:val="24"/>
          <w:szCs w:val="24"/>
        </w:rPr>
        <w:t>CONSULTANCY</w:t>
      </w:r>
      <w:proofErr w:type="spellEnd"/>
      <w:r w:rsidR="00800F90" w:rsidRPr="00B53C7B">
        <w:rPr>
          <w:rFonts w:cstheme="minorHAnsi"/>
          <w:b/>
          <w:bCs/>
          <w:sz w:val="24"/>
          <w:szCs w:val="24"/>
        </w:rPr>
        <w:t xml:space="preserve"> SERVICES</w:t>
      </w:r>
      <w:r w:rsidR="00800F90" w:rsidRPr="00800F90">
        <w:rPr>
          <w:rFonts w:cstheme="minorHAnsi"/>
          <w:b/>
          <w:bCs/>
          <w:sz w:val="24"/>
          <w:szCs w:val="24"/>
        </w:rPr>
        <w:t xml:space="preserve"> AGREEMENT</w:t>
      </w:r>
    </w:p>
    <w:p w14:paraId="4C6EA1A7" w14:textId="77777777" w:rsidR="00811BB3" w:rsidRPr="00B53C7B" w:rsidRDefault="00811BB3" w:rsidP="00811BB3">
      <w:pPr>
        <w:ind w:left="284"/>
        <w:jc w:val="center"/>
        <w:rPr>
          <w:rFonts w:cstheme="minorHAnsi"/>
          <w:b/>
          <w:bCs/>
          <w:sz w:val="24"/>
          <w:szCs w:val="24"/>
        </w:rPr>
      </w:pPr>
    </w:p>
    <w:p w14:paraId="1AA7759F" w14:textId="6A5D87B2" w:rsidR="0029597C" w:rsidRPr="00B53C7B" w:rsidRDefault="00800F90" w:rsidP="00B53C7B">
      <w:pPr>
        <w:ind w:left="284"/>
        <w:jc w:val="both"/>
        <w:rPr>
          <w:rFonts w:cstheme="minorHAnsi"/>
          <w:sz w:val="24"/>
          <w:szCs w:val="24"/>
          <w:lang w:val="en-US"/>
        </w:rPr>
      </w:pPr>
      <w:r w:rsidRPr="00B53C7B">
        <w:rPr>
          <w:rFonts w:cstheme="minorHAnsi"/>
          <w:sz w:val="24"/>
          <w:szCs w:val="24"/>
        </w:rPr>
        <w:t xml:space="preserve">This </w:t>
      </w:r>
      <w:r w:rsidRPr="00B53C7B">
        <w:rPr>
          <w:rFonts w:cstheme="minorHAnsi"/>
          <w:b/>
          <w:bCs/>
          <w:sz w:val="24"/>
          <w:szCs w:val="24"/>
        </w:rPr>
        <w:t>Consultancy</w:t>
      </w:r>
      <w:r w:rsidRPr="00B53C7B">
        <w:rPr>
          <w:rFonts w:cstheme="minorHAnsi"/>
          <w:sz w:val="24"/>
          <w:szCs w:val="24"/>
        </w:rPr>
        <w:t> </w:t>
      </w:r>
      <w:r w:rsidRPr="00B53C7B">
        <w:rPr>
          <w:rFonts w:cstheme="minorHAnsi"/>
          <w:b/>
          <w:bCs/>
          <w:sz w:val="24"/>
          <w:szCs w:val="24"/>
        </w:rPr>
        <w:t>Services Agreement</w:t>
      </w:r>
      <w:r w:rsidRPr="00B53C7B">
        <w:rPr>
          <w:rFonts w:cstheme="minorHAnsi"/>
          <w:sz w:val="24"/>
          <w:szCs w:val="24"/>
        </w:rPr>
        <w:t xml:space="preserve"> (the “Agreement”), </w:t>
      </w:r>
      <w:r w:rsidR="0029597C" w:rsidRPr="0029597C">
        <w:rPr>
          <w:rFonts w:cstheme="minorHAnsi"/>
          <w:sz w:val="24"/>
          <w:szCs w:val="24"/>
          <w:lang w:val="en-US"/>
        </w:rPr>
        <w:t xml:space="preserve">is made on </w:t>
      </w:r>
      <w:r w:rsidR="00D03DE6">
        <w:rPr>
          <w:rFonts w:cstheme="minorHAnsi"/>
          <w:sz w:val="24"/>
          <w:szCs w:val="24"/>
          <w:lang w:val="en-US"/>
        </w:rPr>
        <w:t>{</w:t>
      </w:r>
      <w:proofErr w:type="spellStart"/>
      <w:r w:rsidR="00D03DE6">
        <w:rPr>
          <w:rFonts w:cstheme="minorHAnsi"/>
          <w:sz w:val="24"/>
          <w:szCs w:val="24"/>
          <w:lang w:val="en-US"/>
        </w:rPr>
        <w:t>effective</w:t>
      </w:r>
      <w:r w:rsidR="00C77B02">
        <w:rPr>
          <w:rFonts w:cstheme="minorHAnsi"/>
          <w:sz w:val="24"/>
          <w:szCs w:val="24"/>
          <w:lang w:val="en-US"/>
        </w:rPr>
        <w:t>date</w:t>
      </w:r>
      <w:proofErr w:type="spellEnd"/>
      <w:r w:rsidR="00C77B02">
        <w:rPr>
          <w:rFonts w:cstheme="minorHAnsi"/>
          <w:sz w:val="24"/>
          <w:szCs w:val="24"/>
          <w:lang w:val="en-US"/>
        </w:rPr>
        <w:t xml:space="preserve">} </w:t>
      </w:r>
      <w:r w:rsidR="0029597C" w:rsidRPr="0029597C">
        <w:rPr>
          <w:rFonts w:cstheme="minorHAnsi"/>
          <w:sz w:val="24"/>
          <w:szCs w:val="24"/>
          <w:lang w:val="en-US"/>
        </w:rPr>
        <w:t>by and between</w:t>
      </w:r>
      <w:r w:rsidR="0029597C" w:rsidRPr="00B53C7B">
        <w:rPr>
          <w:rFonts w:cstheme="minorHAnsi"/>
          <w:sz w:val="24"/>
          <w:szCs w:val="24"/>
          <w:lang w:val="en-US"/>
        </w:rPr>
        <w:t>:</w:t>
      </w:r>
    </w:p>
    <w:p w14:paraId="30DFD3A0" w14:textId="6BDBEEC8" w:rsidR="0029597C" w:rsidRPr="0029597C" w:rsidRDefault="00744E49" w:rsidP="00B53C7B">
      <w:pPr>
        <w:ind w:left="284"/>
        <w:jc w:val="both"/>
        <w:rPr>
          <w:rFonts w:cstheme="minorHAnsi"/>
          <w:b/>
          <w:bCs/>
          <w:sz w:val="24"/>
          <w:szCs w:val="24"/>
        </w:rPr>
      </w:pPr>
      <w:r>
        <w:rPr>
          <w:rFonts w:cstheme="minorHAnsi"/>
          <w:sz w:val="24"/>
          <w:szCs w:val="24"/>
          <w:lang w:val="en-US"/>
        </w:rPr>
        <w:t>{party</w:t>
      </w:r>
      <w:r w:rsidR="00C04D41">
        <w:rPr>
          <w:rFonts w:cstheme="minorHAnsi"/>
          <w:sz w:val="24"/>
          <w:szCs w:val="24"/>
          <w:lang w:val="en-US"/>
        </w:rPr>
        <w:t>Name</w:t>
      </w:r>
      <w:r>
        <w:rPr>
          <w:rFonts w:cstheme="minorHAnsi"/>
          <w:sz w:val="24"/>
          <w:szCs w:val="24"/>
          <w:lang w:val="en-US"/>
        </w:rPr>
        <w:t>1}</w:t>
      </w:r>
      <w:r w:rsidR="0029597C" w:rsidRPr="0029597C">
        <w:rPr>
          <w:rFonts w:cstheme="minorHAnsi"/>
          <w:sz w:val="24"/>
          <w:szCs w:val="24"/>
          <w:lang w:val="en-US"/>
        </w:rPr>
        <w:t xml:space="preserve"> (“</w:t>
      </w:r>
      <w:r w:rsidR="002A49F3" w:rsidRPr="00B53C7B">
        <w:rPr>
          <w:rFonts w:cstheme="minorHAnsi"/>
          <w:sz w:val="24"/>
          <w:szCs w:val="24"/>
          <w:lang w:val="en-US"/>
        </w:rPr>
        <w:t>Company</w:t>
      </w:r>
      <w:r w:rsidR="0029597C" w:rsidRPr="00B53C7B">
        <w:rPr>
          <w:rFonts w:cstheme="minorHAnsi"/>
          <w:sz w:val="24"/>
          <w:szCs w:val="24"/>
          <w:lang w:val="en-US"/>
        </w:rPr>
        <w:t>”)</w:t>
      </w:r>
      <w:r w:rsidR="0029597C" w:rsidRPr="00744E49">
        <w:rPr>
          <w:rFonts w:eastAsia="Times New Roman" w:cstheme="minorHAnsi"/>
          <w:i/>
          <w:iCs/>
          <w:color w:val="008080"/>
          <w:sz w:val="24"/>
          <w:szCs w:val="24"/>
          <w:lang w:eastAsia="en-IN"/>
        </w:rPr>
        <w:t xml:space="preserve"> </w:t>
      </w:r>
      <w:r w:rsidR="0029597C" w:rsidRPr="00744E49">
        <w:rPr>
          <w:rFonts w:cstheme="minorHAnsi"/>
          <w:sz w:val="24"/>
          <w:szCs w:val="24"/>
        </w:rPr>
        <w:t>(</w:t>
      </w:r>
      <w:r w:rsidRPr="00744E49">
        <w:rPr>
          <w:rFonts w:cstheme="minorHAnsi"/>
          <w:sz w:val="24"/>
          <w:szCs w:val="24"/>
        </w:rPr>
        <w:t>{n1legalregnum</w:t>
      </w:r>
      <w:r>
        <w:rPr>
          <w:rFonts w:cstheme="minorHAnsi"/>
          <w:sz w:val="24"/>
          <w:szCs w:val="24"/>
        </w:rPr>
        <w:t>}</w:t>
      </w:r>
      <w:r w:rsidR="0029597C" w:rsidRPr="00B53C7B">
        <w:rPr>
          <w:rFonts w:cstheme="minorHAnsi"/>
          <w:sz w:val="24"/>
          <w:szCs w:val="24"/>
        </w:rPr>
        <w:t>)</w:t>
      </w:r>
      <w:r w:rsidR="0029597C" w:rsidRPr="0029597C">
        <w:rPr>
          <w:rFonts w:cstheme="minorHAnsi"/>
          <w:sz w:val="24"/>
          <w:szCs w:val="24"/>
          <w:lang w:val="en-US"/>
        </w:rPr>
        <w:t xml:space="preserve">, a company organized under the laws of </w:t>
      </w:r>
      <w:r>
        <w:rPr>
          <w:rFonts w:cstheme="minorHAnsi"/>
          <w:sz w:val="24"/>
          <w:szCs w:val="24"/>
          <w:lang w:val="en-US"/>
        </w:rPr>
        <w:t>{</w:t>
      </w:r>
      <w:proofErr w:type="spellStart"/>
      <w:r w:rsidRPr="00744E49">
        <w:rPr>
          <w:rFonts w:cstheme="minorHAnsi"/>
          <w:sz w:val="24"/>
          <w:szCs w:val="24"/>
          <w:lang w:val="en-US"/>
        </w:rPr>
        <w:t>incorporatio</w:t>
      </w:r>
      <w:r w:rsidR="006874A1">
        <w:rPr>
          <w:rFonts w:cstheme="minorHAnsi"/>
          <w:sz w:val="24"/>
          <w:szCs w:val="24"/>
          <w:lang w:val="en-US"/>
        </w:rPr>
        <w:t>ncountry</w:t>
      </w:r>
      <w:proofErr w:type="spellEnd"/>
      <w:r>
        <w:rPr>
          <w:rFonts w:cstheme="minorHAnsi"/>
          <w:sz w:val="24"/>
          <w:szCs w:val="24"/>
          <w:lang w:val="en-US"/>
        </w:rPr>
        <w:t>}</w:t>
      </w:r>
      <w:r w:rsidR="002A49F3" w:rsidRPr="00B53C7B">
        <w:rPr>
          <w:rFonts w:cstheme="minorHAnsi"/>
          <w:b/>
          <w:bCs/>
          <w:color w:val="333333"/>
          <w:sz w:val="24"/>
          <w:szCs w:val="24"/>
          <w:shd w:val="clear" w:color="auto" w:fill="FFFFFF"/>
        </w:rPr>
        <w:t xml:space="preserve"> </w:t>
      </w:r>
      <w:r w:rsidR="002A49F3" w:rsidRPr="00744E49">
        <w:rPr>
          <w:rFonts w:cstheme="minorHAnsi"/>
          <w:sz w:val="24"/>
          <w:szCs w:val="24"/>
        </w:rPr>
        <w:t>with office</w:t>
      </w:r>
      <w:r w:rsidR="002A49F3" w:rsidRPr="00B53C7B">
        <w:rPr>
          <w:rFonts w:cstheme="minorHAnsi"/>
          <w:sz w:val="24"/>
          <w:szCs w:val="24"/>
        </w:rPr>
        <w:t> address at</w:t>
      </w:r>
      <w:r>
        <w:rPr>
          <w:rFonts w:cstheme="minorHAnsi"/>
          <w:sz w:val="24"/>
          <w:szCs w:val="24"/>
        </w:rPr>
        <w:t xml:space="preserve"> {</w:t>
      </w:r>
      <w:r w:rsidRPr="00744E49">
        <w:rPr>
          <w:rFonts w:cstheme="minorHAnsi"/>
          <w:sz w:val="24"/>
          <w:szCs w:val="24"/>
          <w:lang w:val="en-US"/>
        </w:rPr>
        <w:t>party</w:t>
      </w:r>
      <w:r w:rsidR="00F42642">
        <w:rPr>
          <w:rFonts w:cstheme="minorHAnsi"/>
          <w:sz w:val="24"/>
          <w:szCs w:val="24"/>
          <w:lang w:val="en-US"/>
        </w:rPr>
        <w:t>A</w:t>
      </w:r>
      <w:r w:rsidRPr="00744E49">
        <w:rPr>
          <w:rFonts w:cstheme="minorHAnsi"/>
          <w:sz w:val="24"/>
          <w:szCs w:val="24"/>
          <w:lang w:val="en-US"/>
        </w:rPr>
        <w:t>ddress</w:t>
      </w:r>
      <w:r w:rsidR="00F42642">
        <w:rPr>
          <w:rFonts w:cstheme="minorHAnsi"/>
          <w:sz w:val="24"/>
          <w:szCs w:val="24"/>
          <w:lang w:val="en-US"/>
        </w:rPr>
        <w:t>1</w:t>
      </w:r>
      <w:r>
        <w:rPr>
          <w:rFonts w:cstheme="minorHAnsi"/>
          <w:sz w:val="24"/>
          <w:szCs w:val="24"/>
          <w:lang w:val="en-US"/>
        </w:rPr>
        <w:t xml:space="preserve">} </w:t>
      </w:r>
      <w:r w:rsidR="0029597C" w:rsidRPr="0029597C">
        <w:rPr>
          <w:rFonts w:cstheme="minorHAnsi"/>
          <w:sz w:val="24"/>
          <w:szCs w:val="24"/>
          <w:lang w:val="en-US"/>
        </w:rPr>
        <w:t xml:space="preserve">and </w:t>
      </w:r>
      <w:r>
        <w:rPr>
          <w:rFonts w:cstheme="minorHAnsi"/>
          <w:sz w:val="24"/>
          <w:szCs w:val="24"/>
          <w:lang w:val="en-US"/>
        </w:rPr>
        <w:t>{party</w:t>
      </w:r>
      <w:r w:rsidR="00EA6801">
        <w:rPr>
          <w:rFonts w:cstheme="minorHAnsi"/>
          <w:sz w:val="24"/>
          <w:szCs w:val="24"/>
          <w:lang w:val="en-US"/>
        </w:rPr>
        <w:t>Name</w:t>
      </w:r>
      <w:r>
        <w:rPr>
          <w:rFonts w:cstheme="minorHAnsi"/>
          <w:sz w:val="24"/>
          <w:szCs w:val="24"/>
          <w:lang w:val="en-US"/>
        </w:rPr>
        <w:t>2</w:t>
      </w:r>
      <w:r w:rsidR="007E78E8">
        <w:rPr>
          <w:rFonts w:cstheme="minorHAnsi"/>
          <w:sz w:val="24"/>
          <w:szCs w:val="24"/>
          <w:lang w:val="en-US"/>
        </w:rPr>
        <w:t>}</w:t>
      </w:r>
      <w:r w:rsidR="007E78E8" w:rsidRPr="0029597C">
        <w:rPr>
          <w:rFonts w:cstheme="minorHAnsi"/>
          <w:sz w:val="24"/>
          <w:szCs w:val="24"/>
          <w:lang w:val="en-US"/>
        </w:rPr>
        <w:t xml:space="preserve"> </w:t>
      </w:r>
      <w:r w:rsidR="007E78E8">
        <w:rPr>
          <w:rFonts w:cstheme="minorHAnsi"/>
          <w:sz w:val="24"/>
          <w:szCs w:val="24"/>
          <w:lang w:val="en-US"/>
        </w:rPr>
        <w:t>(</w:t>
      </w:r>
      <w:r w:rsidR="0029597C" w:rsidRPr="0029597C">
        <w:rPr>
          <w:rFonts w:cstheme="minorHAnsi"/>
          <w:sz w:val="24"/>
          <w:szCs w:val="24"/>
          <w:lang w:val="en-US"/>
        </w:rPr>
        <w:t>“</w:t>
      </w:r>
      <w:r w:rsidR="0029597C" w:rsidRPr="00B53C7B">
        <w:rPr>
          <w:rFonts w:cstheme="minorHAnsi"/>
          <w:sz w:val="24"/>
          <w:szCs w:val="24"/>
          <w:lang w:val="en-US"/>
        </w:rPr>
        <w:t>C</w:t>
      </w:r>
      <w:r w:rsidR="002A49F3" w:rsidRPr="00B53C7B">
        <w:rPr>
          <w:rFonts w:cstheme="minorHAnsi"/>
          <w:sz w:val="24"/>
          <w:szCs w:val="24"/>
          <w:lang w:val="en-US"/>
        </w:rPr>
        <w:t>onsultant</w:t>
      </w:r>
      <w:r w:rsidR="0029597C" w:rsidRPr="0029597C">
        <w:rPr>
          <w:rFonts w:cstheme="minorHAnsi"/>
          <w:sz w:val="24"/>
          <w:szCs w:val="24"/>
          <w:lang w:val="en-US"/>
        </w:rPr>
        <w:t>”)</w:t>
      </w:r>
      <w:r w:rsidR="002A49F3" w:rsidRPr="00B53C7B">
        <w:rPr>
          <w:rFonts w:cstheme="minorHAnsi"/>
          <w:b/>
          <w:bCs/>
          <w:sz w:val="24"/>
          <w:szCs w:val="24"/>
        </w:rPr>
        <w:t xml:space="preserve"> </w:t>
      </w:r>
      <w:r w:rsidRPr="00744E49">
        <w:rPr>
          <w:rFonts w:cstheme="minorHAnsi"/>
          <w:sz w:val="24"/>
          <w:szCs w:val="24"/>
        </w:rPr>
        <w:t>({n</w:t>
      </w:r>
      <w:r>
        <w:rPr>
          <w:rFonts w:cstheme="minorHAnsi"/>
          <w:sz w:val="24"/>
          <w:szCs w:val="24"/>
        </w:rPr>
        <w:t>2</w:t>
      </w:r>
      <w:r w:rsidRPr="00744E49">
        <w:rPr>
          <w:rFonts w:cstheme="minorHAnsi"/>
          <w:sz w:val="24"/>
          <w:szCs w:val="24"/>
        </w:rPr>
        <w:t>legalregnum})</w:t>
      </w:r>
      <w:r w:rsidRPr="0029597C">
        <w:rPr>
          <w:rFonts w:cstheme="minorHAnsi"/>
          <w:sz w:val="24"/>
          <w:szCs w:val="24"/>
          <w:lang w:val="en-US"/>
        </w:rPr>
        <w:t>,</w:t>
      </w:r>
      <w:r w:rsidRPr="0029597C">
        <w:rPr>
          <w:rFonts w:cstheme="minorHAnsi"/>
          <w:b/>
          <w:bCs/>
          <w:sz w:val="24"/>
          <w:szCs w:val="24"/>
          <w:lang w:val="en-US"/>
        </w:rPr>
        <w:t xml:space="preserve"> </w:t>
      </w:r>
      <w:r w:rsidR="0029597C" w:rsidRPr="0029597C">
        <w:rPr>
          <w:rFonts w:cstheme="minorHAnsi"/>
          <w:sz w:val="24"/>
          <w:szCs w:val="24"/>
          <w:lang w:val="en-US"/>
        </w:rPr>
        <w:t xml:space="preserve">a company organized under the laws of the </w:t>
      </w:r>
      <w:r w:rsidR="006874A1">
        <w:rPr>
          <w:rFonts w:cstheme="minorHAnsi"/>
          <w:sz w:val="24"/>
          <w:szCs w:val="24"/>
          <w:lang w:val="en-US"/>
        </w:rPr>
        <w:t>{</w:t>
      </w:r>
      <w:proofErr w:type="spellStart"/>
      <w:r w:rsidR="006874A1">
        <w:rPr>
          <w:rFonts w:cstheme="minorHAnsi"/>
          <w:sz w:val="24"/>
          <w:szCs w:val="24"/>
          <w:lang w:val="en-US"/>
        </w:rPr>
        <w:t>incorporationcountry</w:t>
      </w:r>
      <w:proofErr w:type="spellEnd"/>
      <w:r w:rsidR="006874A1">
        <w:rPr>
          <w:rFonts w:cstheme="minorHAnsi"/>
          <w:sz w:val="24"/>
          <w:szCs w:val="24"/>
          <w:lang w:val="en-US"/>
        </w:rPr>
        <w:t>}</w:t>
      </w:r>
      <w:r w:rsidR="002A49F3" w:rsidRPr="00B53C7B">
        <w:rPr>
          <w:rFonts w:cstheme="minorHAnsi"/>
          <w:sz w:val="24"/>
          <w:szCs w:val="24"/>
          <w:lang w:val="en-US"/>
        </w:rPr>
        <w:t xml:space="preserve"> </w:t>
      </w:r>
      <w:r w:rsidR="002A49F3" w:rsidRPr="006874A1">
        <w:rPr>
          <w:rFonts w:cstheme="minorHAnsi"/>
          <w:sz w:val="24"/>
          <w:szCs w:val="24"/>
        </w:rPr>
        <w:t>with office</w:t>
      </w:r>
      <w:r w:rsidR="002A49F3" w:rsidRPr="00B53C7B">
        <w:rPr>
          <w:rFonts w:cstheme="minorHAnsi"/>
          <w:sz w:val="24"/>
          <w:szCs w:val="24"/>
        </w:rPr>
        <w:t> address at</w:t>
      </w:r>
      <w:r w:rsidR="006874A1">
        <w:rPr>
          <w:rFonts w:cstheme="minorHAnsi"/>
          <w:sz w:val="24"/>
          <w:szCs w:val="24"/>
        </w:rPr>
        <w:t xml:space="preserve"> {party</w:t>
      </w:r>
      <w:r w:rsidR="00F42642">
        <w:rPr>
          <w:rFonts w:cstheme="minorHAnsi"/>
          <w:sz w:val="24"/>
          <w:szCs w:val="24"/>
        </w:rPr>
        <w:t>A</w:t>
      </w:r>
      <w:r w:rsidR="006874A1">
        <w:rPr>
          <w:rFonts w:cstheme="minorHAnsi"/>
          <w:sz w:val="24"/>
          <w:szCs w:val="24"/>
        </w:rPr>
        <w:t>ddress</w:t>
      </w:r>
      <w:r w:rsidR="00F42642">
        <w:rPr>
          <w:rFonts w:cstheme="minorHAnsi"/>
          <w:sz w:val="24"/>
          <w:szCs w:val="24"/>
        </w:rPr>
        <w:t>2</w:t>
      </w:r>
      <w:r w:rsidR="006874A1">
        <w:rPr>
          <w:rFonts w:cstheme="minorHAnsi"/>
          <w:sz w:val="24"/>
          <w:szCs w:val="24"/>
        </w:rPr>
        <w:t>}</w:t>
      </w:r>
    </w:p>
    <w:p w14:paraId="15C674AC" w14:textId="77777777" w:rsidR="0029597C" w:rsidRPr="0029597C" w:rsidRDefault="0029597C" w:rsidP="00B53C7B">
      <w:pPr>
        <w:ind w:left="284"/>
        <w:jc w:val="both"/>
        <w:rPr>
          <w:rFonts w:cstheme="minorHAnsi"/>
          <w:sz w:val="24"/>
          <w:szCs w:val="24"/>
        </w:rPr>
      </w:pPr>
      <w:r w:rsidRPr="0029597C">
        <w:rPr>
          <w:rFonts w:cstheme="minorHAnsi"/>
          <w:sz w:val="24"/>
          <w:szCs w:val="24"/>
          <w:lang w:val="en-US"/>
        </w:rPr>
        <w:t>Collectively known as the Parties to this Agreement.</w:t>
      </w:r>
    </w:p>
    <w:p w14:paraId="5EED1672" w14:textId="4D0BC418" w:rsidR="002A49F3" w:rsidRPr="00B53C7B" w:rsidRDefault="002A49F3" w:rsidP="00B53C7B">
      <w:pPr>
        <w:ind w:left="284"/>
        <w:jc w:val="both"/>
        <w:rPr>
          <w:rFonts w:cstheme="minorHAnsi"/>
          <w:color w:val="333333"/>
          <w:sz w:val="24"/>
          <w:szCs w:val="24"/>
          <w:shd w:val="clear" w:color="auto" w:fill="FFFFFF"/>
        </w:rPr>
      </w:pPr>
      <w:r w:rsidRPr="006874A1">
        <w:rPr>
          <w:rFonts w:cstheme="minorHAnsi"/>
          <w:color w:val="555555"/>
          <w:sz w:val="24"/>
          <w:szCs w:val="24"/>
        </w:rPr>
        <w:t>IT IS</w:t>
      </w:r>
      <w:r w:rsidRPr="00B53C7B">
        <w:rPr>
          <w:rFonts w:cstheme="minorHAnsi"/>
          <w:color w:val="333333"/>
          <w:sz w:val="24"/>
          <w:szCs w:val="24"/>
          <w:shd w:val="clear" w:color="auto" w:fill="FFFFFF"/>
        </w:rPr>
        <w:t> HEREBY AGREED AS FOLLOWS:</w:t>
      </w:r>
    </w:p>
    <w:p w14:paraId="1F997E93" w14:textId="6F688E0E" w:rsidR="002A49F3" w:rsidRP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Term:</w:t>
      </w:r>
      <w:r w:rsidRPr="00B53C7B">
        <w:rPr>
          <w:rFonts w:cstheme="minorHAnsi"/>
          <w:color w:val="333333"/>
          <w:sz w:val="24"/>
          <w:szCs w:val="24"/>
          <w:shd w:val="clear" w:color="auto" w:fill="FFFFFF"/>
        </w:rPr>
        <w:t xml:space="preserve"> The term of this Agreement shall commence on </w:t>
      </w:r>
      <w:r w:rsidR="006874A1">
        <w:rPr>
          <w:rFonts w:cstheme="minorHAnsi"/>
          <w:color w:val="333333"/>
          <w:sz w:val="24"/>
          <w:szCs w:val="24"/>
          <w:shd w:val="clear" w:color="auto" w:fill="FFFFFF"/>
        </w:rPr>
        <w:t>{</w:t>
      </w:r>
      <w:proofErr w:type="spellStart"/>
      <w:r w:rsidR="006874A1" w:rsidRPr="006874A1">
        <w:rPr>
          <w:rFonts w:cstheme="minorHAnsi"/>
          <w:color w:val="333333"/>
          <w:sz w:val="24"/>
          <w:szCs w:val="24"/>
          <w:shd w:val="clear" w:color="auto" w:fill="FFFFFF"/>
        </w:rPr>
        <w:t>contractstartdate</w:t>
      </w:r>
      <w:proofErr w:type="spellEnd"/>
      <w:r w:rsidR="006874A1">
        <w:rPr>
          <w:rFonts w:cstheme="minorHAnsi"/>
          <w:color w:val="333333"/>
          <w:sz w:val="24"/>
          <w:szCs w:val="24"/>
          <w:shd w:val="clear" w:color="auto" w:fill="FFFFFF"/>
        </w:rPr>
        <w:t xml:space="preserve">} </w:t>
      </w:r>
      <w:r w:rsidRPr="00B53C7B">
        <w:rPr>
          <w:rFonts w:cstheme="minorHAnsi"/>
          <w:color w:val="333333"/>
          <w:sz w:val="24"/>
          <w:szCs w:val="24"/>
          <w:shd w:val="clear" w:color="auto" w:fill="FFFFFF"/>
        </w:rPr>
        <w:t xml:space="preserve">and shall continue for a period of </w:t>
      </w:r>
      <w:r w:rsidR="006874A1">
        <w:rPr>
          <w:rFonts w:cstheme="minorHAnsi"/>
          <w:color w:val="333333"/>
          <w:sz w:val="24"/>
          <w:szCs w:val="24"/>
          <w:shd w:val="clear" w:color="auto" w:fill="FFFFFF"/>
        </w:rPr>
        <w:t>{</w:t>
      </w:r>
      <w:proofErr w:type="spellStart"/>
      <w:r w:rsidR="006874A1">
        <w:rPr>
          <w:rFonts w:cstheme="minorHAnsi"/>
          <w:color w:val="333333"/>
          <w:sz w:val="24"/>
          <w:szCs w:val="24"/>
          <w:shd w:val="clear" w:color="auto" w:fill="FFFFFF"/>
        </w:rPr>
        <w:t>contractduration</w:t>
      </w:r>
      <w:proofErr w:type="spellEnd"/>
      <w:r w:rsidR="006874A1">
        <w:rPr>
          <w:rFonts w:cstheme="minorHAnsi"/>
          <w:color w:val="333333"/>
          <w:sz w:val="24"/>
          <w:szCs w:val="24"/>
          <w:shd w:val="clear" w:color="auto" w:fill="FFFFFF"/>
        </w:rPr>
        <w:t xml:space="preserve">} </w:t>
      </w:r>
      <w:r w:rsidRPr="00B53C7B">
        <w:rPr>
          <w:rFonts w:cstheme="minorHAnsi"/>
          <w:color w:val="333333"/>
          <w:sz w:val="24"/>
          <w:szCs w:val="24"/>
          <w:shd w:val="clear" w:color="auto" w:fill="FFFFFF"/>
        </w:rPr>
        <w:t xml:space="preserve">or unless terminated pursuant to the terms hereof, whichever earlier. </w:t>
      </w:r>
    </w:p>
    <w:p w14:paraId="642BFE91" w14:textId="77777777" w:rsidR="00485B4F" w:rsidRPr="00B53C7B" w:rsidRDefault="00485B4F" w:rsidP="00B53C7B">
      <w:pPr>
        <w:pStyle w:val="ListParagraph"/>
        <w:ind w:left="284"/>
        <w:jc w:val="both"/>
        <w:rPr>
          <w:rFonts w:cstheme="minorHAnsi"/>
          <w:color w:val="333333"/>
          <w:sz w:val="24"/>
          <w:szCs w:val="24"/>
          <w:shd w:val="clear" w:color="auto" w:fill="FFFFFF"/>
        </w:rPr>
      </w:pPr>
    </w:p>
    <w:p w14:paraId="425C64A0" w14:textId="6FAD45A1" w:rsidR="002A49F3" w:rsidRP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Scope of Work:</w:t>
      </w:r>
      <w:r w:rsidRPr="00B53C7B">
        <w:rPr>
          <w:rFonts w:cstheme="minorHAnsi"/>
          <w:color w:val="333333"/>
          <w:sz w:val="24"/>
          <w:szCs w:val="24"/>
          <w:shd w:val="clear" w:color="auto" w:fill="FFFFFF"/>
        </w:rPr>
        <w:t xml:space="preserve"> The Consultant shall provide to the Company the services as described below (“Services”): </w:t>
      </w:r>
    </w:p>
    <w:p w14:paraId="3A647DBD" w14:textId="2C9C0E53" w:rsidR="002B2F12" w:rsidRPr="002B2F12" w:rsidRDefault="00B14A09" w:rsidP="002B2F12">
      <w:pPr>
        <w:pStyle w:val="ListParagraph"/>
        <w:numPr>
          <w:ilvl w:val="0"/>
          <w:numId w:val="2"/>
        </w:numPr>
        <w:jc w:val="both"/>
        <w:rPr>
          <w:rFonts w:cstheme="minorHAnsi"/>
          <w:sz w:val="24"/>
          <w:szCs w:val="24"/>
        </w:rPr>
      </w:pPr>
      <w:r>
        <w:rPr>
          <w:rFonts w:cstheme="minorHAnsi"/>
          <w:color w:val="333333"/>
          <w:sz w:val="24"/>
          <w:szCs w:val="24"/>
          <w:shd w:val="clear" w:color="auto" w:fill="FFFFFF"/>
        </w:rPr>
        <w:t>{</w:t>
      </w:r>
      <w:r w:rsidR="00B64C79">
        <w:rPr>
          <w:rFonts w:cstheme="minorHAnsi"/>
          <w:color w:val="333333"/>
          <w:sz w:val="24"/>
          <w:szCs w:val="24"/>
          <w:shd w:val="clear" w:color="auto" w:fill="FFFFFF"/>
        </w:rPr>
        <w:t>-</w:t>
      </w:r>
      <w:proofErr w:type="spellStart"/>
      <w:proofErr w:type="gramStart"/>
      <w:r w:rsidR="00B64C79">
        <w:rPr>
          <w:rFonts w:cstheme="minorHAnsi"/>
          <w:color w:val="333333"/>
          <w:sz w:val="24"/>
          <w:szCs w:val="24"/>
          <w:shd w:val="clear" w:color="auto" w:fill="FFFFFF"/>
        </w:rPr>
        <w:t>w:p</w:t>
      </w:r>
      <w:proofErr w:type="spellEnd"/>
      <w:proofErr w:type="gramEnd"/>
      <w:r w:rsidR="00B64C79">
        <w:rPr>
          <w:rFonts w:cstheme="minorHAnsi"/>
          <w:color w:val="333333"/>
          <w:sz w:val="24"/>
          <w:szCs w:val="24"/>
          <w:shd w:val="clear" w:color="auto" w:fill="FFFFFF"/>
        </w:rPr>
        <w:t xml:space="preserve"> </w:t>
      </w:r>
      <w:r w:rsidR="00811BB3">
        <w:rPr>
          <w:rFonts w:cstheme="minorHAnsi"/>
          <w:color w:val="333333"/>
          <w:sz w:val="24"/>
          <w:szCs w:val="24"/>
          <w:shd w:val="clear" w:color="auto" w:fill="FFFFFF"/>
        </w:rPr>
        <w:t>services</w:t>
      </w:r>
      <w:r w:rsidR="00B64C79">
        <w:rPr>
          <w:rFonts w:cstheme="minorHAnsi"/>
          <w:color w:val="333333"/>
          <w:sz w:val="24"/>
          <w:szCs w:val="24"/>
          <w:shd w:val="clear" w:color="auto" w:fill="FFFFFF"/>
        </w:rPr>
        <w:t>}{</w:t>
      </w:r>
      <w:proofErr w:type="spellStart"/>
      <w:r w:rsidR="00B64C79">
        <w:rPr>
          <w:rFonts w:cstheme="minorHAnsi"/>
          <w:color w:val="333333"/>
          <w:sz w:val="24"/>
          <w:szCs w:val="24"/>
          <w:shd w:val="clear" w:color="auto" w:fill="FFFFFF"/>
        </w:rPr>
        <w:t>service</w:t>
      </w:r>
      <w:r w:rsidR="00C04D41">
        <w:rPr>
          <w:rFonts w:cstheme="minorHAnsi"/>
          <w:color w:val="333333"/>
          <w:sz w:val="24"/>
          <w:szCs w:val="24"/>
          <w:shd w:val="clear" w:color="auto" w:fill="FFFFFF"/>
        </w:rPr>
        <w:t>d</w:t>
      </w:r>
      <w:r w:rsidR="00B64C79">
        <w:rPr>
          <w:rFonts w:cstheme="minorHAnsi"/>
          <w:color w:val="333333"/>
          <w:sz w:val="24"/>
          <w:szCs w:val="24"/>
          <w:shd w:val="clear" w:color="auto" w:fill="FFFFFF"/>
        </w:rPr>
        <w:t>escription</w:t>
      </w:r>
      <w:proofErr w:type="spellEnd"/>
      <w:r w:rsidR="00E51862">
        <w:rPr>
          <w:rFonts w:cstheme="minorHAnsi"/>
          <w:color w:val="333333"/>
          <w:sz w:val="24"/>
          <w:szCs w:val="24"/>
          <w:shd w:val="clear" w:color="auto" w:fill="FFFFFF"/>
        </w:rPr>
        <w:t>} {/</w:t>
      </w:r>
      <w:r w:rsidR="00811BB3">
        <w:rPr>
          <w:rFonts w:cstheme="minorHAnsi"/>
          <w:color w:val="333333"/>
          <w:sz w:val="24"/>
          <w:szCs w:val="24"/>
          <w:shd w:val="clear" w:color="auto" w:fill="FFFFFF"/>
        </w:rPr>
        <w:t>services</w:t>
      </w:r>
      <w:r w:rsidR="00E51862">
        <w:rPr>
          <w:rFonts w:cstheme="minorHAnsi"/>
          <w:color w:val="333333"/>
          <w:sz w:val="24"/>
          <w:szCs w:val="24"/>
          <w:shd w:val="clear" w:color="auto" w:fill="FFFFFF"/>
        </w:rPr>
        <w:t>}</w:t>
      </w:r>
    </w:p>
    <w:p w14:paraId="113D9B70" w14:textId="7B0E6B40" w:rsidR="002B2F12" w:rsidRPr="001253E9" w:rsidRDefault="001253E9" w:rsidP="001253E9">
      <w:pPr>
        <w:pStyle w:val="ListParagraph"/>
        <w:ind w:left="1004"/>
        <w:jc w:val="both"/>
        <w:rPr>
          <w:rFonts w:cstheme="minorHAnsi"/>
          <w:sz w:val="24"/>
          <w:szCs w:val="24"/>
        </w:rPr>
      </w:pPr>
      <w:r>
        <w:rPr>
          <w:rFonts w:cstheme="minorHAnsi"/>
          <w:color w:val="333333"/>
          <w:sz w:val="24"/>
          <w:szCs w:val="24"/>
          <w:shd w:val="clear" w:color="auto" w:fill="FFFFFF"/>
        </w:rPr>
        <w:t xml:space="preserve"> </w:t>
      </w:r>
    </w:p>
    <w:p w14:paraId="4C622032" w14:textId="41AD5EE3" w:rsidR="001253E9" w:rsidRPr="002B2F12" w:rsidRDefault="001253E9" w:rsidP="001253E9">
      <w:pPr>
        <w:pStyle w:val="ListParagraph"/>
        <w:ind w:left="1004"/>
        <w:jc w:val="both"/>
        <w:rPr>
          <w:rFonts w:cstheme="minorHAnsi"/>
          <w:sz w:val="24"/>
          <w:szCs w:val="24"/>
        </w:rPr>
      </w:pPr>
    </w:p>
    <w:p w14:paraId="18A993B2" w14:textId="77777777" w:rsidR="002A49F3" w:rsidRPr="00B53C7B" w:rsidRDefault="002A49F3" w:rsidP="00B53C7B">
      <w:pPr>
        <w:pStyle w:val="ListParagraph"/>
        <w:ind w:left="1004"/>
        <w:jc w:val="both"/>
        <w:rPr>
          <w:rFonts w:cstheme="minorHAnsi"/>
          <w:sz w:val="24"/>
          <w:szCs w:val="24"/>
        </w:rPr>
      </w:pPr>
    </w:p>
    <w:p w14:paraId="0BFB0560" w14:textId="77777777" w:rsidR="002A49F3" w:rsidRPr="00B53C7B" w:rsidRDefault="002A49F3" w:rsidP="00B53C7B">
      <w:pPr>
        <w:pStyle w:val="ListParagraph"/>
        <w:ind w:left="1004"/>
        <w:jc w:val="both"/>
        <w:rPr>
          <w:rFonts w:cstheme="minorHAnsi"/>
          <w:sz w:val="24"/>
          <w:szCs w:val="24"/>
        </w:rPr>
      </w:pPr>
    </w:p>
    <w:p w14:paraId="33E1D458" w14:textId="77777777" w:rsidR="00D422CB" w:rsidRPr="00B53C7B" w:rsidRDefault="002A49F3" w:rsidP="00B53C7B">
      <w:pPr>
        <w:pStyle w:val="ListParagraph"/>
        <w:numPr>
          <w:ilvl w:val="0"/>
          <w:numId w:val="3"/>
        </w:numPr>
        <w:ind w:left="284" w:hanging="283"/>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Compensation:</w:t>
      </w:r>
      <w:r w:rsidRPr="00B53C7B">
        <w:rPr>
          <w:rFonts w:cstheme="minorHAnsi"/>
          <w:color w:val="333333"/>
          <w:sz w:val="24"/>
          <w:szCs w:val="24"/>
          <w:shd w:val="clear" w:color="auto" w:fill="FFFFFF"/>
        </w:rPr>
        <w:t xml:space="preserve"> </w:t>
      </w:r>
    </w:p>
    <w:p w14:paraId="2E05B7AA" w14:textId="5B0CBB44" w:rsidR="00485B4F" w:rsidRDefault="002A49F3" w:rsidP="00B53C7B">
      <w:pPr>
        <w:pStyle w:val="ListParagraph"/>
        <w:ind w:left="284"/>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As compensation for the Services, the Company shall pay the Consultant a fixed amount of INR </w:t>
      </w:r>
      <w:r w:rsidR="006874A1">
        <w:rPr>
          <w:rFonts w:cstheme="minorHAnsi"/>
          <w:color w:val="333333"/>
          <w:sz w:val="24"/>
          <w:szCs w:val="24"/>
          <w:shd w:val="clear" w:color="auto" w:fill="FFFFFF"/>
        </w:rPr>
        <w:t>{</w:t>
      </w:r>
      <w:proofErr w:type="spellStart"/>
      <w:r w:rsidR="006874A1" w:rsidRPr="006874A1">
        <w:rPr>
          <w:rFonts w:cstheme="minorHAnsi"/>
          <w:color w:val="333333"/>
          <w:sz w:val="24"/>
          <w:szCs w:val="24"/>
          <w:shd w:val="clear" w:color="auto" w:fill="FFFFFF"/>
        </w:rPr>
        <w:t>paymentamount</w:t>
      </w:r>
      <w:proofErr w:type="spellEnd"/>
      <w:r w:rsidR="006874A1">
        <w:rPr>
          <w:rFonts w:cstheme="minorHAnsi"/>
          <w:color w:val="333333"/>
          <w:sz w:val="24"/>
          <w:szCs w:val="24"/>
          <w:shd w:val="clear" w:color="auto" w:fill="FFFFFF"/>
        </w:rPr>
        <w:t>} {</w:t>
      </w:r>
      <w:proofErr w:type="spellStart"/>
      <w:r w:rsidR="006874A1">
        <w:rPr>
          <w:rFonts w:cstheme="minorHAnsi"/>
          <w:color w:val="333333"/>
          <w:sz w:val="24"/>
          <w:szCs w:val="24"/>
          <w:shd w:val="clear" w:color="auto" w:fill="FFFFFF"/>
        </w:rPr>
        <w:t>paymentrateunit</w:t>
      </w:r>
      <w:proofErr w:type="spellEnd"/>
      <w:proofErr w:type="gramStart"/>
      <w:r w:rsidR="006874A1">
        <w:rPr>
          <w:rFonts w:cstheme="minorHAnsi"/>
          <w:color w:val="333333"/>
          <w:sz w:val="24"/>
          <w:szCs w:val="24"/>
          <w:shd w:val="clear" w:color="auto" w:fill="FFFFFF"/>
        </w:rPr>
        <w:t xml:space="preserve">} </w:t>
      </w:r>
      <w:r w:rsidRPr="00B53C7B">
        <w:rPr>
          <w:rFonts w:cstheme="minorHAnsi"/>
          <w:color w:val="333333"/>
          <w:sz w:val="24"/>
          <w:szCs w:val="24"/>
          <w:shd w:val="clear" w:color="auto" w:fill="FFFFFF"/>
        </w:rPr>
        <w:t>.</w:t>
      </w:r>
      <w:proofErr w:type="gramEnd"/>
      <w:r w:rsidRPr="00B53C7B">
        <w:rPr>
          <w:rFonts w:cstheme="minorHAnsi"/>
          <w:color w:val="333333"/>
          <w:sz w:val="24"/>
          <w:szCs w:val="24"/>
          <w:shd w:val="clear" w:color="auto" w:fill="FFFFFF"/>
        </w:rPr>
        <w:t xml:space="preserve"> At the end of every month, a Company representative shall review the Services provided for that month. The Consultant shall invoice the Company on a monthly basis. The Company shall pay all undisputed invoices within a period of </w:t>
      </w:r>
      <w:r w:rsidR="00FF4036">
        <w:rPr>
          <w:rFonts w:cstheme="minorHAnsi"/>
          <w:color w:val="333333"/>
          <w:sz w:val="24"/>
          <w:szCs w:val="24"/>
          <w:shd w:val="clear" w:color="auto" w:fill="FFFFFF"/>
        </w:rPr>
        <w:t>{</w:t>
      </w:r>
      <w:proofErr w:type="spellStart"/>
      <w:r w:rsidR="00FF4036">
        <w:rPr>
          <w:rFonts w:cstheme="minorHAnsi"/>
          <w:color w:val="333333"/>
          <w:sz w:val="24"/>
          <w:szCs w:val="24"/>
          <w:shd w:val="clear" w:color="auto" w:fill="FFFFFF"/>
        </w:rPr>
        <w:t>paymenttimeline</w:t>
      </w:r>
      <w:proofErr w:type="spellEnd"/>
      <w:r w:rsidR="00FF4036">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from the date of receipt of invoice from </w:t>
      </w:r>
      <w:proofErr w:type="gramStart"/>
      <w:r w:rsidRPr="00B53C7B">
        <w:rPr>
          <w:rFonts w:cstheme="minorHAnsi"/>
          <w:color w:val="333333"/>
          <w:sz w:val="24"/>
          <w:szCs w:val="24"/>
          <w:shd w:val="clear" w:color="auto" w:fill="FFFFFF"/>
        </w:rPr>
        <w:t>Consultant</w:t>
      </w:r>
      <w:proofErr w:type="gramEnd"/>
      <w:r w:rsidRPr="00B53C7B">
        <w:rPr>
          <w:rFonts w:cstheme="minorHAnsi"/>
          <w:color w:val="333333"/>
          <w:sz w:val="24"/>
          <w:szCs w:val="24"/>
          <w:shd w:val="clear" w:color="auto" w:fill="FFFFFF"/>
        </w:rPr>
        <w:t xml:space="preserve">. In the event the Consultant requires an advance on the compensation, the Consultant may raise an invoice for the same. The Company may, at its sole discretion, pay such advance subject to deduction of applicable taxes. Any advance paid shall be adjusted against the subsequent invoices raised by the Consultant. The Consultant will be reimbursed for all out-of-pocket expenses and expenses relating to travel in connection with the Services that are pre-approved by Company </w:t>
      </w:r>
    </w:p>
    <w:p w14:paraId="11FBAAE4" w14:textId="77777777" w:rsidR="00B53C7B" w:rsidRPr="00B53C7B" w:rsidRDefault="00B53C7B" w:rsidP="00B53C7B">
      <w:pPr>
        <w:pStyle w:val="ListParagraph"/>
        <w:ind w:left="284"/>
        <w:jc w:val="both"/>
        <w:rPr>
          <w:rFonts w:cstheme="minorHAnsi"/>
          <w:color w:val="333333"/>
          <w:sz w:val="24"/>
          <w:szCs w:val="24"/>
          <w:shd w:val="clear" w:color="auto" w:fill="FFFFFF"/>
        </w:rPr>
      </w:pPr>
    </w:p>
    <w:p w14:paraId="0A86C5F1" w14:textId="5FCD00AB" w:rsidR="00485B4F" w:rsidRP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Independent Contractor:</w:t>
      </w:r>
      <w:r w:rsidRPr="00B53C7B">
        <w:rPr>
          <w:rFonts w:cstheme="minorHAnsi"/>
          <w:color w:val="333333"/>
          <w:sz w:val="24"/>
          <w:szCs w:val="24"/>
          <w:shd w:val="clear" w:color="auto" w:fill="FFFFFF"/>
        </w:rPr>
        <w:t xml:space="preserve"> This Agreement shall not render the Consultant an employee, partner, agent of, or joint </w:t>
      </w:r>
      <w:proofErr w:type="spellStart"/>
      <w:r w:rsidRPr="00B53C7B">
        <w:rPr>
          <w:rFonts w:cstheme="minorHAnsi"/>
          <w:color w:val="333333"/>
          <w:sz w:val="24"/>
          <w:szCs w:val="24"/>
          <w:shd w:val="clear" w:color="auto" w:fill="FFFFFF"/>
        </w:rPr>
        <w:t>venturer</w:t>
      </w:r>
      <w:proofErr w:type="spellEnd"/>
      <w:r w:rsidRPr="00B53C7B">
        <w:rPr>
          <w:rFonts w:cstheme="minorHAnsi"/>
          <w:color w:val="333333"/>
          <w:sz w:val="24"/>
          <w:szCs w:val="24"/>
          <w:shd w:val="clear" w:color="auto" w:fill="FFFFFF"/>
        </w:rPr>
        <w:t xml:space="preserve"> with the Company for any purpose. The Consultant is and will remain an independent consultant in his/her relationship to the Company. The Consultant shall have no claim against the Company hereunder or otherwise for vacation pay, sick leave, retirement benefits, social security, worker’s compensation, health or disability benefits, unemployment insurance </w:t>
      </w:r>
      <w:proofErr w:type="spellStart"/>
      <w:proofErr w:type="gramStart"/>
      <w:r w:rsidRPr="00B53C7B">
        <w:rPr>
          <w:rFonts w:cstheme="minorHAnsi"/>
          <w:color w:val="333333"/>
          <w:sz w:val="24"/>
          <w:szCs w:val="24"/>
          <w:shd w:val="clear" w:color="auto" w:fill="FFFFFF"/>
        </w:rPr>
        <w:t>benefits,or</w:t>
      </w:r>
      <w:proofErr w:type="spellEnd"/>
      <w:proofErr w:type="gramEnd"/>
      <w:r w:rsidRPr="00B53C7B">
        <w:rPr>
          <w:rFonts w:cstheme="minorHAnsi"/>
          <w:color w:val="333333"/>
          <w:sz w:val="24"/>
          <w:szCs w:val="24"/>
          <w:shd w:val="clear" w:color="auto" w:fill="FFFFFF"/>
        </w:rPr>
        <w:t xml:space="preserve"> any other employee benefits of any kind. </w:t>
      </w:r>
    </w:p>
    <w:p w14:paraId="569F7A69" w14:textId="77777777" w:rsidR="00D422CB" w:rsidRPr="00B53C7B" w:rsidRDefault="00D422CB" w:rsidP="00B53C7B">
      <w:pPr>
        <w:pStyle w:val="ListParagraph"/>
        <w:ind w:left="284"/>
        <w:jc w:val="both"/>
        <w:rPr>
          <w:rFonts w:cstheme="minorHAnsi"/>
          <w:color w:val="333333"/>
          <w:sz w:val="24"/>
          <w:szCs w:val="24"/>
          <w:shd w:val="clear" w:color="auto" w:fill="FFFFFF"/>
        </w:rPr>
      </w:pPr>
    </w:p>
    <w:p w14:paraId="7AFD8633" w14:textId="2E6F789F" w:rsid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 xml:space="preserve">Company Policies: </w:t>
      </w:r>
      <w:r w:rsidRPr="00DE7F87">
        <w:rPr>
          <w:rFonts w:cstheme="minorHAnsi"/>
          <w:color w:val="333333"/>
          <w:sz w:val="24"/>
          <w:szCs w:val="24"/>
          <w:shd w:val="clear" w:color="auto" w:fill="FFFFFF"/>
        </w:rPr>
        <w:t>By</w:t>
      </w:r>
      <w:r w:rsidRPr="00B53C7B">
        <w:rPr>
          <w:rFonts w:cstheme="minorHAnsi"/>
          <w:color w:val="333333"/>
          <w:sz w:val="24"/>
          <w:szCs w:val="24"/>
          <w:shd w:val="clear" w:color="auto" w:fill="FFFFFF"/>
        </w:rPr>
        <w:t xml:space="preserve"> entering into this Agreement, the Consultant hereby agrees to comply fully with all Company policies and procedures including, without limitation, regulatory and compliance </w:t>
      </w:r>
      <w:r w:rsidRPr="00B53C7B">
        <w:rPr>
          <w:rFonts w:cstheme="minorHAnsi"/>
          <w:color w:val="333333"/>
          <w:sz w:val="24"/>
          <w:szCs w:val="24"/>
          <w:shd w:val="clear" w:color="auto" w:fill="FFFFFF"/>
        </w:rPr>
        <w:lastRenderedPageBreak/>
        <w:t xml:space="preserve">procedures as well as policies and procedures for consultants performing services in India, which shall ordinarily apply to </w:t>
      </w:r>
      <w:proofErr w:type="gramStart"/>
      <w:r w:rsidRPr="00B53C7B">
        <w:rPr>
          <w:rFonts w:cstheme="minorHAnsi"/>
          <w:color w:val="333333"/>
          <w:sz w:val="24"/>
          <w:szCs w:val="24"/>
          <w:shd w:val="clear" w:color="auto" w:fill="FFFFFF"/>
        </w:rPr>
        <w:t>Consultant</w:t>
      </w:r>
      <w:proofErr w:type="gramEnd"/>
      <w:r w:rsidRPr="00B53C7B">
        <w:rPr>
          <w:rFonts w:cstheme="minorHAnsi"/>
          <w:color w:val="333333"/>
          <w:sz w:val="24"/>
          <w:szCs w:val="24"/>
          <w:shd w:val="clear" w:color="auto" w:fill="FFFFFF"/>
        </w:rPr>
        <w:t xml:space="preserve">. </w:t>
      </w:r>
    </w:p>
    <w:p w14:paraId="315C00F7" w14:textId="77777777" w:rsidR="00B53C7B" w:rsidRPr="00B53C7B" w:rsidRDefault="00B53C7B" w:rsidP="00B53C7B">
      <w:pPr>
        <w:pStyle w:val="ListParagraph"/>
        <w:rPr>
          <w:rFonts w:cstheme="minorHAnsi"/>
          <w:color w:val="333333"/>
          <w:sz w:val="24"/>
          <w:szCs w:val="24"/>
          <w:shd w:val="clear" w:color="auto" w:fill="FFFFFF"/>
        </w:rPr>
      </w:pPr>
    </w:p>
    <w:p w14:paraId="05733F9C" w14:textId="77777777" w:rsidR="00B53C7B" w:rsidRPr="00B53C7B" w:rsidRDefault="00B53C7B" w:rsidP="00B53C7B">
      <w:pPr>
        <w:pStyle w:val="ListParagraph"/>
        <w:ind w:left="284"/>
        <w:jc w:val="both"/>
        <w:rPr>
          <w:rFonts w:cstheme="minorHAnsi"/>
          <w:color w:val="333333"/>
          <w:sz w:val="24"/>
          <w:szCs w:val="24"/>
          <w:shd w:val="clear" w:color="auto" w:fill="FFFFFF"/>
        </w:rPr>
      </w:pPr>
    </w:p>
    <w:p w14:paraId="370DEDF8" w14:textId="7228CF77" w:rsidR="00485B4F" w:rsidRPr="00B53C7B" w:rsidRDefault="002A49F3" w:rsidP="00B53C7B">
      <w:pPr>
        <w:pStyle w:val="ListParagraph"/>
        <w:numPr>
          <w:ilvl w:val="0"/>
          <w:numId w:val="3"/>
        </w:numPr>
        <w:ind w:left="284"/>
        <w:jc w:val="both"/>
        <w:rPr>
          <w:rFonts w:cstheme="minorHAnsi"/>
          <w:b/>
          <w:bCs/>
          <w:color w:val="333333"/>
          <w:sz w:val="24"/>
          <w:szCs w:val="24"/>
          <w:shd w:val="clear" w:color="auto" w:fill="FFFFFF"/>
        </w:rPr>
      </w:pPr>
      <w:r w:rsidRPr="00B53C7B">
        <w:rPr>
          <w:rFonts w:cstheme="minorHAnsi"/>
          <w:b/>
          <w:bCs/>
          <w:color w:val="333333"/>
          <w:sz w:val="24"/>
          <w:szCs w:val="24"/>
          <w:shd w:val="clear" w:color="auto" w:fill="FFFFFF"/>
        </w:rPr>
        <w:t xml:space="preserve">Termination: </w:t>
      </w:r>
    </w:p>
    <w:p w14:paraId="67F34198" w14:textId="77777777" w:rsidR="00811BB3" w:rsidRDefault="002A49F3" w:rsidP="00B53C7B">
      <w:pPr>
        <w:pStyle w:val="ListParagraph"/>
        <w:numPr>
          <w:ilvl w:val="0"/>
          <w:numId w:val="7"/>
        </w:numPr>
        <w:jc w:val="both"/>
        <w:rPr>
          <w:rFonts w:cstheme="minorHAnsi"/>
          <w:color w:val="333333"/>
          <w:sz w:val="24"/>
          <w:szCs w:val="24"/>
          <w:shd w:val="clear" w:color="auto" w:fill="FFFFFF"/>
        </w:rPr>
      </w:pPr>
      <w:r w:rsidRPr="00DE7F87">
        <w:rPr>
          <w:rFonts w:cstheme="minorHAnsi"/>
          <w:color w:val="333333"/>
          <w:sz w:val="24"/>
          <w:szCs w:val="24"/>
          <w:u w:val="single"/>
          <w:shd w:val="clear" w:color="auto" w:fill="FFFFFF"/>
        </w:rPr>
        <w:t>Termination for Cause</w:t>
      </w:r>
      <w:r w:rsidRPr="00B53C7B">
        <w:rPr>
          <w:rFonts w:cstheme="minorHAnsi"/>
          <w:color w:val="333333"/>
          <w:sz w:val="24"/>
          <w:szCs w:val="24"/>
          <w:shd w:val="clear" w:color="auto" w:fill="FFFFFF"/>
        </w:rPr>
        <w:t xml:space="preserve">: - At any time during the Term of this Agreement, the Company shall be entitled to terminate this Agreement effective immediately for Cause. </w:t>
      </w:r>
      <w:proofErr w:type="spellStart"/>
      <w:r w:rsidRPr="00B53C7B">
        <w:rPr>
          <w:rFonts w:cstheme="minorHAnsi"/>
          <w:color w:val="333333"/>
          <w:sz w:val="24"/>
          <w:szCs w:val="24"/>
          <w:shd w:val="clear" w:color="auto" w:fill="FFFFFF"/>
        </w:rPr>
        <w:t>‘Cause</w:t>
      </w:r>
      <w:proofErr w:type="spellEnd"/>
      <w:r w:rsidRPr="00B53C7B">
        <w:rPr>
          <w:rFonts w:cstheme="minorHAnsi"/>
          <w:color w:val="333333"/>
          <w:sz w:val="24"/>
          <w:szCs w:val="24"/>
          <w:shd w:val="clear" w:color="auto" w:fill="FFFFFF"/>
        </w:rPr>
        <w:t>’ shall mean if the Consultant:</w:t>
      </w:r>
    </w:p>
    <w:p w14:paraId="454BBBA6" w14:textId="1040E32E" w:rsidR="00811BB3" w:rsidRPr="001E7EC8" w:rsidRDefault="002A49F3" w:rsidP="001E7EC8">
      <w:pPr>
        <w:pStyle w:val="ListParagraph"/>
        <w:ind w:left="1004"/>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 </w:t>
      </w:r>
    </w:p>
    <w:p w14:paraId="2C33AD9E" w14:textId="50902797" w:rsidR="00485B4F" w:rsidRPr="00B53C7B" w:rsidRDefault="002A49F3" w:rsidP="00B53C7B">
      <w:pPr>
        <w:pStyle w:val="ListParagraph"/>
        <w:numPr>
          <w:ilvl w:val="0"/>
          <w:numId w:val="7"/>
        </w:numPr>
        <w:jc w:val="both"/>
        <w:rPr>
          <w:rFonts w:cstheme="minorHAnsi"/>
          <w:color w:val="333333"/>
          <w:sz w:val="24"/>
          <w:szCs w:val="24"/>
          <w:shd w:val="clear" w:color="auto" w:fill="FFFFFF"/>
        </w:rPr>
      </w:pPr>
      <w:r w:rsidRPr="00DE7F87">
        <w:rPr>
          <w:rFonts w:cstheme="minorHAnsi"/>
          <w:color w:val="333333"/>
          <w:sz w:val="24"/>
          <w:szCs w:val="24"/>
          <w:u w:val="single"/>
          <w:shd w:val="clear" w:color="auto" w:fill="FFFFFF"/>
        </w:rPr>
        <w:t>Termination by Notice</w:t>
      </w:r>
      <w:r w:rsidRPr="00B53C7B">
        <w:rPr>
          <w:rFonts w:cstheme="minorHAnsi"/>
          <w:color w:val="333333"/>
          <w:sz w:val="24"/>
          <w:szCs w:val="24"/>
          <w:shd w:val="clear" w:color="auto" w:fill="FFFFFF"/>
        </w:rPr>
        <w:t xml:space="preserve">: - </w:t>
      </w:r>
      <w:r w:rsidR="00A263F4" w:rsidRPr="00A263F4">
        <w:rPr>
          <w:rFonts w:cstheme="minorHAnsi"/>
          <w:color w:val="333333"/>
          <w:sz w:val="24"/>
          <w:szCs w:val="24"/>
          <w:shd w:val="clear" w:color="auto" w:fill="FFFFFF"/>
        </w:rPr>
        <w:t>The Consultant and the Company shall be entitled to terminate this Agreement by giving not less than 1 months’ notice in writing in that behalf to the other without the necessity of showing any cause.</w:t>
      </w:r>
      <w:r w:rsidRPr="00B53C7B">
        <w:rPr>
          <w:rFonts w:cstheme="minorHAnsi"/>
          <w:color w:val="333333"/>
          <w:sz w:val="24"/>
          <w:szCs w:val="24"/>
          <w:shd w:val="clear" w:color="auto" w:fill="FFFFFF"/>
        </w:rPr>
        <w:t xml:space="preserve"> </w:t>
      </w:r>
    </w:p>
    <w:p w14:paraId="46D7F069" w14:textId="77777777" w:rsidR="00D422CB" w:rsidRPr="00B53C7B" w:rsidRDefault="00D422CB" w:rsidP="00B53C7B">
      <w:pPr>
        <w:pStyle w:val="ListParagraph"/>
        <w:ind w:left="1004"/>
        <w:jc w:val="both"/>
        <w:rPr>
          <w:rFonts w:cstheme="minorHAnsi"/>
          <w:color w:val="333333"/>
          <w:sz w:val="24"/>
          <w:szCs w:val="24"/>
          <w:shd w:val="clear" w:color="auto" w:fill="FFFFFF"/>
        </w:rPr>
      </w:pPr>
    </w:p>
    <w:p w14:paraId="4CD9ED92" w14:textId="5B2B1C42" w:rsidR="00485B4F" w:rsidRPr="00B53C7B" w:rsidRDefault="002A49F3" w:rsidP="00B53C7B">
      <w:pPr>
        <w:pStyle w:val="ListParagraph"/>
        <w:numPr>
          <w:ilvl w:val="0"/>
          <w:numId w:val="3"/>
        </w:numPr>
        <w:ind w:left="284"/>
        <w:jc w:val="both"/>
        <w:rPr>
          <w:rFonts w:cstheme="minorHAnsi"/>
          <w:b/>
          <w:bCs/>
          <w:color w:val="333333"/>
          <w:sz w:val="24"/>
          <w:szCs w:val="24"/>
          <w:shd w:val="clear" w:color="auto" w:fill="FFFFFF"/>
        </w:rPr>
      </w:pPr>
      <w:r w:rsidRPr="00B53C7B">
        <w:rPr>
          <w:rFonts w:cstheme="minorHAnsi"/>
          <w:b/>
          <w:bCs/>
          <w:color w:val="333333"/>
          <w:sz w:val="24"/>
          <w:szCs w:val="24"/>
          <w:shd w:val="clear" w:color="auto" w:fill="FFFFFF"/>
        </w:rPr>
        <w:t xml:space="preserve">Non-compete and </w:t>
      </w:r>
      <w:proofErr w:type="gramStart"/>
      <w:r w:rsidRPr="00B53C7B">
        <w:rPr>
          <w:rFonts w:cstheme="minorHAnsi"/>
          <w:b/>
          <w:bCs/>
          <w:color w:val="333333"/>
          <w:sz w:val="24"/>
          <w:szCs w:val="24"/>
          <w:shd w:val="clear" w:color="auto" w:fill="FFFFFF"/>
        </w:rPr>
        <w:t>Non-Solicitation</w:t>
      </w:r>
      <w:proofErr w:type="gramEnd"/>
      <w:r w:rsidRPr="00B53C7B">
        <w:rPr>
          <w:rFonts w:cstheme="minorHAnsi"/>
          <w:b/>
          <w:bCs/>
          <w:color w:val="333333"/>
          <w:sz w:val="24"/>
          <w:szCs w:val="24"/>
          <w:shd w:val="clear" w:color="auto" w:fill="FFFFFF"/>
        </w:rPr>
        <w:t xml:space="preserve">: </w:t>
      </w:r>
    </w:p>
    <w:p w14:paraId="2E22BD67" w14:textId="419C4BBF" w:rsidR="00485B4F" w:rsidRPr="00B53C7B" w:rsidRDefault="002A49F3" w:rsidP="00B53C7B">
      <w:pPr>
        <w:pStyle w:val="ListParagraph"/>
        <w:numPr>
          <w:ilvl w:val="0"/>
          <w:numId w:val="8"/>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Definitions. Whenever used in this Section 7, the following terms shall have the meanings respectively assigned to them in this Section. </w:t>
      </w:r>
    </w:p>
    <w:p w14:paraId="046534CE" w14:textId="5ABA5F34"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“Affiliate” including its variant forms, shall mean, with respect to a Person, any other Person in which the Person owns or controls an equity interest equal to one percent (1%) or more of the outstanding equity interests of such Person, or any Person with whom or with which the Person has an Association. </w:t>
      </w:r>
    </w:p>
    <w:p w14:paraId="693EC38D" w14:textId="75970E4F"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“Association” shall mean the relationship of a Person to another Person, whether as an officer, director, manager, full- or part-time employee, consultant, independent contractor, commissioned sale representative, broker, or agent. </w:t>
      </w:r>
    </w:p>
    <w:p w14:paraId="78FB498E" w14:textId="1B889C71"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“Competing Business” shall mean a Person (other than the Company) that provides Services. </w:t>
      </w:r>
    </w:p>
    <w:p w14:paraId="0703CB94" w14:textId="43C4CBEA"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“Customer” shall mean any Person to whom or to which the Company has provided any Services or made a proposal to provide Services within the past twelve (12) months. </w:t>
      </w:r>
    </w:p>
    <w:p w14:paraId="68155B4A" w14:textId="6FDF9C4C"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“Non-Compete Period” shall mean the period commencing with Effective Date of this Agreement and ending </w:t>
      </w:r>
      <w:r w:rsidR="007E78E8">
        <w:rPr>
          <w:rFonts w:cstheme="minorHAnsi"/>
          <w:color w:val="333333"/>
          <w:sz w:val="24"/>
          <w:szCs w:val="24"/>
          <w:shd w:val="clear" w:color="auto" w:fill="FFFFFF"/>
        </w:rPr>
        <w:t>{</w:t>
      </w:r>
      <w:proofErr w:type="spellStart"/>
      <w:r w:rsidR="007E78E8" w:rsidRPr="007E78E8">
        <w:rPr>
          <w:rFonts w:cstheme="minorHAnsi"/>
          <w:color w:val="333333"/>
          <w:sz w:val="24"/>
          <w:szCs w:val="24"/>
          <w:shd w:val="clear" w:color="auto" w:fill="FFFFFF"/>
        </w:rPr>
        <w:t>noncompeteduration</w:t>
      </w:r>
      <w:proofErr w:type="spellEnd"/>
      <w:r w:rsidR="007E78E8">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from the date of termination of this Agreement. </w:t>
      </w:r>
    </w:p>
    <w:p w14:paraId="63C9FE3B" w14:textId="770B162A"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“Person” shall mean any individual, corporation, partnership, limited liability company, trust, estate or other entity. </w:t>
      </w:r>
    </w:p>
    <w:p w14:paraId="264EAAC0" w14:textId="7CF0DD79" w:rsidR="00485B4F" w:rsidRPr="00B53C7B" w:rsidRDefault="002A49F3" w:rsidP="00B53C7B">
      <w:pPr>
        <w:pStyle w:val="ListParagraph"/>
        <w:numPr>
          <w:ilvl w:val="0"/>
          <w:numId w:val="9"/>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“Services” shall mean customer support helpdesk software or applications. </w:t>
      </w:r>
    </w:p>
    <w:p w14:paraId="3F6D6324" w14:textId="77777777" w:rsidR="00D422CB" w:rsidRPr="00B53C7B" w:rsidRDefault="00D422CB" w:rsidP="00B53C7B">
      <w:pPr>
        <w:pStyle w:val="ListParagraph"/>
        <w:ind w:left="1364"/>
        <w:jc w:val="both"/>
        <w:rPr>
          <w:rFonts w:cstheme="minorHAnsi"/>
          <w:color w:val="333333"/>
          <w:sz w:val="24"/>
          <w:szCs w:val="24"/>
          <w:shd w:val="clear" w:color="auto" w:fill="FFFFFF"/>
        </w:rPr>
      </w:pPr>
    </w:p>
    <w:p w14:paraId="21672EF5" w14:textId="29BCF1A5" w:rsidR="00485B4F" w:rsidRDefault="002A49F3" w:rsidP="00B53C7B">
      <w:pPr>
        <w:pStyle w:val="ListParagraph"/>
        <w:numPr>
          <w:ilvl w:val="0"/>
          <w:numId w:val="8"/>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Covenants Regarding Competitive Protection. By entering into this Agreement, The Consultant hereby covenants and agrees to each and all of the following: </w:t>
      </w:r>
    </w:p>
    <w:p w14:paraId="508F0116" w14:textId="77777777" w:rsidR="008627AF" w:rsidRPr="00B53C7B" w:rsidRDefault="008627AF" w:rsidP="008627AF">
      <w:pPr>
        <w:pStyle w:val="ListParagraph"/>
        <w:ind w:left="1004"/>
        <w:jc w:val="both"/>
        <w:rPr>
          <w:rFonts w:cstheme="minorHAnsi"/>
          <w:color w:val="333333"/>
          <w:sz w:val="24"/>
          <w:szCs w:val="24"/>
          <w:shd w:val="clear" w:color="auto" w:fill="FFFFFF"/>
        </w:rPr>
      </w:pPr>
    </w:p>
    <w:p w14:paraId="0B4EFA48" w14:textId="565E29CE" w:rsidR="00485B4F" w:rsidRPr="00B53C7B" w:rsidRDefault="002A49F3" w:rsidP="00B53C7B">
      <w:pPr>
        <w:pStyle w:val="ListParagraph"/>
        <w:numPr>
          <w:ilvl w:val="0"/>
          <w:numId w:val="10"/>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Solicitation of Customers. During the Non-Compete Period</w:t>
      </w:r>
      <w:r w:rsidR="009D1281">
        <w:rPr>
          <w:rFonts w:cstheme="minorHAnsi"/>
          <w:color w:val="333333"/>
          <w:sz w:val="24"/>
          <w:szCs w:val="24"/>
          <w:shd w:val="clear" w:color="auto" w:fill="FFFFFF"/>
        </w:rPr>
        <w:t xml:space="preserve"> of {</w:t>
      </w:r>
      <w:proofErr w:type="spellStart"/>
      <w:r w:rsidR="009D1281" w:rsidRPr="009D1281">
        <w:rPr>
          <w:rFonts w:cstheme="minorHAnsi"/>
          <w:color w:val="333333"/>
          <w:sz w:val="24"/>
          <w:szCs w:val="24"/>
          <w:shd w:val="clear" w:color="auto" w:fill="FFFFFF"/>
        </w:rPr>
        <w:t>noncompeteduration</w:t>
      </w:r>
      <w:proofErr w:type="spellEnd"/>
      <w:r w:rsidR="009D1281">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the Consultant covenants and agrees not to solicit, either directly or through an Affiliate, any Person that is a </w:t>
      </w:r>
      <w:proofErr w:type="gramStart"/>
      <w:r w:rsidRPr="00B53C7B">
        <w:rPr>
          <w:rFonts w:cstheme="minorHAnsi"/>
          <w:color w:val="333333"/>
          <w:sz w:val="24"/>
          <w:szCs w:val="24"/>
          <w:shd w:val="clear" w:color="auto" w:fill="FFFFFF"/>
        </w:rPr>
        <w:t>Customer</w:t>
      </w:r>
      <w:proofErr w:type="gramEnd"/>
      <w:r w:rsidRPr="00B53C7B">
        <w:rPr>
          <w:rFonts w:cstheme="minorHAnsi"/>
          <w:color w:val="333333"/>
          <w:sz w:val="24"/>
          <w:szCs w:val="24"/>
          <w:shd w:val="clear" w:color="auto" w:fill="FFFFFF"/>
        </w:rPr>
        <w:t xml:space="preserve"> for purposes of offering such Person Services provided by a Competing Business. </w:t>
      </w:r>
    </w:p>
    <w:p w14:paraId="2476AF89" w14:textId="3C8DBC4C" w:rsidR="00485B4F" w:rsidRPr="00B53C7B" w:rsidRDefault="002A49F3" w:rsidP="00B53C7B">
      <w:pPr>
        <w:pStyle w:val="ListParagraph"/>
        <w:numPr>
          <w:ilvl w:val="0"/>
          <w:numId w:val="10"/>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Solicitation of Employees During the Non-Compete Period</w:t>
      </w:r>
      <w:r w:rsidR="009D1281">
        <w:rPr>
          <w:rFonts w:cstheme="minorHAnsi"/>
          <w:color w:val="333333"/>
          <w:sz w:val="24"/>
          <w:szCs w:val="24"/>
          <w:shd w:val="clear" w:color="auto" w:fill="FFFFFF"/>
        </w:rPr>
        <w:t xml:space="preserve"> of {</w:t>
      </w:r>
      <w:proofErr w:type="spellStart"/>
      <w:r w:rsidR="009D1281" w:rsidRPr="009D1281">
        <w:rPr>
          <w:rFonts w:cstheme="minorHAnsi"/>
          <w:color w:val="333333"/>
          <w:sz w:val="24"/>
          <w:szCs w:val="24"/>
          <w:shd w:val="clear" w:color="auto" w:fill="FFFFFF"/>
        </w:rPr>
        <w:t>noncompeteduration</w:t>
      </w:r>
      <w:proofErr w:type="spellEnd"/>
      <w:r w:rsidR="009D1281">
        <w:rPr>
          <w:rFonts w:cstheme="minorHAnsi"/>
          <w:color w:val="333333"/>
          <w:sz w:val="24"/>
          <w:szCs w:val="24"/>
          <w:shd w:val="clear" w:color="auto" w:fill="FFFFFF"/>
        </w:rPr>
        <w:t>}</w:t>
      </w:r>
      <w:r w:rsidRPr="00B53C7B">
        <w:rPr>
          <w:rFonts w:cstheme="minorHAnsi"/>
          <w:color w:val="333333"/>
          <w:sz w:val="24"/>
          <w:szCs w:val="24"/>
          <w:shd w:val="clear" w:color="auto" w:fill="FFFFFF"/>
        </w:rPr>
        <w:t>, the Consultant hereby covenants and agrees not to (a) employ, either directly or through an Affiliate, any current employee of the Company</w:t>
      </w:r>
      <w:r w:rsidR="007D2589">
        <w:rPr>
          <w:rFonts w:cstheme="minorHAnsi"/>
          <w:color w:val="333333"/>
          <w:sz w:val="24"/>
          <w:szCs w:val="24"/>
          <w:shd w:val="clear" w:color="auto" w:fill="FFFFFF"/>
        </w:rPr>
        <w:t xml:space="preserve"> </w:t>
      </w:r>
      <w:r w:rsidRPr="00B53C7B">
        <w:rPr>
          <w:rFonts w:cstheme="minorHAnsi"/>
          <w:color w:val="333333"/>
          <w:sz w:val="24"/>
          <w:szCs w:val="24"/>
          <w:shd w:val="clear" w:color="auto" w:fill="FFFFFF"/>
        </w:rPr>
        <w:t xml:space="preserve">or any individual who was an employee </w:t>
      </w:r>
      <w:r w:rsidRPr="00B53C7B">
        <w:rPr>
          <w:rFonts w:cstheme="minorHAnsi"/>
          <w:color w:val="333333"/>
          <w:sz w:val="24"/>
          <w:szCs w:val="24"/>
          <w:shd w:val="clear" w:color="auto" w:fill="FFFFFF"/>
        </w:rPr>
        <w:lastRenderedPageBreak/>
        <w:t xml:space="preserve">of the Company during </w:t>
      </w:r>
      <w:r w:rsidR="009D1281">
        <w:rPr>
          <w:rFonts w:cstheme="minorHAnsi"/>
          <w:color w:val="333333"/>
          <w:sz w:val="24"/>
          <w:szCs w:val="24"/>
          <w:shd w:val="clear" w:color="auto" w:fill="FFFFFF"/>
        </w:rPr>
        <w:t>{</w:t>
      </w:r>
      <w:proofErr w:type="spellStart"/>
      <w:r w:rsidR="009D1281" w:rsidRPr="009D1281">
        <w:rPr>
          <w:rFonts w:cstheme="minorHAnsi"/>
          <w:color w:val="333333"/>
          <w:sz w:val="24"/>
          <w:szCs w:val="24"/>
          <w:shd w:val="clear" w:color="auto" w:fill="FFFFFF"/>
        </w:rPr>
        <w:t>nonsolicitationduration</w:t>
      </w:r>
      <w:proofErr w:type="spellEnd"/>
      <w:r w:rsidR="009D1281">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and (b) solicit, or contact in any manner that could reasonably be construed as a solicitation, either directly or through an Affiliate, any employee of the Company for purposes of encouraging such employee to leave or terminate his or her employment with the Company. </w:t>
      </w:r>
    </w:p>
    <w:p w14:paraId="3824835A" w14:textId="6DE713F1" w:rsidR="00485B4F" w:rsidRPr="00B53C7B" w:rsidRDefault="002A49F3" w:rsidP="00B53C7B">
      <w:pPr>
        <w:pStyle w:val="ListParagraph"/>
        <w:numPr>
          <w:ilvl w:val="0"/>
          <w:numId w:val="10"/>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Solicitation of Vendors. During the Non-Compete Period</w:t>
      </w:r>
      <w:r w:rsidR="009D1281">
        <w:rPr>
          <w:rFonts w:cstheme="minorHAnsi"/>
          <w:color w:val="333333"/>
          <w:sz w:val="24"/>
          <w:szCs w:val="24"/>
          <w:shd w:val="clear" w:color="auto" w:fill="FFFFFF"/>
        </w:rPr>
        <w:t xml:space="preserve"> of {</w:t>
      </w:r>
      <w:proofErr w:type="spellStart"/>
      <w:r w:rsidR="009D1281" w:rsidRPr="009D1281">
        <w:rPr>
          <w:rFonts w:cstheme="minorHAnsi"/>
          <w:color w:val="333333"/>
          <w:sz w:val="24"/>
          <w:szCs w:val="24"/>
          <w:shd w:val="clear" w:color="auto" w:fill="FFFFFF"/>
        </w:rPr>
        <w:t>noncompeteduration</w:t>
      </w:r>
      <w:proofErr w:type="spellEnd"/>
      <w:r w:rsidR="009D1281">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the Consultant hereby covenants and agrees not to solicit, either directly or through an Affiliate, any current vendor, supplier, or independent contractor of the Company for purposes of encouraging such vendor, supplier, or independent contractor to cease or diminish providing products or services to the Company, or to adversely change the terms under which such current vendor, supplier, or independent contractor provides such products or services. </w:t>
      </w:r>
    </w:p>
    <w:p w14:paraId="1F409BD4" w14:textId="66D264D0" w:rsidR="00485B4F" w:rsidRPr="00B53C7B" w:rsidRDefault="002A49F3" w:rsidP="00B53C7B">
      <w:pPr>
        <w:pStyle w:val="ListParagraph"/>
        <w:numPr>
          <w:ilvl w:val="0"/>
          <w:numId w:val="10"/>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Non-Competition. During the Non-Compete Period</w:t>
      </w:r>
      <w:r w:rsidR="007E78E8">
        <w:rPr>
          <w:rFonts w:cstheme="minorHAnsi"/>
          <w:color w:val="333333"/>
          <w:sz w:val="24"/>
          <w:szCs w:val="24"/>
          <w:shd w:val="clear" w:color="auto" w:fill="FFFFFF"/>
        </w:rPr>
        <w:t xml:space="preserve"> of {</w:t>
      </w:r>
      <w:proofErr w:type="spellStart"/>
      <w:r w:rsidR="007E78E8" w:rsidRPr="007E78E8">
        <w:rPr>
          <w:rFonts w:cstheme="minorHAnsi"/>
          <w:color w:val="333333"/>
          <w:sz w:val="24"/>
          <w:szCs w:val="24"/>
          <w:shd w:val="clear" w:color="auto" w:fill="FFFFFF"/>
        </w:rPr>
        <w:t>noncompeteduration</w:t>
      </w:r>
      <w:proofErr w:type="spellEnd"/>
      <w:r w:rsidR="007E78E8">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the Consultant hereby covenants and agrees not to engage in or receive any financial benefit from any Competing Business, whether as an employer, proprietor, partner, shareholder, investor, director, officer, employee, consultant, agent or otherwise (other than as the owner of less than 1% of an entity the stock of which is publicly traded). </w:t>
      </w:r>
    </w:p>
    <w:p w14:paraId="700357BA" w14:textId="77777777" w:rsidR="00D422CB" w:rsidRPr="00B53C7B" w:rsidRDefault="00D422CB" w:rsidP="00B53C7B">
      <w:pPr>
        <w:pStyle w:val="ListParagraph"/>
        <w:ind w:left="1364"/>
        <w:jc w:val="both"/>
        <w:rPr>
          <w:rFonts w:cstheme="minorHAnsi"/>
          <w:color w:val="333333"/>
          <w:sz w:val="24"/>
          <w:szCs w:val="24"/>
          <w:shd w:val="clear" w:color="auto" w:fill="FFFFFF"/>
        </w:rPr>
      </w:pPr>
    </w:p>
    <w:p w14:paraId="775C6621" w14:textId="6969C214" w:rsidR="00485B4F" w:rsidRPr="00B53C7B" w:rsidRDefault="002A49F3" w:rsidP="00B53C7B">
      <w:pPr>
        <w:pStyle w:val="ListParagraph"/>
        <w:numPr>
          <w:ilvl w:val="0"/>
          <w:numId w:val="8"/>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Reasonableness of Covenants. You hereby agree that the covenants and restrictions in this Section 7 are reasonable in their terms and do not impose any undue hardship on your current or future business prospects. You further agree that if the laws of the state applicable to the provisions set forth in this Section 7 should change, or if any court of competent jurisdiction should hold any term or provision of this Section 7 invalid or unenforceable, then there shall be substituted in the place of such changed, invalid, or unenforceable term or provision a new term or provision that most nearly </w:t>
      </w:r>
      <w:proofErr w:type="spellStart"/>
      <w:r w:rsidRPr="00B53C7B">
        <w:rPr>
          <w:rFonts w:cstheme="minorHAnsi"/>
          <w:color w:val="333333"/>
          <w:sz w:val="24"/>
          <w:szCs w:val="24"/>
          <w:shd w:val="clear" w:color="auto" w:fill="FFFFFF"/>
        </w:rPr>
        <w:t>fulfills</w:t>
      </w:r>
      <w:proofErr w:type="spellEnd"/>
      <w:r w:rsidRPr="00B53C7B">
        <w:rPr>
          <w:rFonts w:cstheme="minorHAnsi"/>
          <w:color w:val="333333"/>
          <w:sz w:val="24"/>
          <w:szCs w:val="24"/>
          <w:shd w:val="clear" w:color="auto" w:fill="FFFFFF"/>
        </w:rPr>
        <w:t xml:space="preserve"> or promotes the purpose and intention of this Section 7 and is consistent with such law or judicial jurisdiction. </w:t>
      </w:r>
    </w:p>
    <w:p w14:paraId="1947725A" w14:textId="77777777" w:rsidR="001F5830" w:rsidRPr="00B53C7B" w:rsidRDefault="001F5830" w:rsidP="00B53C7B">
      <w:pPr>
        <w:pStyle w:val="ListParagraph"/>
        <w:ind w:left="1004"/>
        <w:jc w:val="both"/>
        <w:rPr>
          <w:rFonts w:cstheme="minorHAnsi"/>
          <w:color w:val="333333"/>
          <w:sz w:val="24"/>
          <w:szCs w:val="24"/>
          <w:shd w:val="clear" w:color="auto" w:fill="FFFFFF"/>
        </w:rPr>
      </w:pPr>
    </w:p>
    <w:p w14:paraId="222E7742" w14:textId="79C303B6" w:rsidR="00485B4F" w:rsidRP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Confidential Information and Invention Assignment Agreement</w:t>
      </w:r>
      <w:r w:rsidRPr="00B53C7B">
        <w:rPr>
          <w:rFonts w:cstheme="minorHAnsi"/>
          <w:color w:val="333333"/>
          <w:sz w:val="24"/>
          <w:szCs w:val="24"/>
          <w:shd w:val="clear" w:color="auto" w:fill="FFFFFF"/>
        </w:rPr>
        <w:t xml:space="preserve">: </w:t>
      </w:r>
    </w:p>
    <w:p w14:paraId="3D46B8F5" w14:textId="5F2A1FB4" w:rsidR="00485B4F" w:rsidRPr="00B53C7B" w:rsidRDefault="002A49F3" w:rsidP="00B53C7B">
      <w:pPr>
        <w:pStyle w:val="ListParagraph"/>
        <w:numPr>
          <w:ilvl w:val="0"/>
          <w:numId w:val="11"/>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By entering into this Agreement, the </w:t>
      </w:r>
      <w:r w:rsidR="007D2589">
        <w:rPr>
          <w:rFonts w:cstheme="minorHAnsi"/>
          <w:color w:val="333333"/>
          <w:sz w:val="24"/>
          <w:szCs w:val="24"/>
          <w:shd w:val="clear" w:color="auto" w:fill="FFFFFF"/>
        </w:rPr>
        <w:t>{</w:t>
      </w:r>
      <w:proofErr w:type="spellStart"/>
      <w:r w:rsidR="007D2589" w:rsidRPr="007D2589">
        <w:rPr>
          <w:rFonts w:cstheme="minorHAnsi"/>
          <w:color w:val="333333"/>
          <w:sz w:val="24"/>
          <w:szCs w:val="24"/>
          <w:shd w:val="clear" w:color="auto" w:fill="FFFFFF"/>
        </w:rPr>
        <w:t>confidentialityparty</w:t>
      </w:r>
      <w:proofErr w:type="spellEnd"/>
      <w:r w:rsidR="007D2589">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hereby agrees to execute and abide by the Confidential Information and Invention Assignment Agreement attached hereto as Schedule I during </w:t>
      </w:r>
      <w:r w:rsidR="00AC3DF9">
        <w:rPr>
          <w:rFonts w:cstheme="minorHAnsi"/>
          <w:color w:val="333333"/>
          <w:sz w:val="24"/>
          <w:szCs w:val="24"/>
          <w:shd w:val="clear" w:color="auto" w:fill="FFFFFF"/>
        </w:rPr>
        <w:t xml:space="preserve">the </w:t>
      </w:r>
      <w:r w:rsidR="00AC3DF9" w:rsidRPr="00AC3DF9">
        <w:rPr>
          <w:rFonts w:cstheme="minorHAnsi"/>
          <w:color w:val="333333"/>
          <w:sz w:val="24"/>
          <w:szCs w:val="24"/>
          <w:shd w:val="clear" w:color="auto" w:fill="FFFFFF"/>
        </w:rPr>
        <w:t>Term of this Agreement and thereafter</w:t>
      </w:r>
      <w:r w:rsidR="00AC3DF9">
        <w:rPr>
          <w:rFonts w:cstheme="minorHAnsi"/>
          <w:color w:val="333333"/>
          <w:sz w:val="24"/>
          <w:szCs w:val="24"/>
          <w:shd w:val="clear" w:color="auto" w:fill="FFFFFF"/>
        </w:rPr>
        <w:t xml:space="preserve"> </w:t>
      </w:r>
      <w:r w:rsidRPr="00B53C7B">
        <w:rPr>
          <w:rFonts w:cstheme="minorHAnsi"/>
          <w:color w:val="333333"/>
          <w:sz w:val="24"/>
          <w:szCs w:val="24"/>
          <w:shd w:val="clear" w:color="auto" w:fill="FFFFFF"/>
        </w:rPr>
        <w:t xml:space="preserve">and the provisions thereof shall be deemed to form a part of this Agreement. </w:t>
      </w:r>
    </w:p>
    <w:p w14:paraId="6E552186" w14:textId="379C0008" w:rsidR="00485B4F" w:rsidRPr="00B53C7B" w:rsidRDefault="002A49F3" w:rsidP="00B53C7B">
      <w:pPr>
        <w:pStyle w:val="ListParagraph"/>
        <w:numPr>
          <w:ilvl w:val="0"/>
          <w:numId w:val="11"/>
        </w:numPr>
        <w:jc w:val="both"/>
        <w:rPr>
          <w:rFonts w:cstheme="minorHAnsi"/>
          <w:color w:val="333333"/>
          <w:sz w:val="24"/>
          <w:szCs w:val="24"/>
          <w:shd w:val="clear" w:color="auto" w:fill="FFFFFF"/>
        </w:rPr>
      </w:pPr>
      <w:r w:rsidRPr="00B53C7B">
        <w:rPr>
          <w:rFonts w:cstheme="minorHAnsi"/>
          <w:color w:val="333333"/>
          <w:sz w:val="24"/>
          <w:szCs w:val="24"/>
          <w:shd w:val="clear" w:color="auto" w:fill="FFFFFF"/>
        </w:rPr>
        <w:t xml:space="preserve">By entering into this Agreement, the </w:t>
      </w:r>
      <w:r w:rsidR="007D2589" w:rsidRPr="007D2589">
        <w:rPr>
          <w:rFonts w:cstheme="minorHAnsi"/>
          <w:color w:val="333333"/>
          <w:sz w:val="24"/>
          <w:szCs w:val="24"/>
          <w:shd w:val="clear" w:color="auto" w:fill="FFFFFF"/>
        </w:rPr>
        <w:t>{</w:t>
      </w:r>
      <w:proofErr w:type="spellStart"/>
      <w:r w:rsidR="007D2589" w:rsidRPr="007D2589">
        <w:rPr>
          <w:rFonts w:cstheme="minorHAnsi"/>
          <w:color w:val="333333"/>
          <w:sz w:val="24"/>
          <w:szCs w:val="24"/>
          <w:shd w:val="clear" w:color="auto" w:fill="FFFFFF"/>
        </w:rPr>
        <w:t>confidentialityparty</w:t>
      </w:r>
      <w:proofErr w:type="spellEnd"/>
      <w:r w:rsidR="007D2589" w:rsidRPr="007D2589">
        <w:rPr>
          <w:rFonts w:cstheme="minorHAnsi"/>
          <w:color w:val="333333"/>
          <w:sz w:val="24"/>
          <w:szCs w:val="24"/>
          <w:shd w:val="clear" w:color="auto" w:fill="FFFFFF"/>
        </w:rPr>
        <w:t xml:space="preserve">} </w:t>
      </w:r>
      <w:r w:rsidRPr="00B53C7B">
        <w:rPr>
          <w:rFonts w:cstheme="minorHAnsi"/>
          <w:color w:val="333333"/>
          <w:sz w:val="24"/>
          <w:szCs w:val="24"/>
          <w:shd w:val="clear" w:color="auto" w:fill="FFFFFF"/>
        </w:rPr>
        <w:t xml:space="preserve"> hereby agrees (</w:t>
      </w:r>
      <w:proofErr w:type="spellStart"/>
      <w:r w:rsidRPr="00B53C7B">
        <w:rPr>
          <w:rFonts w:cstheme="minorHAnsi"/>
          <w:color w:val="333333"/>
          <w:sz w:val="24"/>
          <w:szCs w:val="24"/>
          <w:shd w:val="clear" w:color="auto" w:fill="FFFFFF"/>
        </w:rPr>
        <w:t>i</w:t>
      </w:r>
      <w:proofErr w:type="spellEnd"/>
      <w:r w:rsidRPr="00B53C7B">
        <w:rPr>
          <w:rFonts w:cstheme="minorHAnsi"/>
          <w:color w:val="333333"/>
          <w:sz w:val="24"/>
          <w:szCs w:val="24"/>
          <w:shd w:val="clear" w:color="auto" w:fill="FFFFFF"/>
        </w:rPr>
        <w:t xml:space="preserve">) to handle all of the Company’s property including all correspondences, memorandum books, technical books, license, price lists, note books, formulae, designs drawings and other documents, samples or any other goods belonging to the Company that come into the </w:t>
      </w:r>
      <w:r w:rsidR="007D2589" w:rsidRPr="007D2589">
        <w:rPr>
          <w:rFonts w:cstheme="minorHAnsi"/>
          <w:color w:val="333333"/>
          <w:sz w:val="24"/>
          <w:szCs w:val="24"/>
          <w:shd w:val="clear" w:color="auto" w:fill="FFFFFF"/>
        </w:rPr>
        <w:t>{</w:t>
      </w:r>
      <w:proofErr w:type="spellStart"/>
      <w:r w:rsidR="007D2589" w:rsidRPr="007D2589">
        <w:rPr>
          <w:rFonts w:cstheme="minorHAnsi"/>
          <w:color w:val="333333"/>
          <w:sz w:val="24"/>
          <w:szCs w:val="24"/>
          <w:shd w:val="clear" w:color="auto" w:fill="FFFFFF"/>
        </w:rPr>
        <w:t>confidentialityparty</w:t>
      </w:r>
      <w:proofErr w:type="spellEnd"/>
      <w:r w:rsidR="007D2589" w:rsidRPr="007D2589">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’s possession during the Term of this Agreement with care and diligence, (ii) the same shall be the absolute property of the Company and (iii) the </w:t>
      </w:r>
      <w:r w:rsidR="007D2589" w:rsidRPr="007D2589">
        <w:rPr>
          <w:rFonts w:cstheme="minorHAnsi"/>
          <w:color w:val="333333"/>
          <w:sz w:val="24"/>
          <w:szCs w:val="24"/>
          <w:shd w:val="clear" w:color="auto" w:fill="FFFFFF"/>
        </w:rPr>
        <w:t>{</w:t>
      </w:r>
      <w:proofErr w:type="spellStart"/>
      <w:r w:rsidR="007D2589" w:rsidRPr="007D2589">
        <w:rPr>
          <w:rFonts w:cstheme="minorHAnsi"/>
          <w:color w:val="333333"/>
          <w:sz w:val="24"/>
          <w:szCs w:val="24"/>
          <w:shd w:val="clear" w:color="auto" w:fill="FFFFFF"/>
        </w:rPr>
        <w:t>confidentialityparty</w:t>
      </w:r>
      <w:proofErr w:type="spellEnd"/>
      <w:r w:rsidR="007D2589" w:rsidRPr="007D2589">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will at any time during the Term of this Agreement or upon the termination thereof for any reason whatsoever, deliver back to the Company without any lien whatsoever thereof. </w:t>
      </w:r>
    </w:p>
    <w:p w14:paraId="4CB7C18A" w14:textId="77777777" w:rsidR="001F5830" w:rsidRPr="00B53C7B" w:rsidRDefault="001F5830" w:rsidP="00B53C7B">
      <w:pPr>
        <w:pStyle w:val="ListParagraph"/>
        <w:ind w:left="1004"/>
        <w:jc w:val="both"/>
        <w:rPr>
          <w:rFonts w:cstheme="minorHAnsi"/>
          <w:color w:val="333333"/>
          <w:sz w:val="24"/>
          <w:szCs w:val="24"/>
          <w:shd w:val="clear" w:color="auto" w:fill="FFFFFF"/>
        </w:rPr>
      </w:pPr>
    </w:p>
    <w:p w14:paraId="74B5C701" w14:textId="40889670" w:rsidR="00485B4F" w:rsidRP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Tax Matters:</w:t>
      </w:r>
      <w:r w:rsidRPr="00B53C7B">
        <w:rPr>
          <w:rFonts w:cstheme="minorHAnsi"/>
          <w:color w:val="333333"/>
          <w:sz w:val="24"/>
          <w:szCs w:val="24"/>
          <w:shd w:val="clear" w:color="auto" w:fill="FFFFFF"/>
        </w:rPr>
        <w:t xml:space="preserve"> All forms of compensation referred to in this Agreement are subject to reduction to reflect applicable withholding taxes and other deductions required by law. </w:t>
      </w:r>
    </w:p>
    <w:p w14:paraId="53000F38" w14:textId="77777777" w:rsidR="001F5830" w:rsidRPr="00B53C7B" w:rsidRDefault="001F5830" w:rsidP="00B53C7B">
      <w:pPr>
        <w:pStyle w:val="ListParagraph"/>
        <w:ind w:left="284"/>
        <w:jc w:val="both"/>
        <w:rPr>
          <w:rFonts w:cstheme="minorHAnsi"/>
          <w:color w:val="333333"/>
          <w:sz w:val="24"/>
          <w:szCs w:val="24"/>
          <w:shd w:val="clear" w:color="auto" w:fill="FFFFFF"/>
        </w:rPr>
      </w:pPr>
    </w:p>
    <w:p w14:paraId="03E2513D" w14:textId="321D4633" w:rsidR="00C3179C" w:rsidRDefault="002A49F3" w:rsidP="00C3179C">
      <w:pPr>
        <w:pStyle w:val="ListParagraph"/>
        <w:numPr>
          <w:ilvl w:val="0"/>
          <w:numId w:val="3"/>
        </w:numPr>
        <w:spacing w:after="0"/>
        <w:ind w:left="284"/>
        <w:jc w:val="both"/>
        <w:rPr>
          <w:rFonts w:cstheme="minorHAnsi"/>
          <w:color w:val="333333"/>
          <w:sz w:val="24"/>
          <w:szCs w:val="24"/>
          <w:shd w:val="clear" w:color="auto" w:fill="FFFFFF"/>
        </w:rPr>
      </w:pPr>
      <w:r w:rsidRPr="00472402">
        <w:rPr>
          <w:rFonts w:cstheme="minorHAnsi"/>
          <w:b/>
          <w:bCs/>
          <w:color w:val="333333"/>
          <w:sz w:val="24"/>
          <w:szCs w:val="24"/>
          <w:shd w:val="clear" w:color="auto" w:fill="FFFFFF"/>
        </w:rPr>
        <w:t>Indemnity and Liability:</w:t>
      </w:r>
      <w:r w:rsidRPr="00472402">
        <w:rPr>
          <w:rFonts w:cstheme="minorHAnsi"/>
          <w:color w:val="333333"/>
          <w:sz w:val="24"/>
          <w:szCs w:val="24"/>
          <w:shd w:val="clear" w:color="auto" w:fill="FFFFFF"/>
        </w:rPr>
        <w:t xml:space="preserve"> </w:t>
      </w:r>
      <w:r w:rsidR="00472402" w:rsidRPr="00472402">
        <w:rPr>
          <w:rFonts w:cstheme="minorHAnsi"/>
          <w:color w:val="333333"/>
          <w:sz w:val="24"/>
          <w:szCs w:val="24"/>
          <w:shd w:val="clear" w:color="auto" w:fill="FFFFFF"/>
        </w:rPr>
        <w:t xml:space="preserve">Neither party to this Agreement shall be liable for any indirect, special, exemplary, punitive or consequential damages under any theory of law even if advised of the possibility of such damages. Notwithstanding the foregoing, the Consultant agrees to indemnify, defend and hold Company harmless from and against any claims, demands, costs or damages in connection with claims arising as a result of a claim that Company’s use of Services provided by </w:t>
      </w:r>
      <w:proofErr w:type="gramStart"/>
      <w:r w:rsidR="00472402" w:rsidRPr="00472402">
        <w:rPr>
          <w:rFonts w:cstheme="minorHAnsi"/>
          <w:color w:val="333333"/>
          <w:sz w:val="24"/>
          <w:szCs w:val="24"/>
          <w:shd w:val="clear" w:color="auto" w:fill="FFFFFF"/>
        </w:rPr>
        <w:t>Consultant</w:t>
      </w:r>
      <w:proofErr w:type="gramEnd"/>
      <w:r w:rsidR="00472402" w:rsidRPr="00472402">
        <w:rPr>
          <w:rFonts w:cstheme="minorHAnsi"/>
          <w:color w:val="333333"/>
          <w:sz w:val="24"/>
          <w:szCs w:val="24"/>
          <w:shd w:val="clear" w:color="auto" w:fill="FFFFFF"/>
        </w:rPr>
        <w:t xml:space="preserve"> infringes upon a third party’s intellectual property rights or is violative of any applicable law</w:t>
      </w:r>
      <w:r w:rsidR="00472402">
        <w:rPr>
          <w:rFonts w:cstheme="minorHAnsi"/>
          <w:color w:val="333333"/>
          <w:sz w:val="24"/>
          <w:szCs w:val="24"/>
          <w:shd w:val="clear" w:color="auto" w:fill="FFFFFF"/>
        </w:rPr>
        <w:t>.</w:t>
      </w:r>
    </w:p>
    <w:p w14:paraId="281AE6D3" w14:textId="77777777" w:rsidR="00977CB0" w:rsidRPr="00977CB0" w:rsidRDefault="00977CB0" w:rsidP="00977CB0">
      <w:pPr>
        <w:spacing w:after="0"/>
        <w:jc w:val="both"/>
        <w:rPr>
          <w:rFonts w:cstheme="minorHAnsi"/>
          <w:color w:val="333333"/>
          <w:sz w:val="24"/>
          <w:szCs w:val="24"/>
          <w:shd w:val="clear" w:color="auto" w:fill="FFFFFF"/>
        </w:rPr>
      </w:pPr>
    </w:p>
    <w:p w14:paraId="4478FEF9" w14:textId="72787FAD" w:rsidR="00485B4F" w:rsidRPr="00B53C7B" w:rsidRDefault="002A49F3" w:rsidP="00C3179C">
      <w:pPr>
        <w:pStyle w:val="ListParagraph"/>
        <w:numPr>
          <w:ilvl w:val="0"/>
          <w:numId w:val="3"/>
        </w:numPr>
        <w:spacing w:after="0"/>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No Assignment:</w:t>
      </w:r>
      <w:r w:rsidRPr="00B53C7B">
        <w:rPr>
          <w:rFonts w:cstheme="minorHAnsi"/>
          <w:color w:val="333333"/>
          <w:sz w:val="24"/>
          <w:szCs w:val="24"/>
          <w:shd w:val="clear" w:color="auto" w:fill="FFFFFF"/>
        </w:rPr>
        <w:t xml:space="preserve"> This Agreement and all of Consultant’s rights and obligations hereunder are personal to the Consultant and may not be transferred or assigned by the Consultant at any time. The Company may assign its rights under this Agreement to any entity that assumes the Company’s obligations hereunder in connection with any sale or transfer of all or a substantial portion of the Company’s assets to such entity. </w:t>
      </w:r>
    </w:p>
    <w:p w14:paraId="13C70317" w14:textId="77777777" w:rsidR="001F5830" w:rsidRPr="00B53C7B" w:rsidRDefault="001F5830" w:rsidP="00B53C7B">
      <w:pPr>
        <w:pStyle w:val="ListParagraph"/>
        <w:ind w:left="284"/>
        <w:jc w:val="both"/>
        <w:rPr>
          <w:rFonts w:cstheme="minorHAnsi"/>
          <w:color w:val="333333"/>
          <w:sz w:val="24"/>
          <w:szCs w:val="24"/>
          <w:shd w:val="clear" w:color="auto" w:fill="FFFFFF"/>
        </w:rPr>
      </w:pPr>
    </w:p>
    <w:p w14:paraId="04EAFE1E" w14:textId="60F95F30" w:rsidR="00485B4F" w:rsidRDefault="002A49F3" w:rsidP="00977CB0">
      <w:pPr>
        <w:pStyle w:val="ListParagraph"/>
        <w:numPr>
          <w:ilvl w:val="0"/>
          <w:numId w:val="3"/>
        </w:numPr>
        <w:spacing w:after="0"/>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Effect on Prior Agreements:</w:t>
      </w:r>
      <w:r w:rsidRPr="00B53C7B">
        <w:rPr>
          <w:rFonts w:cstheme="minorHAnsi"/>
          <w:color w:val="333333"/>
          <w:sz w:val="24"/>
          <w:szCs w:val="24"/>
          <w:shd w:val="clear" w:color="auto" w:fill="FFFFFF"/>
        </w:rPr>
        <w:t xml:space="preserve"> This Agreement and the Confidential Information and Inventions Assignment Agreement attached hereto as Schedule I shall supersede (a) any prior confidential information and inventions assignment agreements and (b) any inconsistent language or provisions in any prior employment or consultant agreement, in each case, that the Consultant may have signed with the Company or its parent company, </w:t>
      </w:r>
      <w:proofErr w:type="spellStart"/>
      <w:r w:rsidRPr="00B53C7B">
        <w:rPr>
          <w:rFonts w:cstheme="minorHAnsi"/>
          <w:color w:val="333333"/>
          <w:sz w:val="24"/>
          <w:szCs w:val="24"/>
          <w:shd w:val="clear" w:color="auto" w:fill="FFFFFF"/>
        </w:rPr>
        <w:t>Freshworks</w:t>
      </w:r>
      <w:proofErr w:type="spellEnd"/>
      <w:r w:rsidRPr="00B53C7B">
        <w:rPr>
          <w:rFonts w:cstheme="minorHAnsi"/>
          <w:color w:val="333333"/>
          <w:sz w:val="24"/>
          <w:szCs w:val="24"/>
          <w:shd w:val="clear" w:color="auto" w:fill="FFFFFF"/>
        </w:rPr>
        <w:t xml:space="preserve"> Inc. </w:t>
      </w:r>
    </w:p>
    <w:p w14:paraId="59C5AA73" w14:textId="77777777" w:rsidR="00B53C7B" w:rsidRPr="00977CB0" w:rsidRDefault="00B53C7B" w:rsidP="00977CB0">
      <w:pPr>
        <w:spacing w:after="0"/>
        <w:jc w:val="both"/>
        <w:rPr>
          <w:rFonts w:cstheme="minorHAnsi"/>
          <w:color w:val="333333"/>
          <w:sz w:val="24"/>
          <w:szCs w:val="24"/>
          <w:shd w:val="clear" w:color="auto" w:fill="FFFFFF"/>
        </w:rPr>
      </w:pPr>
    </w:p>
    <w:p w14:paraId="579A65E5" w14:textId="54CE4AEB" w:rsidR="00485B4F" w:rsidRPr="00B53C7B" w:rsidRDefault="002A49F3" w:rsidP="00B53C7B">
      <w:pPr>
        <w:pStyle w:val="ListParagraph"/>
        <w:numPr>
          <w:ilvl w:val="0"/>
          <w:numId w:val="3"/>
        </w:numPr>
        <w:ind w:left="284"/>
        <w:jc w:val="both"/>
        <w:rPr>
          <w:rFonts w:cstheme="minorHAnsi"/>
          <w:color w:val="333333"/>
          <w:sz w:val="24"/>
          <w:szCs w:val="24"/>
          <w:shd w:val="clear" w:color="auto" w:fill="FFFFFF"/>
        </w:rPr>
      </w:pPr>
      <w:r w:rsidRPr="00B53C7B">
        <w:rPr>
          <w:rFonts w:cstheme="minorHAnsi"/>
          <w:b/>
          <w:bCs/>
          <w:color w:val="333333"/>
          <w:sz w:val="24"/>
          <w:szCs w:val="24"/>
          <w:shd w:val="clear" w:color="auto" w:fill="FFFFFF"/>
        </w:rPr>
        <w:t>Interpretation, Amendment and Enforcement:</w:t>
      </w:r>
      <w:r w:rsidRPr="00B53C7B">
        <w:rPr>
          <w:rFonts w:cstheme="minorHAnsi"/>
          <w:color w:val="333333"/>
          <w:sz w:val="24"/>
          <w:szCs w:val="24"/>
          <w:shd w:val="clear" w:color="auto" w:fill="FFFFFF"/>
        </w:rPr>
        <w:t xml:space="preserve"> This Agreement together with the Confidential Information &amp; Inventions Assignment Agreement constitutes the complete agreement between the Consultant and the Company, and supersedes any prior agreements, representations or understandings (whether written, oral or implied) between the Consultant and the Company. This Agreement may not be amended or modified, except by an express written agreement signed by both the Consultant and a duly authorized officer of the Company. The terms of this Agreement and the resolution of any disputes as to the meaning, effect, performance or validity of this Agreement or arising out of, related to, or in any way connected with, this Agreement, your association with the Company or any other relationship between you and the Company (the “Disputes”) will be governed by Indian law, excluding laws relating to conflicts or choice of law. The Consultant and the Company submit to the exclusive personal jurisdiction of the courts located in Chennai, India in connection with any Dispute or any claim related to any Dispute. </w:t>
      </w:r>
    </w:p>
    <w:p w14:paraId="091CF0BE" w14:textId="77777777" w:rsidR="001F5830" w:rsidRPr="00B53C7B" w:rsidRDefault="001F5830" w:rsidP="00B53C7B">
      <w:pPr>
        <w:pStyle w:val="ListParagraph"/>
        <w:ind w:left="284"/>
        <w:jc w:val="both"/>
        <w:rPr>
          <w:rFonts w:cstheme="minorHAnsi"/>
          <w:color w:val="333333"/>
          <w:sz w:val="24"/>
          <w:szCs w:val="24"/>
          <w:shd w:val="clear" w:color="auto" w:fill="FFFFFF"/>
        </w:rPr>
      </w:pPr>
    </w:p>
    <w:p w14:paraId="1B9C2DBC" w14:textId="67277ECD" w:rsidR="00485B4F" w:rsidRPr="00B53C7B" w:rsidRDefault="002A49F3" w:rsidP="00B53C7B">
      <w:pPr>
        <w:pStyle w:val="ListParagraph"/>
        <w:numPr>
          <w:ilvl w:val="0"/>
          <w:numId w:val="3"/>
        </w:numPr>
        <w:ind w:left="284"/>
        <w:jc w:val="both"/>
        <w:rPr>
          <w:rFonts w:cstheme="minorHAnsi"/>
          <w:b/>
          <w:bCs/>
          <w:color w:val="333333"/>
          <w:sz w:val="24"/>
          <w:szCs w:val="24"/>
          <w:shd w:val="clear" w:color="auto" w:fill="FFFFFF"/>
        </w:rPr>
      </w:pPr>
      <w:r w:rsidRPr="00B53C7B">
        <w:rPr>
          <w:rFonts w:cstheme="minorHAnsi"/>
          <w:b/>
          <w:bCs/>
          <w:color w:val="333333"/>
          <w:sz w:val="24"/>
          <w:szCs w:val="24"/>
          <w:shd w:val="clear" w:color="auto" w:fill="FFFFFF"/>
        </w:rPr>
        <w:t xml:space="preserve">General Provisions: </w:t>
      </w:r>
    </w:p>
    <w:p w14:paraId="1B8DAC38" w14:textId="6847FA27" w:rsidR="00485B4F" w:rsidRPr="00B53C7B" w:rsidRDefault="002A49F3" w:rsidP="00B53C7B">
      <w:pPr>
        <w:ind w:left="284"/>
        <w:jc w:val="both"/>
        <w:rPr>
          <w:rFonts w:cstheme="minorHAnsi"/>
          <w:color w:val="333333"/>
          <w:sz w:val="24"/>
          <w:szCs w:val="24"/>
          <w:shd w:val="clear" w:color="auto" w:fill="FFFFFF"/>
        </w:rPr>
      </w:pPr>
      <w:r w:rsidRPr="00B53C7B">
        <w:rPr>
          <w:rFonts w:cstheme="minorHAnsi"/>
          <w:color w:val="333333"/>
          <w:sz w:val="24"/>
          <w:szCs w:val="24"/>
          <w:shd w:val="clear" w:color="auto" w:fill="FFFFFF"/>
        </w:rPr>
        <w:t>(</w:t>
      </w:r>
      <w:proofErr w:type="spellStart"/>
      <w:r w:rsidRPr="00B53C7B">
        <w:rPr>
          <w:rFonts w:cstheme="minorHAnsi"/>
          <w:color w:val="333333"/>
          <w:sz w:val="24"/>
          <w:szCs w:val="24"/>
          <w:shd w:val="clear" w:color="auto" w:fill="FFFFFF"/>
        </w:rPr>
        <w:t>i</w:t>
      </w:r>
      <w:proofErr w:type="spellEnd"/>
      <w:r w:rsidRPr="00B53C7B">
        <w:rPr>
          <w:rFonts w:cstheme="minorHAnsi"/>
          <w:color w:val="333333"/>
          <w:sz w:val="24"/>
          <w:szCs w:val="24"/>
          <w:shd w:val="clear" w:color="auto" w:fill="FFFFFF"/>
        </w:rPr>
        <w:t>) Severability</w:t>
      </w:r>
      <w:r w:rsidR="008627AF">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If one or more of the provisions in this Agreement are deemed void by law, then the remaining provisions will continue in full force and effect. </w:t>
      </w:r>
    </w:p>
    <w:p w14:paraId="24FE485B" w14:textId="449AACE5" w:rsidR="00485B4F" w:rsidRPr="00B53C7B" w:rsidRDefault="002A49F3" w:rsidP="00B53C7B">
      <w:pPr>
        <w:ind w:left="284"/>
        <w:jc w:val="both"/>
        <w:rPr>
          <w:rFonts w:cstheme="minorHAnsi"/>
          <w:color w:val="333333"/>
          <w:sz w:val="24"/>
          <w:szCs w:val="24"/>
          <w:shd w:val="clear" w:color="auto" w:fill="FFFFFF"/>
        </w:rPr>
      </w:pPr>
      <w:r w:rsidRPr="00B53C7B">
        <w:rPr>
          <w:rFonts w:cstheme="minorHAnsi"/>
          <w:color w:val="333333"/>
          <w:sz w:val="24"/>
          <w:szCs w:val="24"/>
          <w:shd w:val="clear" w:color="auto" w:fill="FFFFFF"/>
        </w:rPr>
        <w:t>(ii) Successors and Assigns</w:t>
      </w:r>
      <w:r w:rsidR="008627AF">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This Agreement will be binding upon the Parties’ heirs, executors, assigns, administrators and other legal representatives and will be for the benefit of the Company, its successors, and its assigns. There are no intended </w:t>
      </w:r>
      <w:proofErr w:type="gramStart"/>
      <w:r w:rsidRPr="00B53C7B">
        <w:rPr>
          <w:rFonts w:cstheme="minorHAnsi"/>
          <w:color w:val="333333"/>
          <w:sz w:val="24"/>
          <w:szCs w:val="24"/>
          <w:shd w:val="clear" w:color="auto" w:fill="FFFFFF"/>
        </w:rPr>
        <w:t>third party</w:t>
      </w:r>
      <w:proofErr w:type="gramEnd"/>
      <w:r w:rsidRPr="00B53C7B">
        <w:rPr>
          <w:rFonts w:cstheme="minorHAnsi"/>
          <w:color w:val="333333"/>
          <w:sz w:val="24"/>
          <w:szCs w:val="24"/>
          <w:shd w:val="clear" w:color="auto" w:fill="FFFFFF"/>
        </w:rPr>
        <w:t xml:space="preserve"> beneficiaries to this Agreement except as expressly stated. </w:t>
      </w:r>
    </w:p>
    <w:p w14:paraId="5CC08E5E" w14:textId="5D0E3A71" w:rsidR="00485B4F" w:rsidRPr="00B53C7B" w:rsidRDefault="002A49F3" w:rsidP="00B53C7B">
      <w:pPr>
        <w:ind w:left="284"/>
        <w:jc w:val="both"/>
        <w:rPr>
          <w:rFonts w:cstheme="minorHAnsi"/>
          <w:color w:val="333333"/>
          <w:sz w:val="24"/>
          <w:szCs w:val="24"/>
          <w:shd w:val="clear" w:color="auto" w:fill="FFFFFF"/>
        </w:rPr>
      </w:pPr>
      <w:r w:rsidRPr="00B53C7B">
        <w:rPr>
          <w:rFonts w:cstheme="minorHAnsi"/>
          <w:color w:val="333333"/>
          <w:sz w:val="24"/>
          <w:szCs w:val="24"/>
          <w:shd w:val="clear" w:color="auto" w:fill="FFFFFF"/>
        </w:rPr>
        <w:lastRenderedPageBreak/>
        <w:t>(iii) Waiver</w:t>
      </w:r>
      <w:r w:rsidR="008627AF">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Waiver by the Company of a breach of any provision of this Agreement will not operate as a waiver of any other or subsequent breach. </w:t>
      </w:r>
    </w:p>
    <w:p w14:paraId="520A4618" w14:textId="62D32A6D" w:rsidR="004164CE" w:rsidRDefault="002A49F3" w:rsidP="00B53C7B">
      <w:pPr>
        <w:ind w:left="284"/>
        <w:jc w:val="both"/>
        <w:rPr>
          <w:rFonts w:cstheme="minorHAnsi"/>
          <w:color w:val="333333"/>
          <w:sz w:val="24"/>
          <w:szCs w:val="24"/>
          <w:shd w:val="clear" w:color="auto" w:fill="FFFFFF"/>
        </w:rPr>
      </w:pPr>
      <w:r w:rsidRPr="00B53C7B">
        <w:rPr>
          <w:rFonts w:cstheme="minorHAnsi"/>
          <w:color w:val="333333"/>
          <w:sz w:val="24"/>
          <w:szCs w:val="24"/>
          <w:shd w:val="clear" w:color="auto" w:fill="FFFFFF"/>
        </w:rPr>
        <w:t>(iv) Survivorship</w:t>
      </w:r>
      <w:r w:rsidR="008627AF">
        <w:rPr>
          <w:rFonts w:cstheme="minorHAnsi"/>
          <w:color w:val="333333"/>
          <w:sz w:val="24"/>
          <w:szCs w:val="24"/>
          <w:shd w:val="clear" w:color="auto" w:fill="FFFFFF"/>
        </w:rPr>
        <w:t>-</w:t>
      </w:r>
      <w:r w:rsidRPr="00B53C7B">
        <w:rPr>
          <w:rFonts w:cstheme="minorHAnsi"/>
          <w:color w:val="333333"/>
          <w:sz w:val="24"/>
          <w:szCs w:val="24"/>
          <w:shd w:val="clear" w:color="auto" w:fill="FFFFFF"/>
        </w:rPr>
        <w:t xml:space="preserve"> Unless otherwise specifically provided for in this Agreement, the rights and obligations of the Parties under this Agreement, including without limitation under Schedule I (Confidential Information &amp; Inventions Assignment Agreement) hereto, that are by their nature intended to survive will survive any termination of this Agreement.</w:t>
      </w:r>
    </w:p>
    <w:p w14:paraId="5A0F87D7" w14:textId="20DB20B1" w:rsidR="00746509" w:rsidRDefault="00746509" w:rsidP="00B53C7B">
      <w:pPr>
        <w:ind w:left="284"/>
        <w:jc w:val="both"/>
        <w:rPr>
          <w:rFonts w:cstheme="minorHAnsi"/>
          <w:color w:val="333333"/>
          <w:sz w:val="24"/>
          <w:szCs w:val="24"/>
          <w:shd w:val="clear" w:color="auto" w:fill="FFFFFF"/>
        </w:rPr>
      </w:pPr>
    </w:p>
    <w:p w14:paraId="7FE43E61" w14:textId="2E0678FD" w:rsidR="00AB45B2" w:rsidRDefault="00AB45B2" w:rsidP="00B53C7B">
      <w:pPr>
        <w:ind w:left="284"/>
        <w:jc w:val="both"/>
        <w:rPr>
          <w:rFonts w:cstheme="minorHAnsi"/>
          <w:sz w:val="24"/>
          <w:szCs w:val="24"/>
        </w:rPr>
      </w:pPr>
      <w:r w:rsidRPr="00FC39B5">
        <w:rPr>
          <w:rFonts w:cstheme="minorHAnsi"/>
          <w:sz w:val="24"/>
          <w:szCs w:val="24"/>
        </w:rPr>
        <w:t>This Agreement</w:t>
      </w:r>
      <w:r w:rsidRPr="00AB45B2">
        <w:rPr>
          <w:rFonts w:cstheme="minorHAnsi"/>
          <w:sz w:val="24"/>
          <w:szCs w:val="24"/>
        </w:rPr>
        <w:t xml:space="preserve"> is executed in two identical copies, one for each party to implement its terms. </w:t>
      </w:r>
    </w:p>
    <w:p w14:paraId="735BD2E8" w14:textId="162DBC07" w:rsidR="00FC39B5" w:rsidRDefault="00AB45B2" w:rsidP="00B53C7B">
      <w:pPr>
        <w:ind w:left="284"/>
        <w:jc w:val="both"/>
        <w:rPr>
          <w:rFonts w:cstheme="minorHAnsi"/>
          <w:sz w:val="24"/>
          <w:szCs w:val="24"/>
        </w:rPr>
      </w:pPr>
      <w:r w:rsidRPr="00DE7859">
        <w:rPr>
          <w:rFonts w:cstheme="minorHAnsi"/>
          <w:b/>
          <w:bCs/>
          <w:sz w:val="24"/>
          <w:szCs w:val="24"/>
        </w:rPr>
        <w:t>IN WITNESS WHEREOF</w:t>
      </w:r>
      <w:r w:rsidRPr="00AB45B2">
        <w:rPr>
          <w:rFonts w:cstheme="minorHAnsi"/>
          <w:sz w:val="24"/>
          <w:szCs w:val="24"/>
        </w:rPr>
        <w:t>, the Parties have duly executed this Agreement</w:t>
      </w:r>
    </w:p>
    <w:p w14:paraId="7393274A" w14:textId="77777777" w:rsidR="00C3179C" w:rsidRDefault="00C3179C" w:rsidP="00B53C7B">
      <w:pPr>
        <w:ind w:left="284"/>
        <w:jc w:val="both"/>
        <w:rPr>
          <w:rFonts w:cstheme="minorHAnsi"/>
          <w:sz w:val="24"/>
          <w:szCs w:val="24"/>
        </w:rPr>
      </w:pPr>
    </w:p>
    <w:p w14:paraId="53B5F0C5" w14:textId="77777777" w:rsidR="00F657B4" w:rsidRDefault="00F657B4" w:rsidP="00B53C7B">
      <w:pPr>
        <w:ind w:left="284"/>
        <w:jc w:val="both"/>
        <w:rPr>
          <w:rFonts w:cstheme="minorHAnsi"/>
          <w:sz w:val="24"/>
          <w:szCs w:val="24"/>
        </w:rPr>
      </w:pPr>
      <w:r>
        <w:rPr>
          <w:rFonts w:cstheme="minorHAnsi"/>
          <w:sz w:val="24"/>
          <w:szCs w:val="24"/>
        </w:rPr>
        <w:t>{party1signatoryn</w:t>
      </w:r>
      <w:r w:rsidR="00AB45B2" w:rsidRPr="00AB45B2">
        <w:rPr>
          <w:rFonts w:cstheme="minorHAnsi"/>
          <w:sz w:val="24"/>
          <w:szCs w:val="24"/>
        </w:rPr>
        <w:t>ame</w:t>
      </w:r>
      <w:r>
        <w:rPr>
          <w:rFonts w:cstheme="minorHAnsi"/>
          <w:sz w:val="24"/>
          <w:szCs w:val="24"/>
        </w:rPr>
        <w:t>}</w:t>
      </w:r>
      <w:r w:rsidR="00AB45B2" w:rsidRPr="00AB45B2">
        <w:rPr>
          <w:rFonts w:cstheme="minorHAnsi"/>
          <w:sz w:val="24"/>
          <w:szCs w:val="24"/>
        </w:rPr>
        <w:t xml:space="preserve">: …………………………………………… </w:t>
      </w:r>
    </w:p>
    <w:p w14:paraId="2F5C3B7C" w14:textId="7CE7E741" w:rsidR="00F657B4" w:rsidRDefault="004016F1" w:rsidP="00B53C7B">
      <w:pPr>
        <w:ind w:left="284"/>
        <w:jc w:val="both"/>
        <w:rPr>
          <w:rFonts w:cstheme="minorHAnsi"/>
          <w:sz w:val="24"/>
          <w:szCs w:val="24"/>
        </w:rPr>
      </w:pPr>
      <w:r w:rsidRPr="004016F1">
        <w:rPr>
          <w:rFonts w:cstheme="minorHAnsi"/>
          <w:sz w:val="24"/>
          <w:szCs w:val="24"/>
        </w:rPr>
        <w:t>{party1signatory</w:t>
      </w:r>
      <w:r>
        <w:rPr>
          <w:rFonts w:cstheme="minorHAnsi"/>
          <w:sz w:val="24"/>
          <w:szCs w:val="24"/>
        </w:rPr>
        <w:t>designation</w:t>
      </w:r>
      <w:proofErr w:type="gramStart"/>
      <w:r w:rsidRPr="004016F1">
        <w:rPr>
          <w:rFonts w:cstheme="minorHAnsi"/>
          <w:sz w:val="24"/>
          <w:szCs w:val="24"/>
        </w:rPr>
        <w:t>}:</w:t>
      </w:r>
      <w:r w:rsidR="00AB45B2" w:rsidRPr="00AB45B2">
        <w:rPr>
          <w:rFonts w:cstheme="minorHAnsi"/>
          <w:sz w:val="24"/>
          <w:szCs w:val="24"/>
        </w:rPr>
        <w:t>.</w:t>
      </w:r>
      <w:proofErr w:type="gramEnd"/>
      <w:r w:rsidR="00AB45B2" w:rsidRPr="00AB45B2">
        <w:rPr>
          <w:rFonts w:cstheme="minorHAnsi"/>
          <w:sz w:val="24"/>
          <w:szCs w:val="24"/>
        </w:rPr>
        <w:t xml:space="preserve">……………………………………… </w:t>
      </w:r>
    </w:p>
    <w:p w14:paraId="679F9D93" w14:textId="0CA37CEB" w:rsidR="004016F1" w:rsidRDefault="004016F1" w:rsidP="00B53C7B">
      <w:pPr>
        <w:ind w:left="284"/>
        <w:jc w:val="both"/>
        <w:rPr>
          <w:rFonts w:cstheme="minorHAnsi"/>
          <w:sz w:val="24"/>
          <w:szCs w:val="24"/>
        </w:rPr>
      </w:pPr>
      <w:r>
        <w:rPr>
          <w:rFonts w:cstheme="minorHAnsi"/>
          <w:sz w:val="24"/>
          <w:szCs w:val="24"/>
        </w:rPr>
        <w:t>{party1witness</w:t>
      </w:r>
      <w:proofErr w:type="gramStart"/>
      <w:r>
        <w:rPr>
          <w:rFonts w:cstheme="minorHAnsi"/>
          <w:sz w:val="24"/>
          <w:szCs w:val="24"/>
        </w:rPr>
        <w:t>}</w:t>
      </w:r>
      <w:r w:rsidRPr="00AB45B2">
        <w:rPr>
          <w:rFonts w:cstheme="minorHAnsi"/>
          <w:sz w:val="24"/>
          <w:szCs w:val="24"/>
        </w:rPr>
        <w:t>:</w:t>
      </w:r>
      <w:r>
        <w:rPr>
          <w:rFonts w:cstheme="minorHAnsi"/>
          <w:sz w:val="24"/>
          <w:szCs w:val="24"/>
        </w:rPr>
        <w:t>…</w:t>
      </w:r>
      <w:proofErr w:type="gramEnd"/>
      <w:r>
        <w:rPr>
          <w:rFonts w:cstheme="minorHAnsi"/>
          <w:sz w:val="24"/>
          <w:szCs w:val="24"/>
        </w:rPr>
        <w:t>……………………………………….</w:t>
      </w:r>
    </w:p>
    <w:p w14:paraId="76FBF798" w14:textId="018A3019" w:rsidR="00461523" w:rsidRDefault="00461523" w:rsidP="00B53C7B">
      <w:pPr>
        <w:ind w:left="284"/>
        <w:jc w:val="both"/>
        <w:rPr>
          <w:rFonts w:cstheme="minorHAnsi"/>
          <w:sz w:val="24"/>
          <w:szCs w:val="24"/>
        </w:rPr>
      </w:pPr>
      <w:r>
        <w:rPr>
          <w:rFonts w:cstheme="minorHAnsi"/>
          <w:sz w:val="24"/>
          <w:szCs w:val="24"/>
        </w:rPr>
        <w:t>{party1signature</w:t>
      </w:r>
      <w:proofErr w:type="gramStart"/>
      <w:r>
        <w:rPr>
          <w:rFonts w:cstheme="minorHAnsi"/>
          <w:sz w:val="24"/>
          <w:szCs w:val="24"/>
        </w:rPr>
        <w:t>}:…</w:t>
      </w:r>
      <w:proofErr w:type="gramEnd"/>
      <w:r>
        <w:rPr>
          <w:rFonts w:cstheme="minorHAnsi"/>
          <w:sz w:val="24"/>
          <w:szCs w:val="24"/>
        </w:rPr>
        <w:t>……………………………………</w:t>
      </w:r>
    </w:p>
    <w:p w14:paraId="6C3D5B41" w14:textId="77777777" w:rsidR="00F657B4" w:rsidRDefault="00F657B4" w:rsidP="00B53C7B">
      <w:pPr>
        <w:ind w:left="284"/>
        <w:jc w:val="both"/>
        <w:rPr>
          <w:rFonts w:cstheme="minorHAnsi"/>
          <w:sz w:val="24"/>
          <w:szCs w:val="24"/>
        </w:rPr>
      </w:pPr>
    </w:p>
    <w:p w14:paraId="7E7F5D93" w14:textId="0293F5A6" w:rsidR="00F657B4" w:rsidRDefault="00F657B4" w:rsidP="00B53C7B">
      <w:pPr>
        <w:ind w:left="284"/>
        <w:jc w:val="both"/>
        <w:rPr>
          <w:rFonts w:cstheme="minorHAnsi"/>
          <w:sz w:val="24"/>
          <w:szCs w:val="24"/>
        </w:rPr>
      </w:pPr>
      <w:r w:rsidRPr="00F657B4">
        <w:rPr>
          <w:rFonts w:cstheme="minorHAnsi"/>
          <w:sz w:val="24"/>
          <w:szCs w:val="24"/>
        </w:rPr>
        <w:t>{party</w:t>
      </w:r>
      <w:r>
        <w:rPr>
          <w:rFonts w:cstheme="minorHAnsi"/>
          <w:sz w:val="24"/>
          <w:szCs w:val="24"/>
        </w:rPr>
        <w:t>2</w:t>
      </w:r>
      <w:r w:rsidRPr="00F657B4">
        <w:rPr>
          <w:rFonts w:cstheme="minorHAnsi"/>
          <w:sz w:val="24"/>
          <w:szCs w:val="24"/>
        </w:rPr>
        <w:t xml:space="preserve">signatoryname}: </w:t>
      </w:r>
      <w:r w:rsidR="00AB45B2" w:rsidRPr="00AB45B2">
        <w:rPr>
          <w:rFonts w:cstheme="minorHAnsi"/>
          <w:sz w:val="24"/>
          <w:szCs w:val="24"/>
        </w:rPr>
        <w:t xml:space="preserve">………………………………………… </w:t>
      </w:r>
    </w:p>
    <w:p w14:paraId="4321A528" w14:textId="29F45E1E" w:rsidR="004016F1" w:rsidRPr="004016F1" w:rsidRDefault="004016F1" w:rsidP="004016F1">
      <w:pPr>
        <w:ind w:left="284"/>
        <w:jc w:val="both"/>
        <w:rPr>
          <w:rFonts w:cstheme="minorHAnsi"/>
          <w:sz w:val="24"/>
          <w:szCs w:val="24"/>
        </w:rPr>
      </w:pPr>
      <w:r w:rsidRPr="004016F1">
        <w:rPr>
          <w:rFonts w:cstheme="minorHAnsi"/>
          <w:sz w:val="24"/>
          <w:szCs w:val="24"/>
        </w:rPr>
        <w:t>{party</w:t>
      </w:r>
      <w:r>
        <w:rPr>
          <w:rFonts w:cstheme="minorHAnsi"/>
          <w:sz w:val="24"/>
          <w:szCs w:val="24"/>
        </w:rPr>
        <w:t>2</w:t>
      </w:r>
      <w:r w:rsidRPr="004016F1">
        <w:rPr>
          <w:rFonts w:cstheme="minorHAnsi"/>
          <w:sz w:val="24"/>
          <w:szCs w:val="24"/>
        </w:rPr>
        <w:t>signatorydesignation</w:t>
      </w:r>
      <w:proofErr w:type="gramStart"/>
      <w:r w:rsidRPr="004016F1">
        <w:rPr>
          <w:rFonts w:cstheme="minorHAnsi"/>
          <w:sz w:val="24"/>
          <w:szCs w:val="24"/>
        </w:rPr>
        <w:t>}:.</w:t>
      </w:r>
      <w:proofErr w:type="gramEnd"/>
      <w:r w:rsidRPr="004016F1">
        <w:rPr>
          <w:rFonts w:cstheme="minorHAnsi"/>
          <w:sz w:val="24"/>
          <w:szCs w:val="24"/>
        </w:rPr>
        <w:t xml:space="preserve">……………………………………… </w:t>
      </w:r>
    </w:p>
    <w:p w14:paraId="1181FB1F" w14:textId="334CE5EB" w:rsidR="00746509" w:rsidRDefault="004016F1" w:rsidP="004016F1">
      <w:pPr>
        <w:ind w:left="284"/>
        <w:jc w:val="both"/>
        <w:rPr>
          <w:rFonts w:cstheme="minorHAnsi"/>
          <w:sz w:val="24"/>
          <w:szCs w:val="24"/>
        </w:rPr>
      </w:pPr>
      <w:r w:rsidRPr="004016F1">
        <w:rPr>
          <w:rFonts w:cstheme="minorHAnsi"/>
          <w:sz w:val="24"/>
          <w:szCs w:val="24"/>
        </w:rPr>
        <w:t>{party</w:t>
      </w:r>
      <w:r>
        <w:rPr>
          <w:rFonts w:cstheme="minorHAnsi"/>
          <w:sz w:val="24"/>
          <w:szCs w:val="24"/>
        </w:rPr>
        <w:t>2</w:t>
      </w:r>
      <w:r w:rsidRPr="004016F1">
        <w:rPr>
          <w:rFonts w:cstheme="minorHAnsi"/>
          <w:sz w:val="24"/>
          <w:szCs w:val="24"/>
        </w:rPr>
        <w:t>witness</w:t>
      </w:r>
      <w:proofErr w:type="gramStart"/>
      <w:r w:rsidRPr="004016F1">
        <w:rPr>
          <w:rFonts w:cstheme="minorHAnsi"/>
          <w:sz w:val="24"/>
          <w:szCs w:val="24"/>
        </w:rPr>
        <w:t>}:…</w:t>
      </w:r>
      <w:proofErr w:type="gramEnd"/>
      <w:r w:rsidRPr="004016F1">
        <w:rPr>
          <w:rFonts w:cstheme="minorHAnsi"/>
          <w:sz w:val="24"/>
          <w:szCs w:val="24"/>
        </w:rPr>
        <w:t>……………………………………….</w:t>
      </w:r>
    </w:p>
    <w:p w14:paraId="281D254A" w14:textId="44D15F96" w:rsidR="00461523" w:rsidRPr="00B53C7B" w:rsidRDefault="00461523" w:rsidP="004016F1">
      <w:pPr>
        <w:ind w:left="284"/>
        <w:jc w:val="both"/>
        <w:rPr>
          <w:rFonts w:cstheme="minorHAnsi"/>
          <w:sz w:val="24"/>
          <w:szCs w:val="24"/>
        </w:rPr>
      </w:pPr>
      <w:r>
        <w:rPr>
          <w:rFonts w:cstheme="minorHAnsi"/>
          <w:sz w:val="24"/>
          <w:szCs w:val="24"/>
        </w:rPr>
        <w:t>{party2signature</w:t>
      </w:r>
      <w:proofErr w:type="gramStart"/>
      <w:r>
        <w:rPr>
          <w:rFonts w:cstheme="minorHAnsi"/>
          <w:sz w:val="24"/>
          <w:szCs w:val="24"/>
        </w:rPr>
        <w:t>}:…</w:t>
      </w:r>
      <w:proofErr w:type="gramEnd"/>
      <w:r>
        <w:rPr>
          <w:rFonts w:cstheme="minorHAnsi"/>
          <w:sz w:val="24"/>
          <w:szCs w:val="24"/>
        </w:rPr>
        <w:t>…………………………….</w:t>
      </w:r>
    </w:p>
    <w:sectPr w:rsidR="00461523" w:rsidRPr="00B53C7B" w:rsidSect="00800F90">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62D"/>
    <w:multiLevelType w:val="hybridMultilevel"/>
    <w:tmpl w:val="8F2CF9B2"/>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033384B"/>
    <w:multiLevelType w:val="hybridMultilevel"/>
    <w:tmpl w:val="E936699C"/>
    <w:lvl w:ilvl="0" w:tplc="43EE6FB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9766EFF"/>
    <w:multiLevelType w:val="hybridMultilevel"/>
    <w:tmpl w:val="DBF4E13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1F5C30E1"/>
    <w:multiLevelType w:val="hybridMultilevel"/>
    <w:tmpl w:val="ADECE08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2F423F91"/>
    <w:multiLevelType w:val="hybridMultilevel"/>
    <w:tmpl w:val="4D1218F2"/>
    <w:lvl w:ilvl="0" w:tplc="4009001B">
      <w:start w:val="1"/>
      <w:numFmt w:val="low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 w15:restartNumberingAfterBreak="0">
    <w:nsid w:val="35542847"/>
    <w:multiLevelType w:val="hybridMultilevel"/>
    <w:tmpl w:val="E05CD7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EDC1A3C"/>
    <w:multiLevelType w:val="hybridMultilevel"/>
    <w:tmpl w:val="F266F34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4F276017"/>
    <w:multiLevelType w:val="hybridMultilevel"/>
    <w:tmpl w:val="01CA0EF4"/>
    <w:lvl w:ilvl="0" w:tplc="4009001B">
      <w:start w:val="1"/>
      <w:numFmt w:val="low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15:restartNumberingAfterBreak="0">
    <w:nsid w:val="5DD8037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4667C13"/>
    <w:multiLevelType w:val="hybridMultilevel"/>
    <w:tmpl w:val="0648310C"/>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6B793DEC"/>
    <w:multiLevelType w:val="hybridMultilevel"/>
    <w:tmpl w:val="9E22054E"/>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757A0BFD"/>
    <w:multiLevelType w:val="hybridMultilevel"/>
    <w:tmpl w:val="1C66ED36"/>
    <w:lvl w:ilvl="0" w:tplc="FFFFFFFF">
      <w:start w:val="1"/>
      <w:numFmt w:val="upp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6962755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893852">
    <w:abstractNumId w:val="0"/>
  </w:num>
  <w:num w:numId="3" w16cid:durableId="219218725">
    <w:abstractNumId w:val="6"/>
  </w:num>
  <w:num w:numId="4" w16cid:durableId="664019236">
    <w:abstractNumId w:val="1"/>
  </w:num>
  <w:num w:numId="5" w16cid:durableId="2063169421">
    <w:abstractNumId w:val="3"/>
  </w:num>
  <w:num w:numId="6" w16cid:durableId="2082943710">
    <w:abstractNumId w:val="2"/>
  </w:num>
  <w:num w:numId="7" w16cid:durableId="2092894804">
    <w:abstractNumId w:val="9"/>
  </w:num>
  <w:num w:numId="8" w16cid:durableId="1321929991">
    <w:abstractNumId w:val="10"/>
  </w:num>
  <w:num w:numId="9" w16cid:durableId="720598165">
    <w:abstractNumId w:val="7"/>
  </w:num>
  <w:num w:numId="10" w16cid:durableId="1189298224">
    <w:abstractNumId w:val="4"/>
  </w:num>
  <w:num w:numId="11" w16cid:durableId="196044210">
    <w:abstractNumId w:val="11"/>
  </w:num>
  <w:num w:numId="12" w16cid:durableId="218370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62"/>
    <w:rsid w:val="001253E9"/>
    <w:rsid w:val="001E7EC8"/>
    <w:rsid w:val="001F5830"/>
    <w:rsid w:val="00220EEB"/>
    <w:rsid w:val="0029597C"/>
    <w:rsid w:val="002A49F3"/>
    <w:rsid w:val="002B2F12"/>
    <w:rsid w:val="00363F62"/>
    <w:rsid w:val="003C4CD8"/>
    <w:rsid w:val="004016F1"/>
    <w:rsid w:val="004164CE"/>
    <w:rsid w:val="00461523"/>
    <w:rsid w:val="00472402"/>
    <w:rsid w:val="00485B4F"/>
    <w:rsid w:val="0058346B"/>
    <w:rsid w:val="00611D61"/>
    <w:rsid w:val="006874A1"/>
    <w:rsid w:val="006B64D9"/>
    <w:rsid w:val="00744E49"/>
    <w:rsid w:val="00746509"/>
    <w:rsid w:val="007D2589"/>
    <w:rsid w:val="007E78E8"/>
    <w:rsid w:val="00800F90"/>
    <w:rsid w:val="00811BB3"/>
    <w:rsid w:val="0082058A"/>
    <w:rsid w:val="008627AF"/>
    <w:rsid w:val="0089047B"/>
    <w:rsid w:val="00915D93"/>
    <w:rsid w:val="0092610C"/>
    <w:rsid w:val="00977487"/>
    <w:rsid w:val="00977CB0"/>
    <w:rsid w:val="00994D2A"/>
    <w:rsid w:val="009D1281"/>
    <w:rsid w:val="00A263F4"/>
    <w:rsid w:val="00AB45B2"/>
    <w:rsid w:val="00AC3DF9"/>
    <w:rsid w:val="00B03505"/>
    <w:rsid w:val="00B14A09"/>
    <w:rsid w:val="00B53C7B"/>
    <w:rsid w:val="00B64C79"/>
    <w:rsid w:val="00C04D41"/>
    <w:rsid w:val="00C3179C"/>
    <w:rsid w:val="00C77B02"/>
    <w:rsid w:val="00D03DE6"/>
    <w:rsid w:val="00D422CB"/>
    <w:rsid w:val="00DE7859"/>
    <w:rsid w:val="00DE7F87"/>
    <w:rsid w:val="00E51862"/>
    <w:rsid w:val="00EA6801"/>
    <w:rsid w:val="00F42642"/>
    <w:rsid w:val="00F657B4"/>
    <w:rsid w:val="00FC39B5"/>
    <w:rsid w:val="00FF4036"/>
    <w:rsid w:val="00FF60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233F"/>
  <w15:chartTrackingRefBased/>
  <w15:docId w15:val="{A7D81BC7-BA01-41FD-AD91-DB46F1A5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959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F90"/>
    <w:rPr>
      <w:color w:val="0563C1" w:themeColor="hyperlink"/>
      <w:u w:val="single"/>
    </w:rPr>
  </w:style>
  <w:style w:type="character" w:styleId="UnresolvedMention">
    <w:name w:val="Unresolved Mention"/>
    <w:basedOn w:val="DefaultParagraphFont"/>
    <w:uiPriority w:val="99"/>
    <w:semiHidden/>
    <w:unhideWhenUsed/>
    <w:rsid w:val="00800F90"/>
    <w:rPr>
      <w:color w:val="605E5C"/>
      <w:shd w:val="clear" w:color="auto" w:fill="E1DFDD"/>
    </w:rPr>
  </w:style>
  <w:style w:type="character" w:customStyle="1" w:styleId="Heading4Char">
    <w:name w:val="Heading 4 Char"/>
    <w:basedOn w:val="DefaultParagraphFont"/>
    <w:link w:val="Heading4"/>
    <w:uiPriority w:val="9"/>
    <w:semiHidden/>
    <w:rsid w:val="0029597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A49F3"/>
    <w:pPr>
      <w:ind w:left="720"/>
      <w:contextualSpacing/>
    </w:pPr>
  </w:style>
  <w:style w:type="character" w:styleId="CommentReference">
    <w:name w:val="annotation reference"/>
    <w:basedOn w:val="DefaultParagraphFont"/>
    <w:uiPriority w:val="99"/>
    <w:semiHidden/>
    <w:unhideWhenUsed/>
    <w:rsid w:val="003C4CD8"/>
    <w:rPr>
      <w:sz w:val="16"/>
      <w:szCs w:val="16"/>
    </w:rPr>
  </w:style>
  <w:style w:type="paragraph" w:styleId="CommentText">
    <w:name w:val="annotation text"/>
    <w:basedOn w:val="Normal"/>
    <w:link w:val="CommentTextChar"/>
    <w:uiPriority w:val="99"/>
    <w:unhideWhenUsed/>
    <w:rsid w:val="003C4CD8"/>
    <w:pPr>
      <w:spacing w:line="240" w:lineRule="auto"/>
    </w:pPr>
    <w:rPr>
      <w:sz w:val="20"/>
      <w:szCs w:val="20"/>
    </w:rPr>
  </w:style>
  <w:style w:type="character" w:customStyle="1" w:styleId="CommentTextChar">
    <w:name w:val="Comment Text Char"/>
    <w:basedOn w:val="DefaultParagraphFont"/>
    <w:link w:val="CommentText"/>
    <w:uiPriority w:val="99"/>
    <w:rsid w:val="003C4CD8"/>
    <w:rPr>
      <w:sz w:val="20"/>
      <w:szCs w:val="20"/>
    </w:rPr>
  </w:style>
  <w:style w:type="paragraph" w:styleId="CommentSubject">
    <w:name w:val="annotation subject"/>
    <w:basedOn w:val="CommentText"/>
    <w:next w:val="CommentText"/>
    <w:link w:val="CommentSubjectChar"/>
    <w:uiPriority w:val="99"/>
    <w:semiHidden/>
    <w:unhideWhenUsed/>
    <w:rsid w:val="003C4CD8"/>
    <w:rPr>
      <w:b/>
      <w:bCs/>
    </w:rPr>
  </w:style>
  <w:style w:type="character" w:customStyle="1" w:styleId="CommentSubjectChar">
    <w:name w:val="Comment Subject Char"/>
    <w:basedOn w:val="CommentTextChar"/>
    <w:link w:val="CommentSubject"/>
    <w:uiPriority w:val="99"/>
    <w:semiHidden/>
    <w:rsid w:val="003C4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6313">
      <w:bodyDiv w:val="1"/>
      <w:marLeft w:val="0"/>
      <w:marRight w:val="0"/>
      <w:marTop w:val="0"/>
      <w:marBottom w:val="0"/>
      <w:divBdr>
        <w:top w:val="none" w:sz="0" w:space="0" w:color="auto"/>
        <w:left w:val="none" w:sz="0" w:space="0" w:color="auto"/>
        <w:bottom w:val="none" w:sz="0" w:space="0" w:color="auto"/>
        <w:right w:val="none" w:sz="0" w:space="0" w:color="auto"/>
      </w:divBdr>
    </w:div>
    <w:div w:id="901985389">
      <w:bodyDiv w:val="1"/>
      <w:marLeft w:val="0"/>
      <w:marRight w:val="0"/>
      <w:marTop w:val="0"/>
      <w:marBottom w:val="0"/>
      <w:divBdr>
        <w:top w:val="none" w:sz="0" w:space="0" w:color="auto"/>
        <w:left w:val="none" w:sz="0" w:space="0" w:color="auto"/>
        <w:bottom w:val="none" w:sz="0" w:space="0" w:color="auto"/>
        <w:right w:val="none" w:sz="0" w:space="0" w:color="auto"/>
      </w:divBdr>
    </w:div>
    <w:div w:id="1060205560">
      <w:bodyDiv w:val="1"/>
      <w:marLeft w:val="0"/>
      <w:marRight w:val="0"/>
      <w:marTop w:val="0"/>
      <w:marBottom w:val="0"/>
      <w:divBdr>
        <w:top w:val="none" w:sz="0" w:space="0" w:color="auto"/>
        <w:left w:val="none" w:sz="0" w:space="0" w:color="auto"/>
        <w:bottom w:val="none" w:sz="0" w:space="0" w:color="auto"/>
        <w:right w:val="none" w:sz="0" w:space="0" w:color="auto"/>
      </w:divBdr>
    </w:div>
    <w:div w:id="21411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Lodha</dc:creator>
  <cp:keywords/>
  <dc:description/>
  <cp:lastModifiedBy>Lakshmi Teeka</cp:lastModifiedBy>
  <cp:revision>8</cp:revision>
  <cp:lastPrinted>2022-05-05T06:02:00Z</cp:lastPrinted>
  <dcterms:created xsi:type="dcterms:W3CDTF">2022-05-25T11:47:00Z</dcterms:created>
  <dcterms:modified xsi:type="dcterms:W3CDTF">2022-06-15T11:14:00Z</dcterms:modified>
</cp:coreProperties>
</file>