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C5E"/>
          <w:sz w:val="48"/>
          <w:szCs w:val="48"/>
        </w:rPr>
        <w:t xml:space="preserve">Workers' Compensation Premium Audit Platform</w:t>
      </w:r>
    </w:p>
    <w:p>
      <w:pPr>
        <w:spacing w:after="120" w:before="0"/>
        <w:jc w:val="center"/>
      </w:pPr>
      <w:r>
        <w:rPr>
          <w:rFonts w:ascii="Arial" w:cs="Arial" w:eastAsia="Arial" w:hAnsi="Arial"/>
          <w:b/>
          <w:bCs/>
          <w:color w:val="2E86C1"/>
          <w:sz w:val="36"/>
          <w:szCs w:val="36"/>
        </w:rPr>
        <w:t xml:space="preserve">Addendum A — UI/UX Colour Theme System</w:t>
      </w:r>
    </w:p>
    <w:p>
      <w:pPr>
        <w:spacing w:after="80" w:before="0"/>
        <w:jc w:val="center"/>
      </w:pPr>
      <w:r>
        <w:rPr>
          <w:rFonts w:ascii="Arial" w:cs="Arial" w:eastAsia="Arial" w:hAnsi="Arial"/>
          <w:i/>
          <w:iCs/>
          <w:color w:val="566573"/>
          <w:sz w:val="24"/>
          <w:szCs w:val="24"/>
        </w:rPr>
        <w:t xml:space="preserve">Supplement to Architecture V9.0</w:t>
      </w:r>
    </w:p>
    <w:p>
      <w:pPr>
        <w:spacing w:after="1800" w:before="60"/>
        <w:jc w:val="center"/>
      </w:pPr>
      <w:r>
        <w:rPr>
          <w:rFonts w:ascii="Arial" w:cs="Arial" w:eastAsia="Arial" w:hAnsi="Arial"/>
          <w:color w:val="566573"/>
          <w:sz w:val="22"/>
          <w:szCs w:val="22"/>
        </w:rPr>
        <w:t xml:space="preserve">May 2026   |   Complete Theme Configuration Design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8" w:space="4"/>
        </w:pBdr>
        <w:spacing w:after="200" w:before="400"/>
      </w:pPr>
      <w:r>
        <w:rPr>
          <w:rFonts w:ascii="Arial" w:cs="Arial" w:eastAsia="Arial" w:hAnsi="Arial"/>
          <w:b/>
          <w:bCs/>
          <w:color w:val="1A3C5E"/>
          <w:sz w:val="32"/>
          <w:szCs w:val="32"/>
        </w:rPr>
        <w:t xml:space="preserve">1  Purpose &amp; Scope</w:t>
      </w:r>
    </w:p>
    <w:p>
      <w:pPr>
        <w:spacing w:after="100" w:before="60"/>
      </w:pPr>
      <w:r>
        <w:rPr>
          <w:rFonts w:ascii="Arial" w:cs="Arial" w:eastAsia="Arial" w:hAnsi="Arial"/>
          <w:color w:val="1C2833"/>
          <w:sz w:val="20"/>
          <w:szCs w:val="20"/>
        </w:rPr>
        <w:t xml:space="preserve">This addendum supplements V9.0 of the WC Premium Audit Platform Architecture document. V9 Section 24 (Theme Management System) documents the theme resolution chain, useTheme hook, and the four seeded system themes — but it leaves the following unspecified: the custom theme creation and editing workflow; the visual theme editor interface; the complete CSS token reference (what each of the 13 tokens actually controls in the UI); the light/dark mode pairing model; the per-user mode toggle; theme import and export; and the deletion/fallback rules. This addendum fills all of those gaps.</w:t>
      </w:r>
    </w:p>
    <w:p>
      <w:pPr>
        <w:spacing w:after="100" w:before="60"/>
      </w:pPr>
      <w:r>
        <w:rPr>
          <w:rFonts w:ascii="Arial" w:cs="Arial" w:eastAsia="Arial" w:hAnsi="Arial"/>
          <w:color w:val="1C2833"/>
          <w:sz w:val="20"/>
          <w:szCs w:val="20"/>
        </w:rPr>
        <w:t xml:space="preserve">The theme system is a Phase 6 deliverable. This addendum extends the Phase 6 specification and should be read alongside V9 Section 24 and V9 Section 27 (Phase 6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0392B" w:val="clear"/>
            <w:tcMar>
              <w:top w:type="dxa" w:w="80"/>
              <w:left w:type="dxa" w:w="60"/>
              <w:bottom w:type="dxa" w:w="80"/>
              <w:right w:type="dxa" w:w="60"/>
            </w:tcMar>
          </w:tcPr>
          <w:p>
            <w:r>
              <w:t xml:space="preserve"/>
            </w:r>
          </w:p>
        </w:tc>
        <w:tc>
          <w:tcPr>
            <w:tcW w:type="dxa" w:w="9180"/>
            <w:tcBorders>
              <w:top w:val="single" w:color="C0392B" w:sz="1"/>
              <w:left w:val="none" w:color="FFFFFF" w:sz="0"/>
              <w:bottom w:val="single" w:color="C0392B" w:sz="1"/>
              <w:right w:val="single" w:color="C0392B" w:sz="1"/>
            </w:tcBorders>
            <w:shd w:fill="EBF5FB" w:val="clear"/>
            <w:tcMar>
              <w:top w:type="dxa" w:w="100"/>
              <w:left w:type="dxa" w:w="200"/>
              <w:bottom w:type="dxa" w:w="100"/>
              <w:right w:type="dxa" w:w="160"/>
            </w:tcMar>
          </w:tcPr>
          <w:p>
            <w:r>
              <w:rPr>
                <w:rFonts w:ascii="Arial" w:cs="Arial" w:eastAsia="Arial" w:hAnsi="Arial"/>
                <w:b/>
                <w:bCs/>
                <w:color w:val="C0392B"/>
                <w:sz w:val="20"/>
                <w:szCs w:val="20"/>
              </w:rPr>
              <w:t xml:space="preserve">Naming Convention — Applies in Full</w:t>
            </w:r>
          </w:p>
          <w:p>
            <w:pPr>
              <w:spacing w:before="60"/>
            </w:pPr>
            <w:r>
              <w:rPr>
                <w:rFonts w:ascii="Arial" w:cs="Arial" w:eastAsia="Arial" w:hAnsi="Arial"/>
                <w:color w:val="1C2833"/>
                <w:sz w:val="18"/>
                <w:szCs w:val="18"/>
              </w:rPr>
              <w:t xml:space="preserve">The standing rule from all prior documents applies here: do not use 'AuditAI', 'SmartPay', or any derivative. Use only 'the Platform', 'the Audit Platform', or a name explicitly provided.</w:t>
            </w:r>
          </w:p>
        </w:tc>
      </w:tr>
    </w:tbl>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2  Architecture Correction — Custom Themes in Tenant Schema</w:t>
      </w:r>
    </w:p>
    <w:p>
      <w:pPr>
        <w:pStyle w:val="Heading2"/>
        <w:spacing w:after="140" w:before="280"/>
      </w:pPr>
      <w:r>
        <w:rPr>
          <w:rFonts w:ascii="Arial" w:cs="Arial" w:eastAsia="Arial" w:hAnsi="Arial"/>
          <w:b/>
          <w:bCs/>
          <w:color w:val="2E86C1"/>
          <w:sz w:val="26"/>
          <w:szCs w:val="26"/>
        </w:rPr>
        <w:t xml:space="preserve">2.1  The Gap in V9</w:t>
      </w:r>
    </w:p>
    <w:p>
      <w:pPr>
        <w:spacing w:after="100" w:before="60"/>
      </w:pPr>
      <w:r>
        <w:rPr>
          <w:rFonts w:ascii="Arial" w:cs="Arial" w:eastAsia="Arial" w:hAnsi="Arial"/>
          <w:color w:val="1C2833"/>
          <w:sz w:val="20"/>
          <w:szCs w:val="20"/>
        </w:rPr>
        <w:t xml:space="preserve">V9 Section 24 references public.theme_definitions as the theme table. The four system themes are seeded there. However, the platform's multi-tenancy model (V9 Sections 4–5) uses a schema-per-tenant architecture where TENANT_ADMIN operates exclusively within their tenant's schema. TENANT_ADMIN cannot write to the public schema. This means TENANT_ADMIN cannot create custom themes if the only theme table is public.theme_definitions.</w:t>
      </w:r>
    </w:p>
    <w:p>
      <w:r>
        <w:t xml:space="preserve"/>
      </w:r>
    </w:p>
    <w:p>
      <w:pPr>
        <w:pStyle w:val="Heading2"/>
        <w:spacing w:after="140" w:before="280"/>
      </w:pPr>
      <w:r>
        <w:rPr>
          <w:rFonts w:ascii="Arial" w:cs="Arial" w:eastAsia="Arial" w:hAnsi="Arial"/>
          <w:b/>
          <w:bCs/>
          <w:color w:val="2E86C1"/>
          <w:sz w:val="26"/>
          <w:szCs w:val="26"/>
        </w:rPr>
        <w:t xml:space="preserve">2.2  Resolution — tenant_themes Table</w:t>
      </w:r>
    </w:p>
    <w:p>
      <w:pPr>
        <w:spacing w:after="100" w:before="60"/>
      </w:pPr>
      <w:r>
        <w:rPr>
          <w:rFonts w:ascii="Arial" w:cs="Arial" w:eastAsia="Arial" w:hAnsi="Arial"/>
          <w:color w:val="1C2833"/>
          <w:sz w:val="20"/>
          <w:szCs w:val="20"/>
        </w:rPr>
        <w:t xml:space="preserve">Custom themes live in the tenant schema as a separate table: tenant_themes. System themes are read from public.theme_definitions (read-only for TENANT_ADMIN). carrier_theme_config references tenant_themes for custom themes and public.theme_definitions for system themes, distinguished by a theme_source column.</w:t>
      </w:r>
    </w:p>
    <w:p>
      <w:r>
        <w:t xml:space="preserve"/>
      </w:r>
    </w:p>
    <w:p>
      <w:pPr>
        <w:pStyle w:val="Heading3"/>
        <w:spacing w:after="100" w:before="200"/>
      </w:pPr>
      <w:r>
        <w:rPr>
          <w:rFonts w:ascii="Arial" w:cs="Arial" w:eastAsia="Arial" w:hAnsi="Arial"/>
          <w:b/>
          <w:bCs/>
          <w:color w:val="1A3C5E"/>
          <w:sz w:val="22"/>
          <w:szCs w:val="22"/>
        </w:rPr>
        <w:t xml:space="preserve">tenant_themes DDL (add to tenant schema — all tenant_{slug} schemas)</w:t>
      </w:r>
    </w:p>
    <w:p>
      <w:pPr>
        <w:shd w:fill="F4F6F7" w:val="clear"/>
        <w:spacing w:after="28" w:before="28"/>
      </w:pPr>
      <w:r>
        <w:rPr>
          <w:rFonts w:ascii="Courier New" w:cs="Courier New" w:eastAsia="Courier New" w:hAnsi="Courier New"/>
          <w:color w:val="1A3C5E"/>
          <w:sz w:val="17"/>
          <w:szCs w:val="17"/>
        </w:rPr>
        <w:t xml:space="preserve">CREATE TABLE tenant_themes (</w:t>
      </w:r>
    </w:p>
    <w:p>
      <w:pPr>
        <w:shd w:fill="F4F6F7" w:val="clear"/>
        <w:spacing w:after="28" w:before="28"/>
      </w:pPr>
      <w:r>
        <w:rPr>
          <w:rFonts w:ascii="Courier New" w:cs="Courier New" w:eastAsia="Courier New" w:hAnsi="Courier New"/>
          <w:color w:val="1A3C5E"/>
          <w:sz w:val="17"/>
          <w:szCs w:val="17"/>
        </w:rPr>
        <w:t xml:space="preserve">  theme_id      BIGSERIAL    PRIMARY KEY,</w:t>
      </w:r>
    </w:p>
    <w:p>
      <w:pPr>
        <w:shd w:fill="F4F6F7" w:val="clear"/>
        <w:spacing w:after="28" w:before="28"/>
      </w:pPr>
      <w:r>
        <w:rPr>
          <w:rFonts w:ascii="Courier New" w:cs="Courier New" w:eastAsia="Courier New" w:hAnsi="Courier New"/>
          <w:color w:val="1A3C5E"/>
          <w:sz w:val="17"/>
          <w:szCs w:val="17"/>
        </w:rPr>
        <w:t xml:space="preserve">  theme_name    TEXT         NOT NULL,</w:t>
      </w:r>
    </w:p>
    <w:p>
      <w:pPr>
        <w:shd w:fill="F4F6F7" w:val="clear"/>
        <w:spacing w:after="28" w:before="28"/>
      </w:pPr>
      <w:r>
        <w:rPr>
          <w:rFonts w:ascii="Courier New" w:cs="Courier New" w:eastAsia="Courier New" w:hAnsi="Courier New"/>
          <w:color w:val="1A3C5E"/>
          <w:sz w:val="17"/>
          <w:szCs w:val="17"/>
        </w:rPr>
        <w:t xml:space="preserve">  mode          TEXT         NOT NULL CHECK (mode IN ('dark','light')),</w:t>
      </w:r>
    </w:p>
    <w:p>
      <w:pPr>
        <w:shd w:fill="F4F6F7" w:val="clear"/>
        <w:spacing w:after="28" w:before="28"/>
      </w:pPr>
      <w:r>
        <w:rPr>
          <w:rFonts w:ascii="Courier New" w:cs="Courier New" w:eastAsia="Courier New" w:hAnsi="Courier New"/>
          <w:color w:val="1A3C5E"/>
          <w:sz w:val="17"/>
          <w:szCs w:val="17"/>
        </w:rPr>
        <w:t xml:space="preserve">  is_system     BOOLEAN      NOT NULL DEFAULT FALSE,  -- always FALSE for custom themes</w:t>
      </w:r>
    </w:p>
    <w:p>
      <w:pPr>
        <w:shd w:fill="F4F6F7" w:val="clear"/>
        <w:spacing w:after="28" w:before="28"/>
      </w:pPr>
      <w:r>
        <w:rPr>
          <w:rFonts w:ascii="Courier New" w:cs="Courier New" w:eastAsia="Courier New" w:hAnsi="Courier New"/>
          <w:color w:val="1A3C5E"/>
          <w:sz w:val="17"/>
          <w:szCs w:val="17"/>
        </w:rPr>
        <w:t xml:space="preserve">  bg            CHAR(6)      NOT NULL,</w:t>
      </w:r>
    </w:p>
    <w:p>
      <w:pPr>
        <w:shd w:fill="F4F6F7" w:val="clear"/>
        <w:spacing w:after="28" w:before="28"/>
      </w:pPr>
      <w:r>
        <w:rPr>
          <w:rFonts w:ascii="Courier New" w:cs="Courier New" w:eastAsia="Courier New" w:hAnsi="Courier New"/>
          <w:color w:val="1A3C5E"/>
          <w:sz w:val="17"/>
          <w:szCs w:val="17"/>
        </w:rPr>
        <w:t xml:space="preserve">  surface       CHAR(6)      NOT NULL,</w:t>
      </w:r>
    </w:p>
    <w:p>
      <w:pPr>
        <w:shd w:fill="F4F6F7" w:val="clear"/>
        <w:spacing w:after="28" w:before="28"/>
      </w:pPr>
      <w:r>
        <w:rPr>
          <w:rFonts w:ascii="Courier New" w:cs="Courier New" w:eastAsia="Courier New" w:hAnsi="Courier New"/>
          <w:color w:val="1A3C5E"/>
          <w:sz w:val="17"/>
          <w:szCs w:val="17"/>
        </w:rPr>
        <w:t xml:space="preserve">  surface2      CHAR(6)      NOT NULL,</w:t>
      </w:r>
    </w:p>
    <w:p>
      <w:pPr>
        <w:shd w:fill="F4F6F7" w:val="clear"/>
        <w:spacing w:after="28" w:before="28"/>
      </w:pPr>
      <w:r>
        <w:rPr>
          <w:rFonts w:ascii="Courier New" w:cs="Courier New" w:eastAsia="Courier New" w:hAnsi="Courier New"/>
          <w:color w:val="1A3C5E"/>
          <w:sz w:val="17"/>
          <w:szCs w:val="17"/>
        </w:rPr>
        <w:t xml:space="preserve">  border_col    CHAR(6)      NOT NULL,</w:t>
      </w:r>
    </w:p>
    <w:p>
      <w:pPr>
        <w:shd w:fill="F4F6F7" w:val="clear"/>
        <w:spacing w:after="28" w:before="28"/>
      </w:pPr>
      <w:r>
        <w:rPr>
          <w:rFonts w:ascii="Courier New" w:cs="Courier New" w:eastAsia="Courier New" w:hAnsi="Courier New"/>
          <w:color w:val="1A3C5E"/>
          <w:sz w:val="17"/>
          <w:szCs w:val="17"/>
        </w:rPr>
        <w:t xml:space="preserve">  text_primary  CHAR(6)      NOT NULL,</w:t>
      </w:r>
    </w:p>
    <w:p>
      <w:pPr>
        <w:shd w:fill="F4F6F7" w:val="clear"/>
        <w:spacing w:after="28" w:before="28"/>
      </w:pPr>
      <w:r>
        <w:rPr>
          <w:rFonts w:ascii="Courier New" w:cs="Courier New" w:eastAsia="Courier New" w:hAnsi="Courier New"/>
          <w:color w:val="1A3C5E"/>
          <w:sz w:val="17"/>
          <w:szCs w:val="17"/>
        </w:rPr>
        <w:t xml:space="preserve">  text_muted    CHAR(6)      NOT NULL,</w:t>
      </w:r>
    </w:p>
    <w:p>
      <w:pPr>
        <w:shd w:fill="F4F6F7" w:val="clear"/>
        <w:spacing w:after="28" w:before="28"/>
      </w:pPr>
      <w:r>
        <w:rPr>
          <w:rFonts w:ascii="Courier New" w:cs="Courier New" w:eastAsia="Courier New" w:hAnsi="Courier New"/>
          <w:color w:val="1A3C5E"/>
          <w:sz w:val="17"/>
          <w:szCs w:val="17"/>
        </w:rPr>
        <w:t xml:space="preserve">  brand         CHAR(6)      NOT NULL,</w:t>
      </w:r>
    </w:p>
    <w:p>
      <w:pPr>
        <w:shd w:fill="F4F6F7" w:val="clear"/>
        <w:spacing w:after="28" w:before="28"/>
      </w:pPr>
      <w:r>
        <w:rPr>
          <w:rFonts w:ascii="Courier New" w:cs="Courier New" w:eastAsia="Courier New" w:hAnsi="Courier New"/>
          <w:color w:val="1A3C5E"/>
          <w:sz w:val="17"/>
          <w:szCs w:val="17"/>
        </w:rPr>
        <w:t xml:space="preserve">  brand_dark    CHAR(6)      NOT NULL,</w:t>
      </w:r>
    </w:p>
    <w:p>
      <w:pPr>
        <w:shd w:fill="F4F6F7" w:val="clear"/>
        <w:spacing w:after="28" w:before="28"/>
      </w:pPr>
      <w:r>
        <w:rPr>
          <w:rFonts w:ascii="Courier New" w:cs="Courier New" w:eastAsia="Courier New" w:hAnsi="Courier New"/>
          <w:color w:val="1A3C5E"/>
          <w:sz w:val="17"/>
          <w:szCs w:val="17"/>
        </w:rPr>
        <w:t xml:space="preserve">  accent        CHAR(6)      NOT NULL,</w:t>
      </w:r>
    </w:p>
    <w:p>
      <w:pPr>
        <w:shd w:fill="F4F6F7" w:val="clear"/>
        <w:spacing w:after="28" w:before="28"/>
      </w:pPr>
      <w:r>
        <w:rPr>
          <w:rFonts w:ascii="Courier New" w:cs="Courier New" w:eastAsia="Courier New" w:hAnsi="Courier New"/>
          <w:color w:val="1A3C5E"/>
          <w:sz w:val="17"/>
          <w:szCs w:val="17"/>
        </w:rPr>
        <w:t xml:space="preserve">  color_green   CHAR(6)      NOT NULL,</w:t>
      </w:r>
    </w:p>
    <w:p>
      <w:pPr>
        <w:shd w:fill="F4F6F7" w:val="clear"/>
        <w:spacing w:after="28" w:before="28"/>
      </w:pPr>
      <w:r>
        <w:rPr>
          <w:rFonts w:ascii="Courier New" w:cs="Courier New" w:eastAsia="Courier New" w:hAnsi="Courier New"/>
          <w:color w:val="1A3C5E"/>
          <w:sz w:val="17"/>
          <w:szCs w:val="17"/>
        </w:rPr>
        <w:t xml:space="preserve">  color_amber   CHAR(6)      NOT NULL,</w:t>
      </w:r>
    </w:p>
    <w:p>
      <w:pPr>
        <w:shd w:fill="F4F6F7" w:val="clear"/>
        <w:spacing w:after="28" w:before="28"/>
      </w:pPr>
      <w:r>
        <w:rPr>
          <w:rFonts w:ascii="Courier New" w:cs="Courier New" w:eastAsia="Courier New" w:hAnsi="Courier New"/>
          <w:color w:val="1A3C5E"/>
          <w:sz w:val="17"/>
          <w:szCs w:val="17"/>
        </w:rPr>
        <w:t xml:space="preserve">  color_red     CHAR(6)      NOT NULL,</w:t>
      </w:r>
    </w:p>
    <w:p>
      <w:pPr>
        <w:shd w:fill="F4F6F7" w:val="clear"/>
        <w:spacing w:after="28" w:before="28"/>
      </w:pPr>
      <w:r>
        <w:rPr>
          <w:rFonts w:ascii="Courier New" w:cs="Courier New" w:eastAsia="Courier New" w:hAnsi="Courier New"/>
          <w:color w:val="1A3C5E"/>
          <w:sz w:val="17"/>
          <w:szCs w:val="17"/>
        </w:rPr>
        <w:t xml:space="preserve">  color_blue    CHAR(6)      NOT NULL,</w:t>
      </w:r>
    </w:p>
    <w:p>
      <w:pPr>
        <w:shd w:fill="F4F6F7" w:val="clear"/>
        <w:spacing w:after="28" w:before="28"/>
      </w:pPr>
      <w:r>
        <w:rPr>
          <w:rFonts w:ascii="Courier New" w:cs="Courier New" w:eastAsia="Courier New" w:hAnsi="Courier New"/>
          <w:color w:val="1A3C5E"/>
          <w:sz w:val="17"/>
          <w:szCs w:val="17"/>
        </w:rPr>
        <w:t xml:space="preserve">  based_on_name TEXT         NULL,  -- name of system theme it was cloned from</w:t>
      </w:r>
    </w:p>
    <w:p>
      <w:pPr>
        <w:shd w:fill="F4F6F7" w:val="clear"/>
        <w:spacing w:after="28" w:before="28"/>
      </w:pPr>
      <w:r>
        <w:rPr>
          <w:rFonts w:ascii="Courier New" w:cs="Courier New" w:eastAsia="Courier New" w:hAnsi="Courier New"/>
          <w:color w:val="1A3C5E"/>
          <w:sz w:val="17"/>
          <w:szCs w:val="17"/>
        </w:rPr>
        <w:t xml:space="preserve">  created_by    TEXT         NOT NULL,  -- Keycloak sub</w:t>
      </w:r>
    </w:p>
    <w:p>
      <w:pPr>
        <w:shd w:fill="F4F6F7" w:val="clear"/>
        <w:spacing w:after="28" w:before="28"/>
      </w:pPr>
      <w:r>
        <w:rPr>
          <w:rFonts w:ascii="Courier New" w:cs="Courier New" w:eastAsia="Courier New" w:hAnsi="Courier New"/>
          <w:color w:val="1A3C5E"/>
          <w:sz w:val="17"/>
          <w:szCs w:val="17"/>
        </w:rPr>
        <w:t xml:space="preserve">  created_at    TIMESTAMPTZ  NOT NULL DEFAULT now(),</w:t>
      </w:r>
    </w:p>
    <w:p>
      <w:pPr>
        <w:shd w:fill="F4F6F7" w:val="clear"/>
        <w:spacing w:after="28" w:before="28"/>
      </w:pPr>
      <w:r>
        <w:rPr>
          <w:rFonts w:ascii="Courier New" w:cs="Courier New" w:eastAsia="Courier New" w:hAnsi="Courier New"/>
          <w:color w:val="1A3C5E"/>
          <w:sz w:val="17"/>
          <w:szCs w:val="17"/>
        </w:rPr>
        <w:t xml:space="preserve">  updated_at    TIMESTAMPTZ  NOT NULL DEFAULT now()</w:t>
      </w:r>
    </w:p>
    <w:p>
      <w:pPr>
        <w:shd w:fill="F4F6F7" w:val="clear"/>
        <w:spacing w:after="28" w:before="28"/>
      </w:pPr>
      <w:r>
        <w:rPr>
          <w:rFonts w:ascii="Courier New" w:cs="Courier New" w:eastAsia="Courier New" w:hAnsi="Courier New"/>
          <w:color w:val="1A3C5E"/>
          <w:sz w:val="17"/>
          <w:szCs w:val="17"/>
        </w:rPr>
        <w:t xml:space="preserve">);</w:t>
      </w:r>
    </w:p>
    <w:p>
      <w:pPr>
        <w:shd w:fill="F4F6F7" w:val="clear"/>
        <w:spacing w:after="28" w:before="28"/>
      </w:pPr>
      <w:r>
        <w:rPr>
          <w:rFonts w:ascii="Courier New" w:cs="Courier New" w:eastAsia="Courier New" w:hAnsi="Courier New"/>
          <w:color w:val="1A3C5E"/>
          <w:sz w:val="17"/>
          <w:szCs w:val="17"/>
        </w:rPr>
        <w:t xml:space="preserve">-- No is_system = TRUE rows here — those live in public.theme_definitions</w:t>
      </w:r>
    </w:p>
    <w:p>
      <w:r>
        <w:t xml:space="preserve"/>
      </w:r>
    </w:p>
    <w:p>
      <w:pPr>
        <w:pStyle w:val="Heading3"/>
        <w:spacing w:after="100" w:before="200"/>
      </w:pPr>
      <w:r>
        <w:rPr>
          <w:rFonts w:ascii="Arial" w:cs="Arial" w:eastAsia="Arial" w:hAnsi="Arial"/>
          <w:b/>
          <w:bCs/>
          <w:color w:val="1A3C5E"/>
          <w:sz w:val="22"/>
          <w:szCs w:val="22"/>
        </w:rPr>
        <w:t xml:space="preserve">Updated carrier_theme_config (add theme_source column)</w:t>
      </w:r>
    </w:p>
    <w:p>
      <w:pPr>
        <w:shd w:fill="F4F6F7" w:val="clear"/>
        <w:spacing w:after="28" w:before="28"/>
      </w:pPr>
      <w:r>
        <w:rPr>
          <w:rFonts w:ascii="Courier New" w:cs="Courier New" w:eastAsia="Courier New" w:hAnsi="Courier New"/>
          <w:color w:val="1A3C5E"/>
          <w:sz w:val="17"/>
          <w:szCs w:val="17"/>
        </w:rPr>
        <w:t xml:space="preserve">ALTER TABLE carrier_theme_config</w:t>
      </w:r>
    </w:p>
    <w:p>
      <w:pPr>
        <w:shd w:fill="F4F6F7" w:val="clear"/>
        <w:spacing w:after="28" w:before="28"/>
      </w:pPr>
      <w:r>
        <w:rPr>
          <w:rFonts w:ascii="Courier New" w:cs="Courier New" w:eastAsia="Courier New" w:hAnsi="Courier New"/>
          <w:color w:val="1A3C5E"/>
          <w:sz w:val="17"/>
          <w:szCs w:val="17"/>
        </w:rPr>
        <w:t xml:space="preserve">  ADD COLUMN theme_source TEXT NOT NULL DEFAULT 'SYSTEM'</w:t>
      </w:r>
    </w:p>
    <w:p>
      <w:pPr>
        <w:shd w:fill="F4F6F7" w:val="clear"/>
        <w:spacing w:after="28" w:before="28"/>
      </w:pPr>
      <w:r>
        <w:rPr>
          <w:rFonts w:ascii="Courier New" w:cs="Courier New" w:eastAsia="Courier New" w:hAnsi="Courier New"/>
          <w:color w:val="1A3C5E"/>
          <w:sz w:val="17"/>
          <w:szCs w:val="17"/>
        </w:rPr>
        <w:t xml:space="preserve">  CHECK (theme_source IN ('SYSTEM','CUSTOM'));</w:t>
      </w:r>
    </w:p>
    <w:p>
      <w:pPr>
        <w:shd w:fill="F4F6F7" w:val="clear"/>
        <w:spacing w:after="28" w:before="28"/>
      </w:pPr>
      <w:r>
        <w:rPr>
          <w:rFonts w:ascii="Courier New" w:cs="Courier New" w:eastAsia="Courier New" w:hAnsi="Courier New"/>
          <w:color w:val="1A3C5E"/>
          <w:sz w:val="17"/>
          <w:szCs w:val="17"/>
        </w:rPr>
        <w:t xml:space="preserve">-- SYSTEM: default_theme_id references public.theme_definitions</w:t>
      </w:r>
    </w:p>
    <w:p>
      <w:pPr>
        <w:shd w:fill="F4F6F7" w:val="clear"/>
        <w:spacing w:after="28" w:before="28"/>
      </w:pPr>
      <w:r>
        <w:rPr>
          <w:rFonts w:ascii="Courier New" w:cs="Courier New" w:eastAsia="Courier New" w:hAnsi="Courier New"/>
          <w:color w:val="1A3C5E"/>
          <w:sz w:val="17"/>
          <w:szCs w:val="17"/>
        </w:rPr>
        <w:t xml:space="preserve">-- CUSTOM:  default_theme_id references tenant schema's tenant_themes</w:t>
      </w:r>
    </w:p>
    <w:p>
      <w:pPr>
        <w:shd w:fill="F4F6F7" w:val="clear"/>
        <w:spacing w:after="28" w:before="28"/>
      </w:pPr>
      <w:r>
        <w:rPr>
          <w:rFonts w:ascii="Courier New" w:cs="Courier New" w:eastAsia="Courier New" w:hAnsi="Courier New"/>
          <w:color w:val="1A3C5E"/>
          <w:sz w:val="17"/>
          <w:szCs w:val="17"/>
        </w:rPr>
        <w:t xml:space="preserve">-- Default at provisioning: theme_source = 'SYSTEM', default_theme_id = 1 (Default Dark)</w:t>
      </w:r>
    </w:p>
    <w:p>
      <w:r>
        <w:t xml:space="preserve"/>
      </w:r>
    </w:p>
    <w:p>
      <w:pPr>
        <w:pStyle w:val="Heading3"/>
        <w:spacing w:after="100" w:before="200"/>
      </w:pPr>
      <w:r>
        <w:rPr>
          <w:rFonts w:ascii="Arial" w:cs="Arial" w:eastAsia="Arial" w:hAnsi="Arial"/>
          <w:b/>
          <w:bCs/>
          <w:color w:val="1A3C5E"/>
          <w:sz w:val="22"/>
          <w:szCs w:val="22"/>
        </w:rPr>
        <w:t xml:space="preserve">Updated user_theme_prefs (add theme_source column)</w:t>
      </w:r>
    </w:p>
    <w:p>
      <w:pPr>
        <w:shd w:fill="F4F6F7" w:val="clear"/>
        <w:spacing w:after="28" w:before="28"/>
      </w:pPr>
      <w:r>
        <w:rPr>
          <w:rFonts w:ascii="Courier New" w:cs="Courier New" w:eastAsia="Courier New" w:hAnsi="Courier New"/>
          <w:color w:val="1A3C5E"/>
          <w:sz w:val="17"/>
          <w:szCs w:val="17"/>
        </w:rPr>
        <w:t xml:space="preserve">ALTER TABLE user_theme_prefs</w:t>
      </w:r>
    </w:p>
    <w:p>
      <w:pPr>
        <w:shd w:fill="F4F6F7" w:val="clear"/>
        <w:spacing w:after="28" w:before="28"/>
      </w:pPr>
      <w:r>
        <w:rPr>
          <w:rFonts w:ascii="Courier New" w:cs="Courier New" w:eastAsia="Courier New" w:hAnsi="Courier New"/>
          <w:color w:val="1A3C5E"/>
          <w:sz w:val="17"/>
          <w:szCs w:val="17"/>
        </w:rPr>
        <w:t xml:space="preserve">  ADD COLUMN theme_source TEXT NOT NULL DEFAULT 'SYSTEM'</w:t>
      </w:r>
    </w:p>
    <w:p>
      <w:pPr>
        <w:shd w:fill="F4F6F7" w:val="clear"/>
        <w:spacing w:after="28" w:before="28"/>
      </w:pPr>
      <w:r>
        <w:rPr>
          <w:rFonts w:ascii="Courier New" w:cs="Courier New" w:eastAsia="Courier New" w:hAnsi="Courier New"/>
          <w:color w:val="1A3C5E"/>
          <w:sz w:val="17"/>
          <w:szCs w:val="17"/>
        </w:rPr>
        <w:t xml:space="preserve">  CHECK (theme_source IN ('SYSTEM','CUSTOM'));</w:t>
      </w:r>
    </w:p>
    <w:p>
      <w:r>
        <w:t xml:space="preserve"/>
      </w:r>
    </w:p>
    <w:p>
      <w:pPr>
        <w:pStyle w:val="Heading2"/>
        <w:spacing w:after="140" w:before="280"/>
      </w:pPr>
      <w:r>
        <w:rPr>
          <w:rFonts w:ascii="Arial" w:cs="Arial" w:eastAsia="Arial" w:hAnsi="Arial"/>
          <w:b/>
          <w:bCs/>
          <w:color w:val="2E86C1"/>
          <w:sz w:val="26"/>
          <w:szCs w:val="26"/>
        </w:rPr>
        <w:t xml:space="preserve">2.3  Theme Resolution Chain — Updated</w:t>
      </w:r>
    </w:p>
    <w:p>
      <w:pPr>
        <w:spacing w:after="100" w:before="60"/>
      </w:pPr>
      <w:r>
        <w:rPr>
          <w:rFonts w:ascii="Arial" w:cs="Arial" w:eastAsia="Arial" w:hAnsi="Arial"/>
          <w:color w:val="1C2833"/>
          <w:sz w:val="20"/>
          <w:szCs w:val="20"/>
        </w:rPr>
        <w:t xml:space="preserve">The resolution chain from V9 Section 24.1 is updated to include the theme_source discriminator:</w:t>
      </w:r>
    </w:p>
    <w:p>
      <w:r>
        <w:t xml:space="preserve"/>
      </w:r>
    </w:p>
    <w:p>
      <w:pPr>
        <w:pStyle w:val="ListParagraph"/>
        <w:numPr>
          <w:ilvl w:val="0"/>
          <w:numId w:val="2"/>
        </w:numPr>
        <w:spacing w:after="60" w:before="40"/>
      </w:pPr>
      <w:r>
        <w:rPr>
          <w:rFonts w:ascii="Arial" w:cs="Arial" w:eastAsia="Arial" w:hAnsi="Arial"/>
          <w:color w:val="1C2833"/>
          <w:sz w:val="20"/>
          <w:szCs w:val="20"/>
        </w:rPr>
        <w:t xml:space="preserve">Check user_theme_prefs WHERE user_keycloak_id = {jwt.sub}. If found AND carrier_theme_config.allow_user_override = TRUE: resolve theme from user_theme_prefs.theme_source (SYSTEM → public.theme_definitions / CUSTOM → tenant_themes).</w:t>
      </w:r>
    </w:p>
    <w:p>
      <w:pPr>
        <w:pStyle w:val="ListParagraph"/>
        <w:numPr>
          <w:ilvl w:val="0"/>
          <w:numId w:val="2"/>
        </w:numPr>
        <w:spacing w:after="60" w:before="40"/>
      </w:pPr>
      <w:r>
        <w:rPr>
          <w:rFonts w:ascii="Arial" w:cs="Arial" w:eastAsia="Arial" w:hAnsi="Arial"/>
          <w:color w:val="1C2833"/>
          <w:sz w:val="20"/>
          <w:szCs w:val="20"/>
        </w:rPr>
        <w:t xml:space="preserve">Check carrier_theme_config WHERE carrier_id = {carrier_id}. Resolve default theme from carrier_theme_config.theme_source.</w:t>
      </w:r>
    </w:p>
    <w:p>
      <w:pPr>
        <w:pStyle w:val="ListParagraph"/>
        <w:numPr>
          <w:ilvl w:val="0"/>
          <w:numId w:val="2"/>
        </w:numPr>
        <w:spacing w:after="60" w:before="40"/>
      </w:pPr>
      <w:r>
        <w:rPr>
          <w:rFonts w:ascii="Arial" w:cs="Arial" w:eastAsia="Arial" w:hAnsi="Arial"/>
          <w:color w:val="1C2833"/>
          <w:sz w:val="20"/>
          <w:szCs w:val="20"/>
        </w:rPr>
        <w:t xml:space="preserve">Fall back to Default Dark from public.theme_definitions (theme_id = 1).</w:t>
      </w:r>
    </w:p>
    <w:p>
      <w:pPr>
        <w:pStyle w:val="ListParagraph"/>
        <w:numPr>
          <w:ilvl w:val="0"/>
          <w:numId w:val="2"/>
        </w:numPr>
        <w:spacing w:after="60" w:before="40"/>
      </w:pPr>
      <w:r>
        <w:rPr>
          <w:rFonts w:ascii="Arial" w:cs="Arial" w:eastAsia="Arial" w:hAnsi="Arial"/>
          <w:color w:val="1C2833"/>
          <w:sz w:val="20"/>
          <w:szCs w:val="20"/>
        </w:rPr>
        <w:t xml:space="preserve">After theme resolved: check tenant_branding.brand_color. If set (non-NULL), override the --brand CSS token value for this tenant. All other 12 tokens come from the resolved theme.</w:t>
      </w:r>
    </w:p>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3  CSS Token Reference — All 13 Tokens</w:t>
      </w:r>
    </w:p>
    <w:p>
      <w:pPr>
        <w:pStyle w:val="Heading2"/>
        <w:spacing w:after="140" w:before="280"/>
      </w:pPr>
      <w:r>
        <w:rPr>
          <w:rFonts w:ascii="Arial" w:cs="Arial" w:eastAsia="Arial" w:hAnsi="Arial"/>
          <w:b/>
          <w:bCs/>
          <w:color w:val="2E86C1"/>
          <w:sz w:val="26"/>
          <w:szCs w:val="26"/>
        </w:rPr>
        <w:t xml:space="preserve">3.1  Introduction</w:t>
      </w:r>
    </w:p>
    <w:p>
      <w:pPr>
        <w:spacing w:after="100" w:before="60"/>
      </w:pPr>
      <w:r>
        <w:rPr>
          <w:rFonts w:ascii="Arial" w:cs="Arial" w:eastAsia="Arial" w:hAnsi="Arial"/>
          <w:color w:val="1C2833"/>
          <w:sz w:val="20"/>
          <w:szCs w:val="20"/>
        </w:rPr>
        <w:t xml:space="preserve">Every visual colour in the platform flows through exactly 13 CSS custom properties injected on the document root by the useTheme() hook. No component contains a hardcoded hex value. Understanding what each token controls is essential for creating themes that look correct across all platform screens.</w:t>
      </w:r>
    </w:p>
    <w:p>
      <w:r>
        <w:t xml:space="preserve"/>
      </w:r>
    </w:p>
    <w:p>
      <w:pPr>
        <w:pStyle w:val="Heading2"/>
        <w:spacing w:after="140" w:before="280"/>
      </w:pPr>
      <w:r>
        <w:rPr>
          <w:rFonts w:ascii="Arial" w:cs="Arial" w:eastAsia="Arial" w:hAnsi="Arial"/>
          <w:b/>
          <w:bCs/>
          <w:color w:val="2E86C1"/>
          <w:sz w:val="26"/>
          <w:szCs w:val="26"/>
        </w:rPr>
        <w:t xml:space="preserve">3.2  Complete Token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200"/>
        <w:gridCol w:w="1960"/>
      </w:tblGrid>
      <w:tr>
        <w:tc>
          <w:tcPr>
            <w:tcW w:type="dxa" w:w="16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CSS Token</w:t>
            </w:r>
          </w:p>
        </w:tc>
        <w:tc>
          <w:tcPr>
            <w:tcW w:type="dxa" w:w="16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Property Name</w:t>
            </w:r>
          </w:p>
        </w:tc>
        <w:tc>
          <w:tcPr>
            <w:tcW w:type="dxa" w:w="42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Controls in the UI</w:t>
            </w:r>
          </w:p>
        </w:tc>
        <w:tc>
          <w:tcPr>
            <w:tcW w:type="dxa" w:w="196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Dark Mode Default</w:t>
            </w:r>
          </w:p>
        </w:tc>
      </w:tr>
      <w:tr>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--bg</w:t>
            </w:r>
          </w:p>
        </w:tc>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bg</w:t>
            </w:r>
          </w:p>
        </w:tc>
        <w:tc>
          <w:tcPr>
            <w:tcW w:type="dxa" w:w="4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The outermost page background — visible behind all cards and panels, in the margins of the viewport, and in the top nav background</w:t>
            </w:r>
          </w:p>
        </w:tc>
        <w:tc>
          <w:tcPr>
            <w:tcW w:type="dxa" w:w="19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0f1117</w:t>
            </w:r>
          </w:p>
        </w:tc>
      </w:tr>
      <w:tr>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--surface</w:t>
            </w:r>
          </w:p>
        </w:tc>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surface</w:t>
            </w:r>
          </w:p>
        </w:tc>
        <w:tc>
          <w:tcPr>
            <w:tcW w:type="dxa" w:w="42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Card and panel backgrounds — all KPI stat cards, chart cards, policy detail cards, modal backgrounds, dropdown menus</w:t>
            </w:r>
          </w:p>
        </w:tc>
        <w:tc>
          <w:tcPr>
            <w:tcW w:type="dxa" w:w="19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181c27</w:t>
            </w:r>
          </w:p>
        </w:tc>
      </w:tr>
      <w:tr>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--surface2</w:t>
            </w:r>
          </w:p>
        </w:tc>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surface2</w:t>
            </w:r>
          </w:p>
        </w:tc>
        <w:tc>
          <w:tcPr>
            <w:tcW w:type="dxa" w:w="4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Inset and nested areas — form input backgrounds, code/monospace blocks, the AI Narrative text area, secondary panel backgrounds, tab content areas</w:t>
            </w:r>
          </w:p>
        </w:tc>
        <w:tc>
          <w:tcPr>
            <w:tcW w:type="dxa" w:w="19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1e2436</w:t>
            </w:r>
          </w:p>
        </w:tc>
      </w:tr>
      <w:tr>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--border</w:t>
            </w:r>
          </w:p>
        </w:tc>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border_col</w:t>
            </w:r>
          </w:p>
        </w:tc>
        <w:tc>
          <w:tcPr>
            <w:tcW w:type="dxa" w:w="42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All borders and dividers — card outline borders, table row dividers, input field borders, separator lines, breadcrumb separators</w:t>
            </w:r>
          </w:p>
        </w:tc>
        <w:tc>
          <w:tcPr>
            <w:tcW w:type="dxa" w:w="19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2a2f45</w:t>
            </w:r>
          </w:p>
        </w:tc>
      </w:tr>
      <w:tr>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--text</w:t>
            </w:r>
          </w:p>
        </w:tc>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text_primary</w:t>
            </w:r>
          </w:p>
        </w:tc>
        <w:tc>
          <w:tcPr>
            <w:tcW w:type="dxa" w:w="4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Primary body text — all readable content: table cell values, policy numbers, names, amounts, headings, modal text</w:t>
            </w:r>
          </w:p>
        </w:tc>
        <w:tc>
          <w:tcPr>
            <w:tcW w:type="dxa" w:w="19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e8ecf4</w:t>
            </w:r>
          </w:p>
        </w:tc>
      </w:tr>
      <w:tr>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--muted</w:t>
            </w:r>
          </w:p>
        </w:tc>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text_muted</w:t>
            </w:r>
          </w:p>
        </w:tc>
        <w:tc>
          <w:tcPr>
            <w:tcW w:type="dxa" w:w="42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Secondary and label text — stat card ALL-CAPS labels, column header text, filter bar placeholder text, caption text, nav item labels when inactive, 'N/A' engine-disabled indicators</w:t>
            </w:r>
          </w:p>
        </w:tc>
        <w:tc>
          <w:tcPr>
            <w:tcW w:type="dxa" w:w="19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7a84a0</w:t>
            </w:r>
          </w:p>
        </w:tc>
      </w:tr>
      <w:tr>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--brand</w:t>
            </w:r>
          </w:p>
        </w:tc>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brand</w:t>
            </w:r>
          </w:p>
        </w:tc>
        <w:tc>
          <w:tcPr>
            <w:tcW w:type="dxa" w:w="4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Primary brand / CTA colour — active nav item text colour, primary button backgrounds, positive variant of 'Var %' and 'Variance $' fields, Low Risk badge colour, Active status badge text, progress indicators. Also overridden by tenant_branding.brand_color</w:t>
            </w:r>
          </w:p>
        </w:tc>
        <w:tc>
          <w:tcPr>
            <w:tcW w:type="dxa" w:w="19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4ade80</w:t>
            </w:r>
          </w:p>
        </w:tc>
      </w:tr>
      <w:tr>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--brand-dark</w:t>
            </w:r>
          </w:p>
        </w:tc>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brand_dark</w:t>
            </w:r>
          </w:p>
        </w:tc>
        <w:tc>
          <w:tcPr>
            <w:tcW w:type="dxa" w:w="42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Active navigation item background — the filled highlight behind the currently active nav link. Also used for primary button hover states and selected state backgrounds</w:t>
            </w:r>
          </w:p>
        </w:tc>
        <w:tc>
          <w:tcPr>
            <w:tcW w:type="dxa" w:w="19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15803d</w:t>
            </w:r>
          </w:p>
        </w:tc>
      </w:tr>
      <w:tr>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--accent</w:t>
            </w:r>
          </w:p>
        </w:tc>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accent</w:t>
            </w:r>
          </w:p>
        </w:tc>
        <w:tc>
          <w:tcPr>
            <w:tcW w:type="dxa" w:w="4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Secondary accent colour — 'AI NARRATIVE' label in the Analysis tab, focus rings on interactive elements, secondary action button colours, mapping approval gate indicators, rule status 'ACTIVE' badge</w:t>
            </w:r>
          </w:p>
        </w:tc>
        <w:tc>
          <w:tcPr>
            <w:tcW w:type="dxa" w:w="19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818cf8</w:t>
            </w:r>
          </w:p>
        </w:tc>
      </w:tr>
      <w:tr>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--green</w:t>
            </w:r>
          </w:p>
        </w:tc>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color_green</w:t>
            </w:r>
          </w:p>
        </w:tc>
        <w:tc>
          <w:tcPr>
            <w:tcW w:type="dxa" w:w="42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Positive state colour — positive Variance $ and Var % values, Low Risk badge background, 'Active' policy status dot, success toast backgrounds, ingestion 'complete' status badge</w:t>
            </w:r>
          </w:p>
        </w:tc>
        <w:tc>
          <w:tcPr>
            <w:tcW w:type="dxa" w:w="19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22c55e</w:t>
            </w:r>
          </w:p>
        </w:tc>
      </w:tr>
      <w:tr>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--amber</w:t>
            </w:r>
          </w:p>
        </w:tc>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color_amber</w:t>
            </w:r>
          </w:p>
        </w:tc>
        <w:tc>
          <w:tcPr>
            <w:tcW w:type="dxa" w:w="4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Warning and intermediate state colour — Medium Risk badge, DRAFT and PENDING_REVIEW rule status badges, 'In-Review' audit status, ingestion 'partial' status, field mapping MEDIUM confidence badge, CalcEngineToggle 'Engine OFF' badge</w:t>
            </w:r>
          </w:p>
        </w:tc>
        <w:tc>
          <w:tcPr>
            <w:tcW w:type="dxa" w:w="19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f59e0b</w:t>
            </w:r>
          </w:p>
        </w:tc>
      </w:tr>
      <w:tr>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--red</w:t>
            </w:r>
          </w:p>
        </w:tc>
        <w:tc>
          <w:tcPr>
            <w:tcW w:type="dxa" w:w="16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color_red</w:t>
            </w:r>
          </w:p>
        </w:tc>
        <w:tc>
          <w:tcPr>
            <w:tcW w:type="dxa" w:w="42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Negative and error state colour — negative Variance $ and Var % values, High Risk badge, Cancelled status dot, ingestion 'failed' status, field mapping UNMATCHED confidence badge, error toast backgrounds, rollback warning</w:t>
            </w:r>
          </w:p>
        </w:tc>
        <w:tc>
          <w:tcPr>
            <w:tcW w:type="dxa" w:w="19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ef4444</w:t>
            </w:r>
          </w:p>
        </w:tc>
      </w:tr>
      <w:tr>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--blue</w:t>
            </w:r>
          </w:p>
        </w:tc>
        <w:tc>
          <w:tcPr>
            <w:tcW w:type="dxa" w:w="16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color_blue</w:t>
            </w:r>
          </w:p>
        </w:tc>
        <w:tc>
          <w:tcPr>
            <w:tcW w:type="dxa" w:w="4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Link and informational colour — clickable policy numbers, breadcrumb links, 'Review' action buttons in policies list, external links, info-level notification badges</w:t>
            </w:r>
          </w:p>
        </w:tc>
        <w:tc>
          <w:tcPr>
            <w:tcW w:type="dxa" w:w="19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60a5fa</w:t>
            </w:r>
          </w:p>
        </w:tc>
      </w:tr>
    </w:tbl>
    <w:p>
      <w:r>
        <w:t xml:space="preserve"/>
      </w:r>
    </w:p>
    <w:p>
      <w:pPr>
        <w:pStyle w:val="Heading2"/>
        <w:spacing w:after="140" w:before="280"/>
      </w:pPr>
      <w:r>
        <w:rPr>
          <w:rFonts w:ascii="Arial" w:cs="Arial" w:eastAsia="Arial" w:hAnsi="Arial"/>
          <w:b/>
          <w:bCs/>
          <w:color w:val="2E86C1"/>
          <w:sz w:val="26"/>
          <w:szCs w:val="26"/>
        </w:rPr>
        <w:t xml:space="preserve">3.3  Token Groupings for Editing</w:t>
      </w:r>
    </w:p>
    <w:p>
      <w:pPr>
        <w:spacing w:after="100" w:before="60"/>
      </w:pPr>
      <w:r>
        <w:rPr>
          <w:rFonts w:ascii="Arial" w:cs="Arial" w:eastAsia="Arial" w:hAnsi="Arial"/>
          <w:color w:val="1C2833"/>
          <w:sz w:val="20"/>
          <w:szCs w:val="20"/>
        </w:rPr>
        <w:t xml:space="preserve">When creating or editing a theme, tokens cluster into four logical groups. Changing one group should be done together for visual coherence: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Group</w:t>
            </w:r>
          </w:p>
        </w:tc>
        <w:tc>
          <w:tcPr>
            <w:tcW w:type="dxa" w:w="616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Tokens</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Background tones</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--bg, --surface, --surface2 — should form a visible step-change from darkest (--bg) to lightest (--surface2) in dark mode, reversed in light mode</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Text &amp; border</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--border, --text, --muted — border should be visible but subtle; text should be high-contrast; muted should be readable at small sizes but clearly secondary</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Brand colours</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--brand, --brand-dark, --accent — brand and brand-dark are typically the same hue at different lightness; accent should contrast with brand for visual hierarchy</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Status colours</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--green, --amber, --red, --blue — platform semantic colours. Changing these affects how risk levels, statuses, and field values read. Use standard accessible colour conventions.</w:t>
            </w:r>
          </w:p>
        </w:tc>
      </w:tr>
    </w:tbl>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4  System Themes — Complete Specifications</w:t>
      </w:r>
    </w:p>
    <w:p>
      <w:pPr>
        <w:pStyle w:val="Heading2"/>
        <w:spacing w:after="140" w:before="280"/>
      </w:pPr>
      <w:r>
        <w:rPr>
          <w:rFonts w:ascii="Arial" w:cs="Arial" w:eastAsia="Arial" w:hAnsi="Arial"/>
          <w:b/>
          <w:bCs/>
          <w:color w:val="2E86C1"/>
          <w:sz w:val="26"/>
          <w:szCs w:val="26"/>
        </w:rPr>
        <w:t xml:space="preserve">4.1  Overview</w:t>
      </w:r>
    </w:p>
    <w:p>
      <w:pPr>
        <w:spacing w:after="100" w:before="60"/>
      </w:pPr>
      <w:r>
        <w:rPr>
          <w:rFonts w:ascii="Arial" w:cs="Arial" w:eastAsia="Arial" w:hAnsi="Arial"/>
          <w:color w:val="1C2833"/>
          <w:sz w:val="20"/>
          <w:szCs w:val="20"/>
        </w:rPr>
        <w:t xml:space="preserve">Four system themes are seeded into public.theme_definitions at platform initialisation. They are immutable (is_system = TRUE, protected from modification or deletion). TENANT_ADMIN can use them directly or clone them as the basis for custom themes. They cannot be edited.</w:t>
      </w:r>
    </w:p>
    <w:p>
      <w:r>
        <w:t xml:space="preserve"/>
      </w:r>
    </w:p>
    <w:p>
      <w:pPr>
        <w:pStyle w:val="Heading2"/>
        <w:spacing w:after="140" w:before="280"/>
      </w:pPr>
      <w:r>
        <w:rPr>
          <w:rFonts w:ascii="Arial" w:cs="Arial" w:eastAsia="Arial" w:hAnsi="Arial"/>
          <w:b/>
          <w:bCs/>
          <w:color w:val="2E86C1"/>
          <w:sz w:val="26"/>
          <w:szCs w:val="26"/>
        </w:rPr>
        <w:t xml:space="preserve">4.2  Default Dark — Full Token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Token</w:t>
            </w:r>
          </w:p>
        </w:tc>
        <w:tc>
          <w:tcPr>
            <w:tcW w:type="dxa" w:w="20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Value</w:t>
            </w:r>
          </w:p>
        </w:tc>
        <w:tc>
          <w:tcPr>
            <w:tcW w:type="dxa" w:w="536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Hex Preview (name)</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--bg</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0f1117</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Near-black navy — page background</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--surface</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181c27</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Dark navy — card backgrounds</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--surface2</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1e2436</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Slightly lighter navy — inputs, insets</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--border</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2a2f45</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Blue-grey — subtle borders</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--text</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e8ecf4</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Off-white — primary text</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--muted</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7a84a0</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Slate-blue — labels and secondary text</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--brand</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4ade80</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Vivid green — active CTA and positive values</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--brand-dark</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15803d</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Dark green — active nav background</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--accent</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818cf8</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Soft indigo — AI narrative, focus rings</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--green</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22c55e</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Mid green — positive indicators</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--amber</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f59e0b</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Warm amber — warnings, medium risk</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--red</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ef4444</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Bright red — errors, negative values, high risk</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--blue</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60a5fa</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Soft blue — links and info states</w:t>
            </w:r>
          </w:p>
        </w:tc>
      </w:tr>
    </w:tbl>
    <w:p>
      <w:r>
        <w:t xml:space="preserve"/>
      </w:r>
    </w:p>
    <w:p>
      <w:pPr>
        <w:pStyle w:val="Heading2"/>
        <w:spacing w:after="140" w:before="280"/>
      </w:pPr>
      <w:r>
        <w:rPr>
          <w:rFonts w:ascii="Arial" w:cs="Arial" w:eastAsia="Arial" w:hAnsi="Arial"/>
          <w:b/>
          <w:bCs/>
          <w:color w:val="2E86C1"/>
          <w:sz w:val="26"/>
          <w:szCs w:val="26"/>
        </w:rPr>
        <w:t xml:space="preserve">4.3  Default Light — Full Token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Token</w:t>
            </w:r>
          </w:p>
        </w:tc>
        <w:tc>
          <w:tcPr>
            <w:tcW w:type="dxa" w:w="20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Value</w:t>
            </w:r>
          </w:p>
        </w:tc>
        <w:tc>
          <w:tcPr>
            <w:tcW w:type="dxa" w:w="536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Usage Note</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--bg</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f8fafc</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Near-white — light grey page background</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--surface</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ffffff</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Pure white — card backgrounds</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--surface2</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f1f5f9</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Pale grey — input fields, inset areas</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--border</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e2e8f0</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Light grey — subtle borders</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--text</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1c2833</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Near-black — primary text for light mode</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--muted</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64748b</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Medium grey — secondary labels</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--brand</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15803d</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Dark green — primary CTA (darker for contrast on white)</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--brand-dark</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14532d</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Deep green — active nav background</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--accent</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6c3483</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Deep purple — AI narrative, accent (dark for contrast)</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--green</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16a34a</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Accessible mid-green — positive values</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--amber</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d97706</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Dark amber — warnings (darkened for contrast)</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--red</w:t>
            </w:r>
          </w:p>
        </w:tc>
        <w:tc>
          <w:tcPr>
            <w:tcW w:type="dxa" w:w="2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dc2626</w:t>
            </w:r>
          </w:p>
        </w:tc>
        <w:tc>
          <w:tcPr>
            <w:tcW w:type="dxa" w:w="53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Accessible red — errors, negative values</w:t>
            </w:r>
          </w:p>
        </w:tc>
      </w:tr>
      <w:tr>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--blue</w:t>
            </w:r>
          </w:p>
        </w:tc>
        <w:tc>
          <w:tcPr>
            <w:tcW w:type="dxa" w:w="2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2563eb</w:t>
            </w:r>
          </w:p>
        </w:tc>
        <w:tc>
          <w:tcPr>
            <w:tcW w:type="dxa" w:w="53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Strong blue — links</w:t>
            </w:r>
          </w:p>
        </w:tc>
      </w:tr>
    </w:tbl>
    <w:p>
      <w:r>
        <w:t xml:space="preserve"/>
      </w:r>
    </w:p>
    <w:p>
      <w:pPr>
        <w:pStyle w:val="Heading2"/>
        <w:spacing w:after="140" w:before="280"/>
      </w:pPr>
      <w:r>
        <w:rPr>
          <w:rFonts w:ascii="Arial" w:cs="Arial" w:eastAsia="Arial" w:hAnsi="Arial"/>
          <w:b/>
          <w:bCs/>
          <w:color w:val="2E86C1"/>
          <w:sz w:val="26"/>
          <w:szCs w:val="26"/>
        </w:rPr>
        <w:t xml:space="preserve">4.4  Corporate Dark &amp; Corporate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Token</w:t>
            </w:r>
          </w:p>
        </w:tc>
        <w:tc>
          <w:tcPr>
            <w:tcW w:type="dxa" w:w="348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Corporate Dark</w:t>
            </w:r>
          </w:p>
        </w:tc>
        <w:tc>
          <w:tcPr>
            <w:tcW w:type="dxa" w:w="348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Corporate Light</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--bg</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0d1117</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f5f7fa</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--surface</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161b22</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ffffff</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--surface2</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1f2937</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eef2f7</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--border</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2d3748</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dde3ec</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--text</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e8ecf4</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1A3C5E</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--muted</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7a84a0</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566573</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--brand</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2E86C1</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1A3C5E</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--brand-dark</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1a5a8a</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0f2540</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--accent</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1ABC9C</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2E86C1</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--green</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22c55e</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1E8449</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--amber</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f59e0b</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E67E22</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--red</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ef4444</w:t>
            </w:r>
          </w:p>
        </w:tc>
        <w:tc>
          <w:tcPr>
            <w:tcW w:type="dxa" w:w="348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C0392B</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--blue</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60a5fa</w:t>
            </w:r>
          </w:p>
        </w:tc>
        <w:tc>
          <w:tcPr>
            <w:tcW w:type="dxa" w:w="348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2E86C1</w:t>
            </w:r>
          </w:p>
        </w:tc>
      </w:tr>
    </w:tbl>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5  Custom Theme Creation</w:t>
      </w:r>
    </w:p>
    <w:p>
      <w:pPr>
        <w:pStyle w:val="Heading2"/>
        <w:spacing w:after="140" w:before="280"/>
      </w:pPr>
      <w:r>
        <w:rPr>
          <w:rFonts w:ascii="Arial" w:cs="Arial" w:eastAsia="Arial" w:hAnsi="Arial"/>
          <w:b/>
          <w:bCs/>
          <w:color w:val="2E86C1"/>
          <w:sz w:val="26"/>
          <w:szCs w:val="26"/>
        </w:rPr>
        <w:t xml:space="preserve">5.1  Overview</w:t>
      </w:r>
    </w:p>
    <w:p>
      <w:pPr>
        <w:spacing w:after="100" w:before="60"/>
      </w:pPr>
      <w:r>
        <w:rPr>
          <w:rFonts w:ascii="Arial" w:cs="Arial" w:eastAsia="Arial" w:hAnsi="Arial"/>
          <w:color w:val="1C2833"/>
          <w:sz w:val="20"/>
          <w:szCs w:val="20"/>
        </w:rPr>
        <w:t xml:space="preserve">TENANT_ADMIN can create custom themes for their tenant. Custom themes are stored in tenant_themes in the tenant's PostgreSQL schema and are available to all carriers within that tenant. A custom theme is always created by cloning one of the four system themes and then modifying individual tokens.</w:t>
      </w:r>
    </w:p>
    <w:p>
      <w:r>
        <w:t xml:space="preserve"/>
      </w:r>
    </w:p>
    <w:p>
      <w:pPr>
        <w:pStyle w:val="Heading2"/>
        <w:spacing w:after="140" w:before="280"/>
      </w:pPr>
      <w:r>
        <w:rPr>
          <w:rFonts w:ascii="Arial" w:cs="Arial" w:eastAsia="Arial" w:hAnsi="Arial"/>
          <w:b/>
          <w:bCs/>
          <w:color w:val="2E86C1"/>
          <w:sz w:val="26"/>
          <w:szCs w:val="26"/>
        </w:rPr>
        <w:t xml:space="preserve">5.2  Creation Workflow</w:t>
      </w:r>
    </w:p>
    <w:p>
      <w:pPr>
        <w:pStyle w:val="ListParagraph"/>
        <w:numPr>
          <w:ilvl w:val="0"/>
          <w:numId w:val="2"/>
        </w:numPr>
        <w:spacing w:after="60" w:before="40"/>
      </w:pPr>
      <w:r>
        <w:rPr>
          <w:rFonts w:ascii="Arial" w:cs="Arial" w:eastAsia="Arial" w:hAnsi="Arial"/>
          <w:color w:val="1C2833"/>
          <w:sz w:val="20"/>
          <w:szCs w:val="20"/>
        </w:rPr>
        <w:t xml:space="preserve">TENANT_ADMIN opens Tab 6 (Theme) in the Per-Carrier Configuration Hub for any carrier.</w:t>
      </w:r>
    </w:p>
    <w:p>
      <w:pPr>
        <w:pStyle w:val="ListParagraph"/>
        <w:numPr>
          <w:ilvl w:val="0"/>
          <w:numId w:val="2"/>
        </w:numPr>
        <w:spacing w:after="60" w:before="40"/>
      </w:pPr>
      <w:r>
        <w:rPr>
          <w:rFonts w:ascii="Arial" w:cs="Arial" w:eastAsia="Arial" w:hAnsi="Arial"/>
          <w:color w:val="1C2833"/>
          <w:sz w:val="20"/>
          <w:szCs w:val="20"/>
        </w:rPr>
        <w:t xml:space="preserve">Clicks 'Create New Theme'. A modal appears with a base theme selector: the 4 system themes are shown as cards with colour swatches.</w:t>
      </w:r>
    </w:p>
    <w:p>
      <w:pPr>
        <w:pStyle w:val="ListParagraph"/>
        <w:numPr>
          <w:ilvl w:val="0"/>
          <w:numId w:val="2"/>
        </w:numPr>
        <w:spacing w:after="60" w:before="40"/>
      </w:pPr>
      <w:r>
        <w:rPr>
          <w:rFonts w:ascii="Arial" w:cs="Arial" w:eastAsia="Arial" w:hAnsi="Arial"/>
          <w:color w:val="1C2833"/>
          <w:sz w:val="20"/>
          <w:szCs w:val="20"/>
        </w:rPr>
        <w:t xml:space="preserve">TENANT_ADMIN selects a base theme to clone. The visual editor opens pre-populated with the selected theme's token values and mode (dark or light).</w:t>
      </w:r>
    </w:p>
    <w:p>
      <w:pPr>
        <w:pStyle w:val="ListParagraph"/>
        <w:numPr>
          <w:ilvl w:val="0"/>
          <w:numId w:val="2"/>
        </w:numPr>
        <w:spacing w:after="60" w:before="40"/>
      </w:pPr>
      <w:r>
        <w:rPr>
          <w:rFonts w:ascii="Arial" w:cs="Arial" w:eastAsia="Arial" w:hAnsi="Arial"/>
          <w:color w:val="1C2833"/>
          <w:sz w:val="20"/>
          <w:szCs w:val="20"/>
        </w:rPr>
        <w:t xml:space="preserve">TENANT_ADMIN enters a theme name (required, 2–60 chars, unique within the tenant), adjusts any token values using the colour pickers, and previews the result in the live preview panel.</w:t>
      </w:r>
    </w:p>
    <w:p>
      <w:pPr>
        <w:pStyle w:val="ListParagraph"/>
        <w:numPr>
          <w:ilvl w:val="0"/>
          <w:numId w:val="2"/>
        </w:numPr>
        <w:spacing w:after="60" w:before="40"/>
      </w:pPr>
      <w:r>
        <w:rPr>
          <w:rFonts w:ascii="Arial" w:cs="Arial" w:eastAsia="Arial" w:hAnsi="Arial"/>
          <w:color w:val="1C2833"/>
          <w:sz w:val="20"/>
          <w:szCs w:val="20"/>
        </w:rPr>
        <w:t xml:space="preserve">Clicks 'Save Theme'. The theme is inserted into tenant_themes with is_system = FALSE, based_on_name = the selected base theme name, created_by = Keycloak sub.</w:t>
      </w:r>
    </w:p>
    <w:p>
      <w:pPr>
        <w:pStyle w:val="ListParagraph"/>
        <w:numPr>
          <w:ilvl w:val="0"/>
          <w:numId w:val="2"/>
        </w:numPr>
        <w:spacing w:after="60" w:before="40"/>
      </w:pPr>
      <w:r>
        <w:rPr>
          <w:rFonts w:ascii="Arial" w:cs="Arial" w:eastAsia="Arial" w:hAnsi="Arial"/>
          <w:color w:val="1C2833"/>
          <w:sz w:val="20"/>
          <w:szCs w:val="20"/>
        </w:rPr>
        <w:t xml:space="preserve">The new theme immediately appears in the theme list for all carriers in this tenant and can be set as the default for any carrier.</w:t>
      </w:r>
    </w:p>
    <w:p>
      <w:r>
        <w:t xml:space="preserve"/>
      </w:r>
    </w:p>
    <w:p>
      <w:pPr>
        <w:pStyle w:val="Heading2"/>
        <w:spacing w:after="140" w:before="280"/>
      </w:pPr>
      <w:r>
        <w:rPr>
          <w:rFonts w:ascii="Arial" w:cs="Arial" w:eastAsia="Arial" w:hAnsi="Arial"/>
          <w:b/>
          <w:bCs/>
          <w:color w:val="2E86C1"/>
          <w:sz w:val="26"/>
          <w:szCs w:val="26"/>
        </w:rPr>
        <w:t xml:space="preserve">5.3  Naming Conventions (Recommended)</w:t>
      </w:r>
    </w:p>
    <w:p>
      <w:pPr>
        <w:spacing w:after="100" w:before="60"/>
      </w:pPr>
      <w:r>
        <w:rPr>
          <w:rFonts w:ascii="Arial" w:cs="Arial" w:eastAsia="Arial" w:hAnsi="Arial"/>
          <w:color w:val="1C2833"/>
          <w:sz w:val="20"/>
          <w:szCs w:val="20"/>
        </w:rPr>
        <w:t xml:space="preserve">TENANT_ADMIN should name themes to make their mode and purpose clear. Examples:</w:t>
      </w:r>
    </w:p>
    <w:p>
      <w:pPr>
        <w:pStyle w:val="ListParagraph"/>
        <w:numPr>
          <w:ilvl w:val="0"/>
          <w:numId w:val="3"/>
        </w:numPr>
        <w:spacing w:after="60" w:before="40"/>
      </w:pPr>
      <w:r>
        <w:rPr>
          <w:rFonts w:ascii="Arial" w:cs="Arial" w:eastAsia="Arial" w:hAnsi="Arial"/>
          <w:color w:val="1C2833"/>
          <w:sz w:val="20"/>
          <w:szCs w:val="20"/>
        </w:rPr>
        <w:t xml:space="preserve">'Acme Dark' and 'Acme Light' — tenant-branded dark and light variants</w:t>
      </w:r>
    </w:p>
    <w:p>
      <w:pPr>
        <w:pStyle w:val="ListParagraph"/>
        <w:numPr>
          <w:ilvl w:val="0"/>
          <w:numId w:val="3"/>
        </w:numPr>
        <w:spacing w:after="60" w:before="40"/>
      </w:pPr>
      <w:r>
        <w:rPr>
          <w:rFonts w:ascii="Arial" w:cs="Arial" w:eastAsia="Arial" w:hAnsi="Arial"/>
          <w:color w:val="1C2833"/>
          <w:sz w:val="20"/>
          <w:szCs w:val="20"/>
        </w:rPr>
        <w:t xml:space="preserve">'Carrier X Dark' — a dark theme customized for a specific carrier</w:t>
      </w:r>
    </w:p>
    <w:p>
      <w:pPr>
        <w:pStyle w:val="ListParagraph"/>
        <w:numPr>
          <w:ilvl w:val="0"/>
          <w:numId w:val="3"/>
        </w:numPr>
        <w:spacing w:after="60" w:before="40"/>
      </w:pPr>
      <w:r>
        <w:rPr>
          <w:rFonts w:ascii="Arial" w:cs="Arial" w:eastAsia="Arial" w:hAnsi="Arial"/>
          <w:color w:val="1C2833"/>
          <w:sz w:val="20"/>
          <w:szCs w:val="20"/>
        </w:rPr>
        <w:t xml:space="preserve">'High Contrast Light' — an accessibility-focused variant</w:t>
      </w:r>
    </w:p>
    <w:p>
      <w:pPr>
        <w:spacing w:after="100" w:before="60"/>
      </w:pPr>
      <w:r>
        <w:rPr>
          <w:rFonts w:ascii="Arial" w:cs="Arial" w:eastAsia="Arial" w:hAnsi="Arial"/>
          <w:color w:val="1C2833"/>
          <w:sz w:val="20"/>
          <w:szCs w:val="20"/>
        </w:rPr>
        <w:t xml:space="preserve">The theme list displays mode as a badge (Dark / Light) alongside the name, so mode does not need to be in the name — but including it makes quick visual selection easier.</w:t>
      </w:r>
    </w:p>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6  Visual Theme Editor Specification</w:t>
      </w:r>
    </w:p>
    <w:p>
      <w:pPr>
        <w:pStyle w:val="Heading2"/>
        <w:spacing w:after="140" w:before="280"/>
      </w:pPr>
      <w:r>
        <w:rPr>
          <w:rFonts w:ascii="Arial" w:cs="Arial" w:eastAsia="Arial" w:hAnsi="Arial"/>
          <w:b/>
          <w:bCs/>
          <w:color w:val="2E86C1"/>
          <w:sz w:val="26"/>
          <w:szCs w:val="26"/>
        </w:rPr>
        <w:t xml:space="preserve">6.1  Editor Layout</w:t>
      </w:r>
    </w:p>
    <w:p>
      <w:pPr>
        <w:spacing w:after="100" w:before="60"/>
      </w:pPr>
      <w:r>
        <w:rPr>
          <w:rFonts w:ascii="Arial" w:cs="Arial" w:eastAsia="Arial" w:hAnsi="Arial"/>
          <w:color w:val="1C2833"/>
          <w:sz w:val="20"/>
          <w:szCs w:val="20"/>
        </w:rPr>
        <w:t xml:space="preserve">The Visual Theme Editor is a full-screen modal or dedicated screen within Tab 6. It is divided into three columns: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Column</w:t>
            </w:r>
          </w:p>
        </w:tc>
        <w:tc>
          <w:tcPr>
            <w:tcW w:type="dxa" w:w="14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Width</w:t>
            </w:r>
          </w:p>
        </w:tc>
        <w:tc>
          <w:tcPr>
            <w:tcW w:type="dxa" w:w="656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Content</w:t>
            </w:r>
          </w:p>
        </w:tc>
      </w:tr>
      <w:tr>
        <w:tc>
          <w:tcPr>
            <w:tcW w:type="dxa" w:w="1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Token Editor</w:t>
            </w:r>
          </w:p>
        </w:tc>
        <w:tc>
          <w:tcPr>
            <w:tcW w:type="dxa" w:w="1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40%</w:t>
            </w:r>
          </w:p>
        </w:tc>
        <w:tc>
          <w:tcPr>
            <w:tcW w:type="dxa" w:w="65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Grouped colour pickers for all 13 CSS tokens. Each token has a label, a colour swatch button (opens the colour wheel popover), and a hex text input. Groups: Background Tones, Text &amp; Borders, Brand Colours, Status Colours.</w:t>
            </w:r>
          </w:p>
        </w:tc>
      </w:tr>
      <w:tr>
        <w:tc>
          <w:tcPr>
            <w:tcW w:type="dxa" w:w="1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Live Preview Panel</w:t>
            </w:r>
          </w:p>
        </w:tc>
        <w:tc>
          <w:tcPr>
            <w:tcW w:type="dxa" w:w="1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40%</w:t>
            </w:r>
          </w:p>
        </w:tc>
        <w:tc>
          <w:tcPr>
            <w:tcW w:type="dxa" w:w="65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A miniaturised rendering of key platform screens using the current token values. See Section 6.3 for preview content specification.</w:t>
            </w:r>
          </w:p>
        </w:tc>
      </w:tr>
      <w:tr>
        <w:tc>
          <w:tcPr>
            <w:tcW w:type="dxa" w:w="1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Theme Metadata</w:t>
            </w:r>
          </w:p>
        </w:tc>
        <w:tc>
          <w:tcPr>
            <w:tcW w:type="dxa" w:w="1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20%</w:t>
            </w:r>
          </w:p>
        </w:tc>
        <w:tc>
          <w:tcPr>
            <w:tcW w:type="dxa" w:w="65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Theme name input (required). Mode badge (Dark / Light — read-only, inherited from base clone). Based On field (read-only, shows base system theme name). Created by and Created at (populated on save).</w:t>
            </w:r>
          </w:p>
        </w:tc>
      </w:tr>
    </w:tbl>
    <w:p>
      <w:r>
        <w:t xml:space="preserve"/>
      </w:r>
    </w:p>
    <w:p>
      <w:pPr>
        <w:pStyle w:val="Heading2"/>
        <w:spacing w:after="140" w:before="280"/>
      </w:pPr>
      <w:r>
        <w:rPr>
          <w:rFonts w:ascii="Arial" w:cs="Arial" w:eastAsia="Arial" w:hAnsi="Arial"/>
          <w:b/>
          <w:bCs/>
          <w:color w:val="2E86C1"/>
          <w:sz w:val="26"/>
          <w:szCs w:val="26"/>
        </w:rPr>
        <w:t xml:space="preserve">6.2  Colour Picker Component</w:t>
      </w:r>
    </w:p>
    <w:p>
      <w:pPr>
        <w:spacing w:after="100" w:before="60"/>
      </w:pPr>
      <w:r>
        <w:rPr>
          <w:rFonts w:ascii="Arial" w:cs="Arial" w:eastAsia="Arial" w:hAnsi="Arial"/>
          <w:color w:val="1C2833"/>
          <w:sz w:val="20"/>
          <w:szCs w:val="20"/>
        </w:rPr>
        <w:t xml:space="preserve">Each of the 13 token rows in the editor uses the same colour picker component: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Element</w:t>
            </w:r>
          </w:p>
        </w:tc>
        <w:tc>
          <w:tcPr>
            <w:tcW w:type="dxa" w:w="576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Behaviour</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Token label</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Token name (e.g. '--surface') + a brief one-line description of what it controls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Colour swatch button</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A 24×24px square filled with the current token colour. Click opens the colour wheel popover.</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Hex input field</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6-character hex value without '#'. Validates on blur — rejects values that are not valid 6-character hex. Tab-navigable between fields.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Colour wheel popover</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Opens inline below the token row. Contains: hue/saturation/lightness wheel, separate lightness slider, RGB channel sliders, hex input (synced with the main field). Closes on click outside.</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Reset button (icon)</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Small circular arrow icon. Resets this single token to the base theme's value. Shows as active (amber) when the value differs from the base.</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Accessibility contrast indicator</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Shows the contrast ratio of --text over --surface and --text over --bg when the user edits any of those four tokens. Green checkmark if WCAG AA passed (4.5:1 for normal text), amber warning if below.</w:t>
            </w:r>
          </w:p>
        </w:tc>
      </w:tr>
    </w:tbl>
    <w:p>
      <w:r>
        <w:t xml:space="preserve"/>
      </w:r>
    </w:p>
    <w:p>
      <w:pPr>
        <w:pStyle w:val="Heading2"/>
        <w:spacing w:after="140" w:before="280"/>
      </w:pPr>
      <w:r>
        <w:rPr>
          <w:rFonts w:ascii="Arial" w:cs="Arial" w:eastAsia="Arial" w:hAnsi="Arial"/>
          <w:b/>
          <w:bCs/>
          <w:color w:val="2E86C1"/>
          <w:sz w:val="26"/>
          <w:szCs w:val="26"/>
        </w:rPr>
        <w:t xml:space="preserve">6.3  Live Preview Panel Content</w:t>
      </w:r>
    </w:p>
    <w:p>
      <w:pPr>
        <w:spacing w:after="100" w:before="60"/>
      </w:pPr>
      <w:r>
        <w:rPr>
          <w:rFonts w:ascii="Arial" w:cs="Arial" w:eastAsia="Arial" w:hAnsi="Arial"/>
          <w:color w:val="1C2833"/>
          <w:sz w:val="20"/>
          <w:szCs w:val="20"/>
        </w:rPr>
        <w:t xml:space="preserve">The live preview renders a miniaturised (50% scale) but fully functional visual mock of the following platform elements, updated in real time as token values change:</w:t>
      </w:r>
    </w:p>
    <w:p>
      <w:r>
        <w:t xml:space="preserve"/>
      </w:r>
    </w:p>
    <w:p>
      <w:pPr>
        <w:pStyle w:val="ListParagraph"/>
        <w:numPr>
          <w:ilvl w:val="0"/>
          <w:numId w:val="3"/>
        </w:numPr>
        <w:spacing w:after="60" w:before="40"/>
      </w:pPr>
      <w:r>
        <w:rPr>
          <w:rFonts w:ascii="Arial" w:cs="Arial" w:eastAsia="Arial" w:hAnsi="Arial"/>
          <w:color w:val="1C2833"/>
          <w:sz w:val="20"/>
          <w:szCs w:val="20"/>
        </w:rPr>
        <w:t xml:space="preserve">Navigation bar: full-width nav with the tenant logo (from tenant_branding), two nav items (Dashboard, Policies) with one shown as active, and a user avatar. Shows --bg, --surface2, --brand, --brand-dark, --muted, --text.</w:t>
      </w:r>
    </w:p>
    <w:p>
      <w:pPr>
        <w:pStyle w:val="ListParagraph"/>
        <w:numPr>
          <w:ilvl w:val="0"/>
          <w:numId w:val="3"/>
        </w:numPr>
        <w:spacing w:after="60" w:before="40"/>
      </w:pPr>
      <w:r>
        <w:rPr>
          <w:rFonts w:ascii="Arial" w:cs="Arial" w:eastAsia="Arial" w:hAnsi="Arial"/>
          <w:color w:val="1C2833"/>
          <w:sz w:val="20"/>
          <w:szCs w:val="20"/>
        </w:rPr>
        <w:t xml:space="preserve">KPI stat card (one card, full detail): a standard 4-column stat card showing DM Mono number in --brand, ALL-CAPS label in --muted, sub-note below. Card background --surface, border --border.</w:t>
      </w:r>
    </w:p>
    <w:p>
      <w:pPr>
        <w:pStyle w:val="ListParagraph"/>
        <w:numPr>
          <w:ilvl w:val="0"/>
          <w:numId w:val="3"/>
        </w:numPr>
        <w:spacing w:after="60" w:before="40"/>
      </w:pPr>
      <w:r>
        <w:rPr>
          <w:rFonts w:ascii="Arial" w:cs="Arial" w:eastAsia="Arial" w:hAnsi="Arial"/>
          <w:color w:val="1C2833"/>
          <w:sz w:val="20"/>
          <w:szCs w:val="20"/>
        </w:rPr>
        <w:t xml:space="preserve">Colour-coded data row: a single table row with a positive variance value (--green), a negative value (--red), and a policy number in --accent (linked style). Row background --surface, text --text, divider --border.</w:t>
      </w:r>
    </w:p>
    <w:p>
      <w:pPr>
        <w:pStyle w:val="ListParagraph"/>
        <w:numPr>
          <w:ilvl w:val="0"/>
          <w:numId w:val="3"/>
        </w:numPr>
        <w:spacing w:after="60" w:before="40"/>
      </w:pPr>
      <w:r>
        <w:rPr>
          <w:rFonts w:ascii="Arial" w:cs="Arial" w:eastAsia="Arial" w:hAnsi="Arial"/>
          <w:color w:val="1C2833"/>
          <w:sz w:val="20"/>
          <w:szCs w:val="20"/>
        </w:rPr>
        <w:t xml:space="preserve">Risk badge trio: High (--red background), Medium (--amber background), Low (--green background) badges side by side.</w:t>
      </w:r>
    </w:p>
    <w:p>
      <w:pPr>
        <w:pStyle w:val="ListParagraph"/>
        <w:numPr>
          <w:ilvl w:val="0"/>
          <w:numId w:val="3"/>
        </w:numPr>
        <w:spacing w:after="60" w:before="40"/>
      </w:pPr>
      <w:r>
        <w:rPr>
          <w:rFonts w:ascii="Arial" w:cs="Arial" w:eastAsia="Arial" w:hAnsi="Arial"/>
          <w:color w:val="1C2833"/>
          <w:sz w:val="20"/>
          <w:szCs w:val="20"/>
        </w:rPr>
        <w:t xml:space="preserve">Status badges: Active (--green text), Cancelled (--red text), Pending (--amber text), In-Review (--blue text).</w:t>
      </w:r>
    </w:p>
    <w:p>
      <w:pPr>
        <w:pStyle w:val="ListParagraph"/>
        <w:numPr>
          <w:ilvl w:val="0"/>
          <w:numId w:val="3"/>
        </w:numPr>
        <w:spacing w:after="60" w:before="40"/>
      </w:pPr>
      <w:r>
        <w:rPr>
          <w:rFonts w:ascii="Arial" w:cs="Arial" w:eastAsia="Arial" w:hAnsi="Arial"/>
          <w:color w:val="1C2833"/>
          <w:sz w:val="20"/>
          <w:szCs w:val="20"/>
        </w:rPr>
        <w:t xml:space="preserve">AI Narrative card: a small --surface2 card with 'AI NARRATIVE' ALL-CAPS label in --accent, one line of body text in --muted.</w:t>
      </w:r>
    </w:p>
    <w:p>
      <w:pPr>
        <w:pStyle w:val="ListParagraph"/>
        <w:numPr>
          <w:ilvl w:val="0"/>
          <w:numId w:val="3"/>
        </w:numPr>
        <w:spacing w:after="60" w:before="40"/>
      </w:pPr>
      <w:r>
        <w:rPr>
          <w:rFonts w:ascii="Arial" w:cs="Arial" w:eastAsia="Arial" w:hAnsi="Arial"/>
          <w:color w:val="1C2833"/>
          <w:sz w:val="20"/>
          <w:szCs w:val="20"/>
        </w:rPr>
        <w:t xml:space="preserve">Mode label: 'Dark Mode' or 'Light Mode' in small type in the bottom corner of the preview, indicating the theme's mode.</w:t>
      </w:r>
    </w:p>
    <w:p>
      <w:r>
        <w:t xml:space="preserve"/>
      </w:r>
    </w:p>
    <w:p>
      <w:pPr>
        <w:pStyle w:val="Heading2"/>
        <w:spacing w:after="140" w:before="280"/>
      </w:pPr>
      <w:r>
        <w:rPr>
          <w:rFonts w:ascii="Arial" w:cs="Arial" w:eastAsia="Arial" w:hAnsi="Arial"/>
          <w:b/>
          <w:bCs/>
          <w:color w:val="2E86C1"/>
          <w:sz w:val="26"/>
          <w:szCs w:val="26"/>
        </w:rPr>
        <w:t xml:space="preserve">6.4  Editor Validation Rules</w:t>
      </w:r>
    </w:p>
    <w:p>
      <w:pPr>
        <w:pStyle w:val="ListParagraph"/>
        <w:numPr>
          <w:ilvl w:val="0"/>
          <w:numId w:val="3"/>
        </w:numPr>
        <w:spacing w:after="60" w:before="40"/>
      </w:pPr>
      <w:r>
        <w:rPr>
          <w:rFonts w:ascii="Arial" w:cs="Arial" w:eastAsia="Arial" w:hAnsi="Arial"/>
          <w:color w:val="1C2833"/>
          <w:sz w:val="20"/>
          <w:szCs w:val="20"/>
        </w:rPr>
        <w:t xml:space="preserve">Theme name: required, 2–60 characters, must be unique within the tenant (checked on save against tenant_themes).</w:t>
      </w:r>
    </w:p>
    <w:p>
      <w:pPr>
        <w:pStyle w:val="ListParagraph"/>
        <w:numPr>
          <w:ilvl w:val="0"/>
          <w:numId w:val="3"/>
        </w:numPr>
        <w:spacing w:after="60" w:before="40"/>
      </w:pPr>
      <w:r>
        <w:rPr>
          <w:rFonts w:ascii="Arial" w:cs="Arial" w:eastAsia="Arial" w:hAnsi="Arial"/>
          <w:color w:val="1C2833"/>
          <w:sz w:val="20"/>
          <w:szCs w:val="20"/>
        </w:rPr>
        <w:t xml:space="preserve">All 13 token fields must be valid 6-character hex values. The Save button is disabled if any field is invalid.</w:t>
      </w:r>
    </w:p>
    <w:p>
      <w:pPr>
        <w:pStyle w:val="ListParagraph"/>
        <w:numPr>
          <w:ilvl w:val="0"/>
          <w:numId w:val="3"/>
        </w:numPr>
        <w:spacing w:after="60" w:before="40"/>
      </w:pPr>
      <w:r>
        <w:rPr>
          <w:rFonts w:ascii="Arial" w:cs="Arial" w:eastAsia="Arial" w:hAnsi="Arial"/>
          <w:color w:val="1C2833"/>
          <w:sz w:val="20"/>
          <w:szCs w:val="20"/>
        </w:rPr>
        <w:t xml:space="preserve">If the WCAG contrast check fails for --text over --surface: a warning banner is shown ('Low contrast on card text — may be hard to read') but saving is not blocked. The admin proceeds at their own discretion.</w:t>
      </w:r>
    </w:p>
    <w:p>
      <w:pPr>
        <w:pStyle w:val="ListParagraph"/>
        <w:numPr>
          <w:ilvl w:val="0"/>
          <w:numId w:val="3"/>
        </w:numPr>
        <w:spacing w:after="60" w:before="40"/>
      </w:pPr>
      <w:r>
        <w:rPr>
          <w:rFonts w:ascii="Arial" w:cs="Arial" w:eastAsia="Arial" w:hAnsi="Arial"/>
          <w:color w:val="1C2833"/>
          <w:sz w:val="20"/>
          <w:szCs w:val="20"/>
        </w:rPr>
        <w:t xml:space="preserve">System themes cannot be edited. If the admin somehow reaches the editor for a system theme, all fields are read-only with a banner: 'System themes cannot be modified. Clone this theme to create a customised version.'</w:t>
      </w:r>
    </w:p>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7  Light/Dark Mode Pairing</w:t>
      </w:r>
    </w:p>
    <w:p>
      <w:pPr>
        <w:pStyle w:val="Heading2"/>
        <w:spacing w:after="140" w:before="280"/>
      </w:pPr>
      <w:r>
        <w:rPr>
          <w:rFonts w:ascii="Arial" w:cs="Arial" w:eastAsia="Arial" w:hAnsi="Arial"/>
          <w:b/>
          <w:bCs/>
          <w:color w:val="2E86C1"/>
          <w:sz w:val="26"/>
          <w:szCs w:val="26"/>
        </w:rPr>
        <w:t xml:space="preserve">7.1  Mode as a Theme Property</w:t>
      </w:r>
    </w:p>
    <w:p>
      <w:pPr>
        <w:spacing w:after="100" w:before="60"/>
      </w:pPr>
      <w:r>
        <w:rPr>
          <w:rFonts w:ascii="Arial" w:cs="Arial" w:eastAsia="Arial" w:hAnsi="Arial"/>
          <w:color w:val="1C2833"/>
          <w:sz w:val="20"/>
          <w:szCs w:val="20"/>
        </w:rPr>
        <w:t xml:space="preserve">Each theme — both system and custom — is a single-mode theme. There is no automatic light/dark toggling within a single theme definition. The mode (dark or light) is a property stored on the theme record. A carrier can have one default theme; users can switch to their preferred theme if allow_user_override = TRUE.</w:t>
      </w:r>
    </w:p>
    <w:p>
      <w:r>
        <w:t xml:space="preserve"/>
      </w:r>
    </w:p>
    <w:p>
      <w:pPr>
        <w:pStyle w:val="Heading2"/>
        <w:spacing w:after="140" w:before="280"/>
      </w:pPr>
      <w:r>
        <w:rPr>
          <w:rFonts w:ascii="Arial" w:cs="Arial" w:eastAsia="Arial" w:hAnsi="Arial"/>
          <w:b/>
          <w:bCs/>
          <w:color w:val="2E86C1"/>
          <w:sz w:val="26"/>
          <w:szCs w:val="26"/>
        </w:rPr>
        <w:t xml:space="preserve">7.2  Creating Mode Pairs</w:t>
      </w:r>
    </w:p>
    <w:p>
      <w:pPr>
        <w:spacing w:after="100" w:before="60"/>
      </w:pPr>
      <w:r>
        <w:rPr>
          <w:rFonts w:ascii="Arial" w:cs="Arial" w:eastAsia="Arial" w:hAnsi="Arial"/>
          <w:color w:val="1C2833"/>
          <w:sz w:val="20"/>
          <w:szCs w:val="20"/>
        </w:rPr>
        <w:t xml:space="preserve">To offer both a dark and light experience for the same visual identity, TENANT_ADMIN creates two themes and names them consistently: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Step</w:t>
            </w:r>
          </w:p>
        </w:tc>
        <w:tc>
          <w:tcPr>
            <w:tcW w:type="dxa" w:w="616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Action</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1</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Create the dark variant: clone 'Default Dark', adjust brand and accent colours, name it 'Acme Dark'. Mode badge shows 'Dark'.</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2</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Create the light variant: clone 'Default Light', adjust the same brand and accent colours to their light-mode equivalents, name it 'Acme Light'. Mode badge shows 'Light'.</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3</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Set 'Acme Dark' as the carrier default (carrier_theme_config.default_theme_id = 'Acme Dark' theme_id).</w:t>
            </w:r>
          </w:p>
        </w:tc>
      </w:tr>
      <w:tr>
        <w:tc>
          <w:tcPr>
            <w:tcW w:type="dxa" w:w="32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4</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Enable user override (allow_user_override = TRUE). Users who prefer light mode can select 'Acme Light' as their personal preference.</w:t>
            </w:r>
          </w:p>
        </w:tc>
      </w:tr>
    </w:tbl>
    <w:p>
      <w:r>
        <w:t xml:space="preserve"/>
      </w:r>
    </w:p>
    <w:p>
      <w:pPr>
        <w:pStyle w:val="Heading2"/>
        <w:spacing w:after="140" w:before="280"/>
      </w:pPr>
      <w:r>
        <w:rPr>
          <w:rFonts w:ascii="Arial" w:cs="Arial" w:eastAsia="Arial" w:hAnsi="Arial"/>
          <w:b/>
          <w:bCs/>
          <w:color w:val="2E86C1"/>
          <w:sz w:val="26"/>
          <w:szCs w:val="26"/>
        </w:rPr>
        <w:t xml:space="preserve">7.3  Mode Toggle in Navigation — Sun/Moon Toggle</w:t>
      </w:r>
    </w:p>
    <w:p>
      <w:pPr>
        <w:spacing w:after="100" w:before="60"/>
      </w:pPr>
      <w:r>
        <w:rPr>
          <w:rFonts w:ascii="Arial" w:cs="Arial" w:eastAsia="Arial" w:hAnsi="Arial"/>
          <w:color w:val="1C2833"/>
          <w:sz w:val="20"/>
          <w:szCs w:val="20"/>
        </w:rPr>
        <w:t xml:space="preserve">When carrier_theme_config.allow_user_override is TRUE for the current carrier, a sun/moon toggle appears in the top navigation bar. Its exact position is the right side of the nav, before the user avatar.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State</w:t>
            </w:r>
          </w:p>
        </w:tc>
        <w:tc>
          <w:tcPr>
            <w:tcW w:type="dxa" w:w="576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Appearance / Behaviour</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In Dark mode</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Moon icon (🌙), var(--muted) colour. Clicking it triggers the mode switch flow below.</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In Light mode</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Sun icon (☀), var(--amber) colour. Clicking switches to the user's saved dark preference.</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When allow_user_override = FALSE</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Toggle is hidden entirely. No sun/moon icon appears. Users always see the carrier default theme.</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SUPER_ADMIN</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Always sees the toggle — user override flag does not apply to SUPER_ADMIN.</w:t>
            </w:r>
          </w:p>
        </w:tc>
      </w:tr>
    </w:tbl>
    <w:p>
      <w:r>
        <w:t xml:space="preserve"/>
      </w:r>
    </w:p>
    <w:p>
      <w:pPr>
        <w:pStyle w:val="Heading4"/>
        <w:spacing w:after="80" w:before="160"/>
      </w:pPr>
      <w:r>
        <w:rPr>
          <w:rFonts w:ascii="Arial" w:cs="Arial" w:eastAsia="Arial" w:hAnsi="Arial"/>
          <w:b/>
          <w:bCs/>
          <w:color w:val="1ABC9C"/>
          <w:sz w:val="20"/>
          <w:szCs w:val="20"/>
        </w:rPr>
        <w:t xml:space="preserve">Mode Switch Flow</w:t>
      </w:r>
    </w:p>
    <w:p>
      <w:pPr>
        <w:pStyle w:val="ListParagraph"/>
        <w:numPr>
          <w:ilvl w:val="0"/>
          <w:numId w:val="2"/>
        </w:numPr>
        <w:spacing w:after="60" w:before="40"/>
      </w:pPr>
      <w:r>
        <w:rPr>
          <w:rFonts w:ascii="Arial" w:cs="Arial" w:eastAsia="Arial" w:hAnsi="Arial"/>
          <w:color w:val="1C2833"/>
          <w:sz w:val="20"/>
          <w:szCs w:val="20"/>
        </w:rPr>
        <w:t xml:space="preserve">User clicks the sun/moon toggle.</w:t>
      </w:r>
    </w:p>
    <w:p>
      <w:pPr>
        <w:pStyle w:val="ListParagraph"/>
        <w:numPr>
          <w:ilvl w:val="0"/>
          <w:numId w:val="2"/>
        </w:numPr>
        <w:spacing w:after="60" w:before="40"/>
      </w:pPr>
      <w:r>
        <w:rPr>
          <w:rFonts w:ascii="Arial" w:cs="Arial" w:eastAsia="Arial" w:hAnsi="Arial"/>
          <w:color w:val="1C2833"/>
          <w:sz w:val="20"/>
          <w:szCs w:val="20"/>
        </w:rPr>
        <w:t xml:space="preserve">The platform looks up the user's theme_preferences: if they have both a dark and light theme preference saved, it switches to the appropriate mode's saved preference.</w:t>
      </w:r>
    </w:p>
    <w:p>
      <w:pPr>
        <w:pStyle w:val="ListParagraph"/>
        <w:numPr>
          <w:ilvl w:val="0"/>
          <w:numId w:val="2"/>
        </w:numPr>
        <w:spacing w:after="60" w:before="40"/>
      </w:pPr>
      <w:r>
        <w:rPr>
          <w:rFonts w:ascii="Arial" w:cs="Arial" w:eastAsia="Arial" w:hAnsi="Arial"/>
          <w:color w:val="1C2833"/>
          <w:sz w:val="20"/>
          <w:szCs w:val="20"/>
        </w:rPr>
        <w:t xml:space="preserve">If the user has no saved preference for the target mode, the platform switches to the system default for that mode (Default Dark for dark, Default Light for light).</w:t>
      </w:r>
    </w:p>
    <w:p>
      <w:pPr>
        <w:pStyle w:val="ListParagraph"/>
        <w:numPr>
          <w:ilvl w:val="0"/>
          <w:numId w:val="2"/>
        </w:numPr>
        <w:spacing w:after="60" w:before="40"/>
      </w:pPr>
      <w:r>
        <w:rPr>
          <w:rFonts w:ascii="Arial" w:cs="Arial" w:eastAsia="Arial" w:hAnsi="Arial"/>
          <w:color w:val="1C2833"/>
          <w:sz w:val="20"/>
          <w:szCs w:val="20"/>
        </w:rPr>
        <w:t xml:space="preserve">The selected theme is saved to user_theme_prefs (creates or updates). Redis cache key for the user's theme is invalidated.</w:t>
      </w:r>
    </w:p>
    <w:p>
      <w:pPr>
        <w:pStyle w:val="ListParagraph"/>
        <w:numPr>
          <w:ilvl w:val="0"/>
          <w:numId w:val="2"/>
        </w:numPr>
        <w:spacing w:after="60" w:before="40"/>
      </w:pPr>
      <w:r>
        <w:rPr>
          <w:rFonts w:ascii="Arial" w:cs="Arial" w:eastAsia="Arial" w:hAnsi="Arial"/>
          <w:color w:val="1C2833"/>
          <w:sz w:val="20"/>
          <w:szCs w:val="20"/>
        </w:rPr>
        <w:t xml:space="preserve">All CSS variables are re-applied instantly via useTheme(). No page reload.</w:t>
      </w:r>
    </w:p>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8  Per-User Theme Preference</w:t>
      </w:r>
    </w:p>
    <w:p>
      <w:pPr>
        <w:pStyle w:val="Heading2"/>
        <w:spacing w:after="140" w:before="280"/>
      </w:pPr>
      <w:r>
        <w:rPr>
          <w:rFonts w:ascii="Arial" w:cs="Arial" w:eastAsia="Arial" w:hAnsi="Arial"/>
          <w:b/>
          <w:bCs/>
          <w:color w:val="2E86C1"/>
          <w:sz w:val="26"/>
          <w:szCs w:val="26"/>
        </w:rPr>
        <w:t xml:space="preserve">8.1  How It Works</w:t>
      </w:r>
    </w:p>
    <w:p>
      <w:pPr>
        <w:spacing w:after="100" w:before="60"/>
      </w:pPr>
      <w:r>
        <w:rPr>
          <w:rFonts w:ascii="Arial" w:cs="Arial" w:eastAsia="Arial" w:hAnsi="Arial"/>
          <w:color w:val="1C2833"/>
          <w:sz w:val="20"/>
          <w:szCs w:val="20"/>
        </w:rPr>
        <w:t xml:space="preserve">Each authenticated user can have their own preferred theme stored in user_theme_prefs. This overrides the carrier default only for that user's session, only when carrier_theme_config.allow_user_override = TRUE. The preference persists across sessions (stored in the database, not in localStorage).</w:t>
      </w:r>
    </w:p>
    <w:p>
      <w:r>
        <w:t xml:space="preserve"/>
      </w:r>
    </w:p>
    <w:p>
      <w:pPr>
        <w:pStyle w:val="Heading2"/>
        <w:spacing w:after="140" w:before="280"/>
      </w:pPr>
      <w:r>
        <w:rPr>
          <w:rFonts w:ascii="Arial" w:cs="Arial" w:eastAsia="Arial" w:hAnsi="Arial"/>
          <w:b/>
          <w:bCs/>
          <w:color w:val="2E86C1"/>
          <w:sz w:val="26"/>
          <w:szCs w:val="26"/>
        </w:rPr>
        <w:t xml:space="preserve">8.2  Theme Picker Screen</w:t>
      </w:r>
    </w:p>
    <w:p>
      <w:pPr>
        <w:spacing w:after="100" w:before="60"/>
      </w:pPr>
      <w:r>
        <w:rPr>
          <w:rFonts w:ascii="Arial" w:cs="Arial" w:eastAsia="Arial" w:hAnsi="Arial"/>
          <w:color w:val="1C2833"/>
          <w:sz w:val="20"/>
          <w:szCs w:val="20"/>
        </w:rPr>
        <w:t xml:space="preserve">Users access their theme preference from the user avatar dropdown menu: 'My Theme'. This opens a compact theme picker panel (not a full-screen editor):</w:t>
      </w:r>
    </w:p>
    <w:p>
      <w:r>
        <w:t xml:space="preserve"/>
      </w:r>
    </w:p>
    <w:p>
      <w:pPr>
        <w:pStyle w:val="ListParagraph"/>
        <w:numPr>
          <w:ilvl w:val="0"/>
          <w:numId w:val="3"/>
        </w:numPr>
        <w:spacing w:after="60" w:before="40"/>
      </w:pPr>
      <w:r>
        <w:rPr>
          <w:rFonts w:ascii="Arial" w:cs="Arial" w:eastAsia="Arial" w:hAnsi="Arial"/>
          <w:color w:val="1C2833"/>
          <w:sz w:val="20"/>
          <w:szCs w:val="20"/>
        </w:rPr>
        <w:t xml:space="preserve">The panel shows the full list of available themes: system themes (4 immutable) + any custom themes created by TENANT_ADMIN for this tenant. Themes are grouped by mode (Dark themes / Light themes).</w:t>
      </w:r>
    </w:p>
    <w:p>
      <w:pPr>
        <w:pStyle w:val="ListParagraph"/>
        <w:numPr>
          <w:ilvl w:val="0"/>
          <w:numId w:val="3"/>
        </w:numPr>
        <w:spacing w:after="60" w:before="40"/>
      </w:pPr>
      <w:r>
        <w:rPr>
          <w:rFonts w:ascii="Arial" w:cs="Arial" w:eastAsia="Arial" w:hAnsi="Arial"/>
          <w:color w:val="1C2833"/>
          <w:sz w:val="20"/>
          <w:szCs w:val="20"/>
        </w:rPr>
        <w:t xml:space="preserve">The currently active theme is highlighted with a checkmark.</w:t>
      </w:r>
    </w:p>
    <w:p>
      <w:pPr>
        <w:pStyle w:val="ListParagraph"/>
        <w:numPr>
          <w:ilvl w:val="0"/>
          <w:numId w:val="3"/>
        </w:numPr>
        <w:spacing w:after="60" w:before="40"/>
      </w:pPr>
      <w:r>
        <w:rPr>
          <w:rFonts w:ascii="Arial" w:cs="Arial" w:eastAsia="Arial" w:hAnsi="Arial"/>
          <w:color w:val="1C2833"/>
          <w:sz w:val="20"/>
          <w:szCs w:val="20"/>
        </w:rPr>
        <w:t xml:space="preserve">Each theme is shown as a colour swatch row: 5 key swatches (--bg, --surface, --brand, --accent, --text preview), theme name, and mode badge.</w:t>
      </w:r>
    </w:p>
    <w:p>
      <w:pPr>
        <w:pStyle w:val="ListParagraph"/>
        <w:numPr>
          <w:ilvl w:val="0"/>
          <w:numId w:val="3"/>
        </w:numPr>
        <w:spacing w:after="60" w:before="40"/>
      </w:pPr>
      <w:r>
        <w:rPr>
          <w:rFonts w:ascii="Arial" w:cs="Arial" w:eastAsia="Arial" w:hAnsi="Arial"/>
          <w:color w:val="1C2833"/>
          <w:sz w:val="20"/>
          <w:szCs w:val="20"/>
        </w:rPr>
        <w:t xml:space="preserve">Clicking a theme immediately applies it (updates user_theme_prefs, invalidates Redis, re-injects CSS variables). No save button needed.</w:t>
      </w:r>
    </w:p>
    <w:p>
      <w:pPr>
        <w:pStyle w:val="ListParagraph"/>
        <w:numPr>
          <w:ilvl w:val="0"/>
          <w:numId w:val="3"/>
        </w:numPr>
        <w:spacing w:after="60" w:before="40"/>
      </w:pPr>
      <w:r>
        <w:rPr>
          <w:rFonts w:ascii="Arial" w:cs="Arial" w:eastAsia="Arial" w:hAnsi="Arial"/>
          <w:color w:val="1C2833"/>
          <w:sz w:val="20"/>
          <w:szCs w:val="20"/>
        </w:rPr>
        <w:t xml:space="preserve">A 'Use Carrier Default' option at the top resets user_theme_prefs to NULL (removes the override).</w:t>
      </w:r>
    </w:p>
    <w:p>
      <w:r>
        <w:t xml:space="preserve"/>
      </w:r>
    </w:p>
    <w:p>
      <w:pPr>
        <w:pStyle w:val="Heading2"/>
        <w:spacing w:after="140" w:before="280"/>
      </w:pPr>
      <w:r>
        <w:rPr>
          <w:rFonts w:ascii="Arial" w:cs="Arial" w:eastAsia="Arial" w:hAnsi="Arial"/>
          <w:b/>
          <w:bCs/>
          <w:color w:val="2E86C1"/>
          <w:sz w:val="26"/>
          <w:szCs w:val="26"/>
        </w:rPr>
        <w:t xml:space="preserve">8.3  RBAC</w:t>
      </w:r>
    </w:p>
    <w:p>
      <w:pPr>
        <w:spacing w:after="100" w:before="60"/>
      </w:pPr>
      <w:r>
        <w:rPr>
          <w:rFonts w:ascii="Arial" w:cs="Arial" w:eastAsia="Arial" w:hAnsi="Arial"/>
          <w:color w:val="1C2833"/>
          <w:sz w:val="20"/>
          <w:szCs w:val="20"/>
        </w:rPr>
        <w:t xml:space="preserve">All authenticated users (REVIEWER, AUDITOR, TENANT_ADMIN) can set their own theme preference. REVIEWER does not need special permissions to use this — it is a personal display preference, not a configuration action. The only restriction is carrier_theme_config.allow_user_override: if FALSE, the theme picker is hidden entirely and no preference is stored.</w:t>
      </w:r>
    </w:p>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9  Theme Import and Export</w:t>
      </w:r>
    </w:p>
    <w:p>
      <w:pPr>
        <w:pStyle w:val="Heading2"/>
        <w:spacing w:after="140" w:before="280"/>
      </w:pPr>
      <w:r>
        <w:rPr>
          <w:rFonts w:ascii="Arial" w:cs="Arial" w:eastAsia="Arial" w:hAnsi="Arial"/>
          <w:b/>
          <w:bCs/>
          <w:color w:val="2E86C1"/>
          <w:sz w:val="26"/>
          <w:szCs w:val="26"/>
        </w:rPr>
        <w:t xml:space="preserve">9.1  Export Format — JSON</w:t>
      </w:r>
    </w:p>
    <w:p>
      <w:pPr>
        <w:spacing w:after="100" w:before="60"/>
      </w:pPr>
      <w:r>
        <w:rPr>
          <w:rFonts w:ascii="Arial" w:cs="Arial" w:eastAsia="Arial" w:hAnsi="Arial"/>
          <w:color w:val="1C2833"/>
          <w:sz w:val="20"/>
          <w:szCs w:val="20"/>
        </w:rPr>
        <w:t xml:space="preserve">A TENANT_ADMIN can export any custom theme (or view-only export any system theme) as a JSON file. This enables sharing themes between carriers in the same tenant, or onboarding a new carrier with an existing theme configuration.</w:t>
      </w:r>
    </w:p>
    <w:p>
      <w:r>
        <w:t xml:space="preserve"/>
      </w:r>
    </w:p>
    <w:p>
      <w:pPr>
        <w:shd w:fill="F4F6F7" w:val="clear"/>
        <w:spacing w:after="28" w:before="28"/>
      </w:pPr>
      <w:r>
        <w:rPr>
          <w:rFonts w:ascii="Courier New" w:cs="Courier New" w:eastAsia="Courier New" w:hAnsi="Courier New"/>
          <w:color w:val="1A3C5E"/>
          <w:sz w:val="17"/>
          <w:szCs w:val="17"/>
        </w:rPr>
        <w:t xml:space="preserve">{</w:t>
      </w:r>
    </w:p>
    <w:p>
      <w:pPr>
        <w:shd w:fill="F4F6F7" w:val="clear"/>
        <w:spacing w:after="28" w:before="28"/>
      </w:pPr>
      <w:r>
        <w:rPr>
          <w:rFonts w:ascii="Courier New" w:cs="Courier New" w:eastAsia="Courier New" w:hAnsi="Courier New"/>
          <w:color w:val="1A3C5E"/>
          <w:sz w:val="17"/>
          <w:szCs w:val="17"/>
        </w:rPr>
        <w:t xml:space="preserve">  "name": "Acme Corporate Dark",</w:t>
      </w:r>
    </w:p>
    <w:p>
      <w:pPr>
        <w:shd w:fill="F4F6F7" w:val="clear"/>
        <w:spacing w:after="28" w:before="28"/>
      </w:pPr>
      <w:r>
        <w:rPr>
          <w:rFonts w:ascii="Courier New" w:cs="Courier New" w:eastAsia="Courier New" w:hAnsi="Courier New"/>
          <w:color w:val="1A3C5E"/>
          <w:sz w:val="17"/>
          <w:szCs w:val="17"/>
        </w:rPr>
        <w:t xml:space="preserve">  "mode": "dark",</w:t>
      </w:r>
    </w:p>
    <w:p>
      <w:pPr>
        <w:shd w:fill="F4F6F7" w:val="clear"/>
        <w:spacing w:after="28" w:before="28"/>
      </w:pPr>
      <w:r>
        <w:rPr>
          <w:rFonts w:ascii="Courier New" w:cs="Courier New" w:eastAsia="Courier New" w:hAnsi="Courier New"/>
          <w:color w:val="1A3C5E"/>
          <w:sz w:val="17"/>
          <w:szCs w:val="17"/>
        </w:rPr>
        <w:t xml:space="preserve">  "based_on": "Default Dark",</w:t>
      </w:r>
    </w:p>
    <w:p>
      <w:pPr>
        <w:shd w:fill="F4F6F7" w:val="clear"/>
        <w:spacing w:after="28" w:before="28"/>
      </w:pPr>
      <w:r>
        <w:rPr>
          <w:rFonts w:ascii="Courier New" w:cs="Courier New" w:eastAsia="Courier New" w:hAnsi="Courier New"/>
          <w:color w:val="1A3C5E"/>
          <w:sz w:val="17"/>
          <w:szCs w:val="17"/>
        </w:rPr>
        <w:t xml:space="preserve">  "tokens": {</w:t>
      </w:r>
    </w:p>
    <w:p>
      <w:pPr>
        <w:shd w:fill="F4F6F7" w:val="clear"/>
        <w:spacing w:after="28" w:before="28"/>
      </w:pPr>
      <w:r>
        <w:rPr>
          <w:rFonts w:ascii="Courier New" w:cs="Courier New" w:eastAsia="Courier New" w:hAnsi="Courier New"/>
          <w:color w:val="1A3C5E"/>
          <w:sz w:val="17"/>
          <w:szCs w:val="17"/>
        </w:rPr>
        <w:t xml:space="preserve">    "bg":           "0d1117",</w:t>
      </w:r>
    </w:p>
    <w:p>
      <w:pPr>
        <w:shd w:fill="F4F6F7" w:val="clear"/>
        <w:spacing w:after="28" w:before="28"/>
      </w:pPr>
      <w:r>
        <w:rPr>
          <w:rFonts w:ascii="Courier New" w:cs="Courier New" w:eastAsia="Courier New" w:hAnsi="Courier New"/>
          <w:color w:val="1A3C5E"/>
          <w:sz w:val="17"/>
          <w:szCs w:val="17"/>
        </w:rPr>
        <w:t xml:space="preserve">    "surface":      "161b22",</w:t>
      </w:r>
    </w:p>
    <w:p>
      <w:pPr>
        <w:shd w:fill="F4F6F7" w:val="clear"/>
        <w:spacing w:after="28" w:before="28"/>
      </w:pPr>
      <w:r>
        <w:rPr>
          <w:rFonts w:ascii="Courier New" w:cs="Courier New" w:eastAsia="Courier New" w:hAnsi="Courier New"/>
          <w:color w:val="1A3C5E"/>
          <w:sz w:val="17"/>
          <w:szCs w:val="17"/>
        </w:rPr>
        <w:t xml:space="preserve">    "surface2":     "1f2937",</w:t>
      </w:r>
    </w:p>
    <w:p>
      <w:pPr>
        <w:shd w:fill="F4F6F7" w:val="clear"/>
        <w:spacing w:after="28" w:before="28"/>
      </w:pPr>
      <w:r>
        <w:rPr>
          <w:rFonts w:ascii="Courier New" w:cs="Courier New" w:eastAsia="Courier New" w:hAnsi="Courier New"/>
          <w:color w:val="1A3C5E"/>
          <w:sz w:val="17"/>
          <w:szCs w:val="17"/>
        </w:rPr>
        <w:t xml:space="preserve">    "border_col":   "2d3748",</w:t>
      </w:r>
    </w:p>
    <w:p>
      <w:pPr>
        <w:shd w:fill="F4F6F7" w:val="clear"/>
        <w:spacing w:after="28" w:before="28"/>
      </w:pPr>
      <w:r>
        <w:rPr>
          <w:rFonts w:ascii="Courier New" w:cs="Courier New" w:eastAsia="Courier New" w:hAnsi="Courier New"/>
          <w:color w:val="1A3C5E"/>
          <w:sz w:val="17"/>
          <w:szCs w:val="17"/>
        </w:rPr>
        <w:t xml:space="preserve">    "text_primary": "e8ecf4",</w:t>
      </w:r>
    </w:p>
    <w:p>
      <w:pPr>
        <w:shd w:fill="F4F6F7" w:val="clear"/>
        <w:spacing w:after="28" w:before="28"/>
      </w:pPr>
      <w:r>
        <w:rPr>
          <w:rFonts w:ascii="Courier New" w:cs="Courier New" w:eastAsia="Courier New" w:hAnsi="Courier New"/>
          <w:color w:val="1A3C5E"/>
          <w:sz w:val="17"/>
          <w:szCs w:val="17"/>
        </w:rPr>
        <w:t xml:space="preserve">    "text_muted":   "7a84a0",</w:t>
      </w:r>
    </w:p>
    <w:p>
      <w:pPr>
        <w:shd w:fill="F4F6F7" w:val="clear"/>
        <w:spacing w:after="28" w:before="28"/>
      </w:pPr>
      <w:r>
        <w:rPr>
          <w:rFonts w:ascii="Courier New" w:cs="Courier New" w:eastAsia="Courier New" w:hAnsi="Courier New"/>
          <w:color w:val="1A3C5E"/>
          <w:sz w:val="17"/>
          <w:szCs w:val="17"/>
        </w:rPr>
        <w:t xml:space="preserve">    "brand":        "2E86C1",</w:t>
      </w:r>
    </w:p>
    <w:p>
      <w:pPr>
        <w:shd w:fill="F4F6F7" w:val="clear"/>
        <w:spacing w:after="28" w:before="28"/>
      </w:pPr>
      <w:r>
        <w:rPr>
          <w:rFonts w:ascii="Courier New" w:cs="Courier New" w:eastAsia="Courier New" w:hAnsi="Courier New"/>
          <w:color w:val="1A3C5E"/>
          <w:sz w:val="17"/>
          <w:szCs w:val="17"/>
        </w:rPr>
        <w:t xml:space="preserve">    "brand_dark":   "1a5a8a",</w:t>
      </w:r>
    </w:p>
    <w:p>
      <w:pPr>
        <w:shd w:fill="F4F6F7" w:val="clear"/>
        <w:spacing w:after="28" w:before="28"/>
      </w:pPr>
      <w:r>
        <w:rPr>
          <w:rFonts w:ascii="Courier New" w:cs="Courier New" w:eastAsia="Courier New" w:hAnsi="Courier New"/>
          <w:color w:val="1A3C5E"/>
          <w:sz w:val="17"/>
          <w:szCs w:val="17"/>
        </w:rPr>
        <w:t xml:space="preserve">    "accent":       "1ABC9C",</w:t>
      </w:r>
    </w:p>
    <w:p>
      <w:pPr>
        <w:shd w:fill="F4F6F7" w:val="clear"/>
        <w:spacing w:after="28" w:before="28"/>
      </w:pPr>
      <w:r>
        <w:rPr>
          <w:rFonts w:ascii="Courier New" w:cs="Courier New" w:eastAsia="Courier New" w:hAnsi="Courier New"/>
          <w:color w:val="1A3C5E"/>
          <w:sz w:val="17"/>
          <w:szCs w:val="17"/>
        </w:rPr>
        <w:t xml:space="preserve">    "color_green":  "22c55e",</w:t>
      </w:r>
    </w:p>
    <w:p>
      <w:pPr>
        <w:shd w:fill="F4F6F7" w:val="clear"/>
        <w:spacing w:after="28" w:before="28"/>
      </w:pPr>
      <w:r>
        <w:rPr>
          <w:rFonts w:ascii="Courier New" w:cs="Courier New" w:eastAsia="Courier New" w:hAnsi="Courier New"/>
          <w:color w:val="1A3C5E"/>
          <w:sz w:val="17"/>
          <w:szCs w:val="17"/>
        </w:rPr>
        <w:t xml:space="preserve">    "color_amber":  "f59e0b",</w:t>
      </w:r>
    </w:p>
    <w:p>
      <w:pPr>
        <w:shd w:fill="F4F6F7" w:val="clear"/>
        <w:spacing w:after="28" w:before="28"/>
      </w:pPr>
      <w:r>
        <w:rPr>
          <w:rFonts w:ascii="Courier New" w:cs="Courier New" w:eastAsia="Courier New" w:hAnsi="Courier New"/>
          <w:color w:val="1A3C5E"/>
          <w:sz w:val="17"/>
          <w:szCs w:val="17"/>
        </w:rPr>
        <w:t xml:space="preserve">    "color_red":    "ef4444",</w:t>
      </w:r>
    </w:p>
    <w:p>
      <w:pPr>
        <w:shd w:fill="F4F6F7" w:val="clear"/>
        <w:spacing w:after="28" w:before="28"/>
      </w:pPr>
      <w:r>
        <w:rPr>
          <w:rFonts w:ascii="Courier New" w:cs="Courier New" w:eastAsia="Courier New" w:hAnsi="Courier New"/>
          <w:color w:val="1A3C5E"/>
          <w:sz w:val="17"/>
          <w:szCs w:val="17"/>
        </w:rPr>
        <w:t xml:space="preserve">    "color_blue":   "60a5fa"</w:t>
      </w:r>
    </w:p>
    <w:p>
      <w:pPr>
        <w:shd w:fill="F4F6F7" w:val="clear"/>
        <w:spacing w:after="28" w:before="28"/>
      </w:pPr>
      <w:r>
        <w:rPr>
          <w:rFonts w:ascii="Courier New" w:cs="Courier New" w:eastAsia="Courier New" w:hAnsi="Courier New"/>
          <w:color w:val="1A3C5E"/>
          <w:sz w:val="17"/>
          <w:szCs w:val="17"/>
        </w:rPr>
        <w:t xml:space="preserve">  }</w:t>
      </w:r>
    </w:p>
    <w:p>
      <w:pPr>
        <w:shd w:fill="F4F6F7" w:val="clear"/>
        <w:spacing w:after="28" w:before="28"/>
      </w:pPr>
      <w:r>
        <w:rPr>
          <w:rFonts w:ascii="Courier New" w:cs="Courier New" w:eastAsia="Courier New" w:hAnsi="Courier New"/>
          <w:color w:val="1A3C5E"/>
          <w:sz w:val="17"/>
          <w:szCs w:val="17"/>
        </w:rPr>
        <w:t xml:space="preserve">}</w:t>
      </w:r>
    </w:p>
    <w:p>
      <w:r>
        <w:t xml:space="preserve"/>
      </w:r>
    </w:p>
    <w:p>
      <w:pPr>
        <w:pStyle w:val="Heading2"/>
        <w:spacing w:after="140" w:before="280"/>
      </w:pPr>
      <w:r>
        <w:rPr>
          <w:rFonts w:ascii="Arial" w:cs="Arial" w:eastAsia="Arial" w:hAnsi="Arial"/>
          <w:b/>
          <w:bCs/>
          <w:color w:val="2E86C1"/>
          <w:sz w:val="26"/>
          <w:szCs w:val="26"/>
        </w:rPr>
        <w:t xml:space="preserve">9.2  Import Workflow</w:t>
      </w:r>
    </w:p>
    <w:p>
      <w:pPr>
        <w:pStyle w:val="ListParagraph"/>
        <w:numPr>
          <w:ilvl w:val="0"/>
          <w:numId w:val="2"/>
        </w:numPr>
        <w:spacing w:after="60" w:before="40"/>
      </w:pPr>
      <w:r>
        <w:rPr>
          <w:rFonts w:ascii="Arial" w:cs="Arial" w:eastAsia="Arial" w:hAnsi="Arial"/>
          <w:color w:val="1C2833"/>
          <w:sz w:val="20"/>
          <w:szCs w:val="20"/>
        </w:rPr>
        <w:t xml:space="preserve">TENANT_ADMIN clicks 'Import Theme' in the theme list (Tab 6 of a carrier, or from the Organization-level Themes screen).</w:t>
      </w:r>
    </w:p>
    <w:p>
      <w:pPr>
        <w:pStyle w:val="ListParagraph"/>
        <w:numPr>
          <w:ilvl w:val="0"/>
          <w:numId w:val="2"/>
        </w:numPr>
        <w:spacing w:after="60" w:before="40"/>
      </w:pPr>
      <w:r>
        <w:rPr>
          <w:rFonts w:ascii="Arial" w:cs="Arial" w:eastAsia="Arial" w:hAnsi="Arial"/>
          <w:color w:val="1C2833"/>
          <w:sz w:val="20"/>
          <w:szCs w:val="20"/>
        </w:rPr>
        <w:t xml:space="preserve">A file picker opens. Accepts .json files only. Maximum 10KB.</w:t>
      </w:r>
    </w:p>
    <w:p>
      <w:pPr>
        <w:pStyle w:val="ListParagraph"/>
        <w:numPr>
          <w:ilvl w:val="0"/>
          <w:numId w:val="2"/>
        </w:numPr>
        <w:spacing w:after="60" w:before="40"/>
      </w:pPr>
      <w:r>
        <w:rPr>
          <w:rFonts w:ascii="Arial" w:cs="Arial" w:eastAsia="Arial" w:hAnsi="Arial"/>
          <w:color w:val="1C2833"/>
          <w:sz w:val="20"/>
          <w:szCs w:val="20"/>
        </w:rPr>
        <w:t xml:space="preserve">The platform parses and validates the JSON: checks that all 13 token keys are present, all values are valid 6-character hex, and the mode field is 'dark' or 'light'.</w:t>
      </w:r>
    </w:p>
    <w:p>
      <w:pPr>
        <w:pStyle w:val="ListParagraph"/>
        <w:numPr>
          <w:ilvl w:val="0"/>
          <w:numId w:val="2"/>
        </w:numPr>
        <w:spacing w:after="60" w:before="40"/>
      </w:pPr>
      <w:r>
        <w:rPr>
          <w:rFonts w:ascii="Arial" w:cs="Arial" w:eastAsia="Arial" w:hAnsi="Arial"/>
          <w:color w:val="1C2833"/>
          <w:sz w:val="20"/>
          <w:szCs w:val="20"/>
        </w:rPr>
        <w:t xml:space="preserve">If validation passes: a pre-filled Theme Editor opens with the imported values. The theme name is pre-populated from the JSON name field but can be changed. The admin reviews and clicks 'Save Theme'.</w:t>
      </w:r>
    </w:p>
    <w:p>
      <w:pPr>
        <w:pStyle w:val="ListParagraph"/>
        <w:numPr>
          <w:ilvl w:val="0"/>
          <w:numId w:val="2"/>
        </w:numPr>
        <w:spacing w:after="60" w:before="40"/>
      </w:pPr>
      <w:r>
        <w:rPr>
          <w:rFonts w:ascii="Arial" w:cs="Arial" w:eastAsia="Arial" w:hAnsi="Arial"/>
          <w:color w:val="1C2833"/>
          <w:sz w:val="20"/>
          <w:szCs w:val="20"/>
        </w:rPr>
        <w:t xml:space="preserve">If validation fails: a clear error message identifies the specific invalid field(s). The import is rejected.</w:t>
      </w:r>
    </w:p>
    <w:p>
      <w:r>
        <w:t xml:space="preserve"/>
      </w:r>
    </w:p>
    <w:p>
      <w:pPr>
        <w:pStyle w:val="Heading2"/>
        <w:spacing w:after="140" w:before="280"/>
      </w:pPr>
      <w:r>
        <w:rPr>
          <w:rFonts w:ascii="Arial" w:cs="Arial" w:eastAsia="Arial" w:hAnsi="Arial"/>
          <w:b/>
          <w:bCs/>
          <w:color w:val="2E86C1"/>
          <w:sz w:val="26"/>
          <w:szCs w:val="26"/>
        </w:rPr>
        <w:t xml:space="preserve">9.3  Export Access</w:t>
      </w:r>
    </w:p>
    <w:p>
      <w:pPr>
        <w:spacing w:after="100" w:before="60"/>
      </w:pPr>
      <w:r>
        <w:rPr>
          <w:rFonts w:ascii="Arial" w:cs="Arial" w:eastAsia="Arial" w:hAnsi="Arial"/>
          <w:color w:val="1C2833"/>
          <w:sz w:val="20"/>
          <w:szCs w:val="20"/>
        </w:rPr>
        <w:t xml:space="preserve">Any TENANT_ADMIN can export any theme. REVIEWER and AUDITOR cannot access theme management screens and therefore cannot export.</w:t>
      </w:r>
    </w:p>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10  Theme Deletion and Fallback</w:t>
      </w:r>
    </w:p>
    <w:p>
      <w:pPr>
        <w:pStyle w:val="Heading2"/>
        <w:spacing w:after="140" w:before="280"/>
      </w:pPr>
      <w:r>
        <w:rPr>
          <w:rFonts w:ascii="Arial" w:cs="Arial" w:eastAsia="Arial" w:hAnsi="Arial"/>
          <w:b/>
          <w:bCs/>
          <w:color w:val="2E86C1"/>
          <w:sz w:val="26"/>
          <w:szCs w:val="26"/>
        </w:rPr>
        <w:t xml:space="preserve">10.1  System Themes</w:t>
      </w:r>
    </w:p>
    <w:p>
      <w:pPr>
        <w:spacing w:after="100" w:before="60"/>
      </w:pPr>
      <w:r>
        <w:rPr>
          <w:rFonts w:ascii="Arial" w:cs="Arial" w:eastAsia="Arial" w:hAnsi="Arial"/>
          <w:color w:val="1C2833"/>
          <w:sz w:val="20"/>
          <w:szCs w:val="20"/>
        </w:rPr>
        <w:t xml:space="preserve">System themes (is_system = TRUE in public.theme_definitions) cannot be deleted under any circumstance. The delete button does not appear for system themes.</w:t>
      </w:r>
    </w:p>
    <w:p>
      <w:r>
        <w:t xml:space="preserve"/>
      </w:r>
    </w:p>
    <w:p>
      <w:pPr>
        <w:pStyle w:val="Heading2"/>
        <w:spacing w:after="140" w:before="280"/>
      </w:pPr>
      <w:r>
        <w:rPr>
          <w:rFonts w:ascii="Arial" w:cs="Arial" w:eastAsia="Arial" w:hAnsi="Arial"/>
          <w:b/>
          <w:bCs/>
          <w:color w:val="2E86C1"/>
          <w:sz w:val="26"/>
          <w:szCs w:val="26"/>
        </w:rPr>
        <w:t xml:space="preserve">10.2  Custom Theme Deletion</w:t>
      </w:r>
    </w:p>
    <w:p>
      <w:pPr>
        <w:spacing w:after="100" w:before="60"/>
      </w:pPr>
      <w:r>
        <w:rPr>
          <w:rFonts w:ascii="Arial" w:cs="Arial" w:eastAsia="Arial" w:hAnsi="Arial"/>
          <w:color w:val="1C2833"/>
          <w:sz w:val="20"/>
          <w:szCs w:val="20"/>
        </w:rPr>
        <w:t xml:space="preserve">A custom theme in tenant_themes can be deleted only by TENANT_ADMIN. The following rules apply:</w:t>
      </w:r>
    </w:p>
    <w:p>
      <w:r>
        <w:t xml:space="preserve"/>
      </w:r>
    </w:p>
    <w:p>
      <w:pPr>
        <w:pStyle w:val="ListParagraph"/>
        <w:numPr>
          <w:ilvl w:val="0"/>
          <w:numId w:val="3"/>
        </w:numPr>
        <w:spacing w:after="60" w:before="40"/>
      </w:pPr>
      <w:r>
        <w:rPr>
          <w:rFonts w:ascii="Arial" w:cs="Arial" w:eastAsia="Arial" w:hAnsi="Arial"/>
          <w:color w:val="1C2833"/>
          <w:sz w:val="20"/>
          <w:szCs w:val="20"/>
        </w:rPr>
        <w:t xml:space="preserve">Before deletion, the platform checks for active references: any carrier_theme_config.default_theme_id pointing to this theme (theme_source = 'CUSTOM'), and any user_theme_prefs pointing to this theme.</w:t>
      </w:r>
    </w:p>
    <w:p>
      <w:pPr>
        <w:pStyle w:val="ListParagraph"/>
        <w:numPr>
          <w:ilvl w:val="0"/>
          <w:numId w:val="3"/>
        </w:numPr>
        <w:spacing w:after="60" w:before="40"/>
      </w:pPr>
      <w:r>
        <w:rPr>
          <w:rFonts w:ascii="Arial" w:cs="Arial" w:eastAsia="Arial" w:hAnsi="Arial"/>
          <w:color w:val="1C2833"/>
          <w:sz w:val="20"/>
          <w:szCs w:val="20"/>
        </w:rPr>
        <w:t xml:space="preserve">If references exist: a confirmation modal lists affected entities — 'This theme is the default for: {Carrier A}, {Carrier B}' and 'This theme is saved by {N} users.' Two options are presented: (a) 'Replace with...' — select a replacement theme that will be set for all affected carriers and users before deletion proceeds; or (b) 'Cancel'.</w:t>
      </w:r>
    </w:p>
    <w:p>
      <w:pPr>
        <w:pStyle w:val="ListParagraph"/>
        <w:numPr>
          <w:ilvl w:val="0"/>
          <w:numId w:val="3"/>
        </w:numPr>
        <w:spacing w:after="60" w:before="40"/>
      </w:pPr>
      <w:r>
        <w:rPr>
          <w:rFonts w:ascii="Arial" w:cs="Arial" w:eastAsia="Arial" w:hAnsi="Arial"/>
          <w:color w:val="1C2833"/>
          <w:sz w:val="20"/>
          <w:szCs w:val="20"/>
        </w:rPr>
        <w:t xml:space="preserve">If no references exist: a simple confirmation dialog is shown. On confirm, the tenant_themes row is deleted. This is a hard delete — custom themes are not soft-deleted.</w:t>
      </w:r>
    </w:p>
    <w:p>
      <w:r>
        <w:t xml:space="preserve"/>
      </w:r>
    </w:p>
    <w:p>
      <w:pPr>
        <w:pStyle w:val="Heading2"/>
        <w:spacing w:after="140" w:before="280"/>
      </w:pPr>
      <w:r>
        <w:rPr>
          <w:rFonts w:ascii="Arial" w:cs="Arial" w:eastAsia="Arial" w:hAnsi="Arial"/>
          <w:b/>
          <w:bCs/>
          <w:color w:val="2E86C1"/>
          <w:sz w:val="26"/>
          <w:szCs w:val="26"/>
        </w:rPr>
        <w:t xml:space="preserve">10.3  Fallback Order When Referenced Theme Is Deleted</w:t>
      </w:r>
    </w:p>
    <w:p>
      <w:pPr>
        <w:spacing w:after="100" w:before="60"/>
      </w:pPr>
      <w:r>
        <w:rPr>
          <w:rFonts w:ascii="Arial" w:cs="Arial" w:eastAsia="Arial" w:hAnsi="Arial"/>
          <w:color w:val="1C2833"/>
          <w:sz w:val="20"/>
          <w:szCs w:val="20"/>
        </w:rPr>
        <w:t xml:space="preserve">If a theme is deleted without a replacement being chosen (should not happen via normal UI flow, but possible via direct DB operation):</w:t>
      </w:r>
    </w:p>
    <w:p>
      <w:r>
        <w:t xml:space="preserve"/>
      </w:r>
    </w:p>
    <w:p>
      <w:pPr>
        <w:pStyle w:val="ListParagraph"/>
        <w:numPr>
          <w:ilvl w:val="0"/>
          <w:numId w:val="2"/>
        </w:numPr>
        <w:spacing w:after="60" w:before="40"/>
      </w:pPr>
      <w:r>
        <w:rPr>
          <w:rFonts w:ascii="Arial" w:cs="Arial" w:eastAsia="Arial" w:hAnsi="Arial"/>
          <w:color w:val="1C2833"/>
          <w:sz w:val="20"/>
          <w:szCs w:val="20"/>
        </w:rPr>
        <w:t xml:space="preserve">carrier_theme_config: the next resolution step applies — falls back to the tenant default if one is set, then to Default Dark.</w:t>
      </w:r>
    </w:p>
    <w:p>
      <w:pPr>
        <w:pStyle w:val="ListParagraph"/>
        <w:numPr>
          <w:ilvl w:val="0"/>
          <w:numId w:val="2"/>
        </w:numPr>
        <w:spacing w:after="60" w:before="40"/>
      </w:pPr>
      <w:r>
        <w:rPr>
          <w:rFonts w:ascii="Arial" w:cs="Arial" w:eastAsia="Arial" w:hAnsi="Arial"/>
          <w:color w:val="1C2833"/>
          <w:sz w:val="20"/>
          <w:szCs w:val="20"/>
        </w:rPr>
        <w:t xml:space="preserve">user_theme_prefs: the carrier default applies — the user's personal override is effectively cleared.</w:t>
      </w:r>
    </w:p>
    <w:p>
      <w:pPr>
        <w:pStyle w:val="ListParagraph"/>
        <w:numPr>
          <w:ilvl w:val="0"/>
          <w:numId w:val="2"/>
        </w:numPr>
        <w:spacing w:after="60" w:before="40"/>
      </w:pPr>
      <w:r>
        <w:rPr>
          <w:rFonts w:ascii="Arial" w:cs="Arial" w:eastAsia="Arial" w:hAnsi="Arial"/>
          <w:color w:val="1C2833"/>
          <w:sz w:val="20"/>
          <w:szCs w:val="20"/>
        </w:rPr>
        <w:t xml:space="preserve">In both cases, the platform logs a warning: 'Theme {theme_id} was referenced but not found — falling back to Default Dark.'</w:t>
      </w:r>
    </w:p>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11  Theme Data During Database Cleanup</w:t>
      </w:r>
    </w:p>
    <w:p>
      <w:pPr>
        <w:spacing w:after="100" w:before="60"/>
      </w:pPr>
      <w:r>
        <w:rPr>
          <w:rFonts w:ascii="Arial" w:cs="Arial" w:eastAsia="Arial" w:hAnsi="Arial"/>
          <w:color w:val="1C2833"/>
          <w:sz w:val="20"/>
          <w:szCs w:val="20"/>
        </w:rPr>
        <w:t xml:space="preserve">The Database Cleanup facility (V9 Section 22) is designed to clear operational data while preserving configuration. Theme configuration is always preserved: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Table</w:t>
            </w:r>
          </w:p>
        </w:tc>
        <w:tc>
          <w:tcPr>
            <w:tcW w:type="dxa" w:w="576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Preserved or Cleared?</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public.theme_definitions (system themes)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ALWAYS PRESERVED — public schema, never touched by tenant cleanup</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tenant_themes (custom themes)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ALWAYS PRESERVED — configuration data, not cleared in any cleanup scope</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carrier_theme_config</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ALWAYS PRESERVED — carrier-level config</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user_theme_prefs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ALWAYS PRESERVED — user preferences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tenant_branding (logo + brand_color)</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ALWAYS PRESERVED — tenant identity data</w:t>
            </w:r>
          </w:p>
        </w:tc>
      </w:tr>
    </w:tbl>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12  API Endpoints for Theme Management</w:t>
      </w:r>
    </w:p>
    <w:p>
      <w:pPr>
        <w:pStyle w:val="Heading2"/>
        <w:spacing w:after="140" w:before="280"/>
      </w:pPr>
      <w:r>
        <w:rPr>
          <w:rFonts w:ascii="Arial" w:cs="Arial" w:eastAsia="Arial" w:hAnsi="Arial"/>
          <w:b/>
          <w:bCs/>
          <w:color w:val="2E86C1"/>
          <w:sz w:val="26"/>
          <w:szCs w:val="26"/>
        </w:rPr>
        <w:t xml:space="preserve">12.1  Theme CRUD — TENANT_ADMIN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Endpoint</w:t>
            </w:r>
          </w:p>
        </w:tc>
        <w:tc>
          <w:tcPr>
            <w:tcW w:type="dxa" w:w="10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Method</w:t>
            </w:r>
          </w:p>
        </w:tc>
        <w:tc>
          <w:tcPr>
            <w:tcW w:type="dxa" w:w="516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Description</w:t>
            </w:r>
          </w:p>
        </w:tc>
      </w:tr>
      <w:tr>
        <w:tc>
          <w:tcPr>
            <w:tcW w:type="dxa" w:w="3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GET /api/v1/admin/themes</w:t>
            </w:r>
          </w:p>
        </w:tc>
        <w:tc>
          <w:tcPr>
            <w:tcW w:type="dxa" w:w="1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GET</w:t>
            </w:r>
          </w:p>
        </w:tc>
        <w:tc>
          <w:tcPr>
            <w:tcW w:type="dxa" w:w="51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List all themes: system (public.theme_definitions) + custom (tenant_themes). Includes is_system flag and used_by_carriers count.</w:t>
            </w:r>
          </w:p>
        </w:tc>
      </w:tr>
      <w:tr>
        <w:tc>
          <w:tcPr>
            <w:tcW w:type="dxa" w:w="32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GET /api/v1/admin/themes/{id}</w:t>
            </w:r>
          </w:p>
        </w:tc>
        <w:tc>
          <w:tcPr>
            <w:tcW w:type="dxa" w:w="1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GET</w:t>
            </w:r>
          </w:p>
        </w:tc>
        <w:tc>
          <w:tcPr>
            <w:tcW w:type="dxa" w:w="51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Full theme record with all 13 token values. Source: theme_source param (SYSTEM/CUSTOM).</w:t>
            </w:r>
          </w:p>
        </w:tc>
      </w:tr>
      <w:tr>
        <w:tc>
          <w:tcPr>
            <w:tcW w:type="dxa" w:w="3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POST /api/v1/admin/themes</w:t>
            </w:r>
          </w:p>
        </w:tc>
        <w:tc>
          <w:tcPr>
            <w:tcW w:type="dxa" w:w="1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POST</w:t>
            </w:r>
          </w:p>
        </w:tc>
        <w:tc>
          <w:tcPr>
            <w:tcW w:type="dxa" w:w="51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Create custom theme — ThemeCreateRequest (name, mode, all 13 tokens, based_on_name). Saves to tenant_themes.</w:t>
            </w:r>
          </w:p>
        </w:tc>
      </w:tr>
      <w:tr>
        <w:tc>
          <w:tcPr>
            <w:tcW w:type="dxa" w:w="32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PUT /api/v1/admin/themes/{id}</w:t>
            </w:r>
          </w:p>
        </w:tc>
        <w:tc>
          <w:tcPr>
            <w:tcW w:type="dxa" w:w="1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PUT</w:t>
            </w:r>
          </w:p>
        </w:tc>
        <w:tc>
          <w:tcPr>
            <w:tcW w:type="dxa" w:w="51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Update custom theme. System themes (is_system=TRUE) return HTTP 403.</w:t>
            </w:r>
          </w:p>
        </w:tc>
      </w:tr>
      <w:tr>
        <w:tc>
          <w:tcPr>
            <w:tcW w:type="dxa" w:w="3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DELETE /api/v1/admin/themes/{id}</w:t>
            </w:r>
          </w:p>
        </w:tc>
        <w:tc>
          <w:tcPr>
            <w:tcW w:type="dxa" w:w="1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DELETE</w:t>
            </w:r>
          </w:p>
        </w:tc>
        <w:tc>
          <w:tcPr>
            <w:tcW w:type="dxa" w:w="51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Delete custom theme. Returns 409 Conflict if in use, unless replacement_id provided.</w:t>
            </w:r>
          </w:p>
        </w:tc>
      </w:tr>
      <w:tr>
        <w:tc>
          <w:tcPr>
            <w:tcW w:type="dxa" w:w="32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GET /api/v1/admin/themes/{id}/export</w:t>
            </w:r>
          </w:p>
        </w:tc>
        <w:tc>
          <w:tcPr>
            <w:tcW w:type="dxa" w:w="10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GET</w:t>
            </w:r>
          </w:p>
        </w:tc>
        <w:tc>
          <w:tcPr>
            <w:tcW w:type="dxa" w:w="51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Download theme as JSON. Works for both system and custom themes.</w:t>
            </w:r>
          </w:p>
        </w:tc>
      </w:tr>
      <w:tr>
        <w:tc>
          <w:tcPr>
            <w:tcW w:type="dxa" w:w="32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POST /api/v1/admin/themes/import</w:t>
            </w:r>
          </w:p>
        </w:tc>
        <w:tc>
          <w:tcPr>
            <w:tcW w:type="dxa" w:w="10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POST</w:t>
            </w:r>
          </w:p>
        </w:tc>
        <w:tc>
          <w:tcPr>
            <w:tcW w:type="dxa" w:w="51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Import theme from JSON. Returns preview — admin must POST to save.</w:t>
            </w:r>
          </w:p>
        </w:tc>
      </w:tr>
    </w:tbl>
    <w:p>
      <w:r>
        <w:t xml:space="preserve"/>
      </w:r>
    </w:p>
    <w:p>
      <w:pPr>
        <w:pStyle w:val="Heading2"/>
        <w:spacing w:after="140" w:before="280"/>
      </w:pPr>
      <w:r>
        <w:rPr>
          <w:rFonts w:ascii="Arial" w:cs="Arial" w:eastAsia="Arial" w:hAnsi="Arial"/>
          <w:b/>
          <w:bCs/>
          <w:color w:val="2E86C1"/>
          <w:sz w:val="26"/>
          <w:szCs w:val="26"/>
        </w:rPr>
        <w:t xml:space="preserve">12.2  Carrier Theme Config — TENANT_ADMIN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Endpoint</w:t>
            </w:r>
          </w:p>
        </w:tc>
        <w:tc>
          <w:tcPr>
            <w:tcW w:type="dxa" w:w="576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GET /api/v1/admin/carrier-theme-config/{carrier_id}</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Returns current carrier theme config: default_theme_id, theme_source, allow_user_override.</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PUT /api/v1/admin/carrier-theme-config/{carrier_id}</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Update carrier default theme and/or allow_user_override. Invalidates Redis: {schema}:theme:{carrier_id}.</w:t>
            </w:r>
          </w:p>
        </w:tc>
      </w:tr>
    </w:tbl>
    <w:p>
      <w:r>
        <w:t xml:space="preserve"/>
      </w:r>
    </w:p>
    <w:p>
      <w:pPr>
        <w:pStyle w:val="Heading2"/>
        <w:spacing w:after="140" w:before="280"/>
      </w:pPr>
      <w:r>
        <w:rPr>
          <w:rFonts w:ascii="Arial" w:cs="Arial" w:eastAsia="Arial" w:hAnsi="Arial"/>
          <w:b/>
          <w:bCs/>
          <w:color w:val="2E86C1"/>
          <w:sz w:val="26"/>
          <w:szCs w:val="26"/>
        </w:rPr>
        <w:t xml:space="preserve">12.3  User Theme Preference — All Authenticated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Endpoint</w:t>
            </w:r>
          </w:p>
        </w:tc>
        <w:tc>
          <w:tcPr>
            <w:tcW w:type="dxa" w:w="576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Description</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GET /api/v1/user/theme-preference</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Returns current user's theme preference (or null if using carrier default).</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PUT /api/v1/user/theme-preference</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Save user's preferred theme. Body: {theme_id, theme_source}. Validates allow_user_override = TRUE. Invalidates Redis: {schema}:theme:{carrier_id} for that user's context.</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DELETE /api/v1/user/theme-preference</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Remove personal override — reverts to carrier default.</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GET /api/v1/theme/resolved</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Returns fully resolved theme with all 13 token values + brand_override from tenant_branding. Used by useTheme() hook. Cached in Redis: {schema}:theme:{carrier_id}, TTL 5min.</w:t>
            </w:r>
          </w:p>
        </w:tc>
      </w:tr>
    </w:tbl>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13  Frontend Components</w:t>
      </w:r>
    </w:p>
    <w:p>
      <w:pPr>
        <w:pStyle w:val="Heading2"/>
        <w:spacing w:after="140" w:before="280"/>
      </w:pPr>
      <w:r>
        <w:rPr>
          <w:rFonts w:ascii="Arial" w:cs="Arial" w:eastAsia="Arial" w:hAnsi="Arial"/>
          <w:b/>
          <w:bCs/>
          <w:color w:val="2E86C1"/>
          <w:sz w:val="26"/>
          <w:szCs w:val="26"/>
        </w:rPr>
        <w:t xml:space="preserve">13.1  New Components for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Component</w:t>
            </w:r>
          </w:p>
        </w:tc>
        <w:tc>
          <w:tcPr>
            <w:tcW w:type="dxa" w:w="280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Location</w:t>
            </w:r>
          </w:p>
        </w:tc>
        <w:tc>
          <w:tcPr>
            <w:tcW w:type="dxa" w:w="4160"/>
            <w:tcBorders>
              <w:top w:val="single" w:color="2E86C1" w:sz="1"/>
              <w:left w:val="single" w:color="2E86C1" w:sz="1"/>
              <w:bottom w:val="single" w:color="2E86C1" w:sz="1"/>
              <w:right w:val="single" w:color="2E86C1" w:sz="1"/>
            </w:tcBorders>
            <w:shd w:fill="2E86C1" w:val="clear"/>
            <w:tcMar>
              <w:top w:type="dxa" w:w="65"/>
              <w:left w:type="dxa" w:w="110"/>
              <w:bottom w:type="dxa" w:w="65"/>
              <w:right w:type="dxa" w:w="110"/>
            </w:tcMar>
          </w:tcPr>
          <w:p>
            <w:r>
              <w:rPr>
                <w:rFonts w:ascii="Arial" w:cs="Arial" w:eastAsia="Arial" w:hAnsi="Arial"/>
                <w:b/>
                <w:bCs/>
                <w:color w:val="FFFFFF"/>
                <w:sz w:val="17"/>
                <w:szCs w:val="17"/>
              </w:rPr>
              <w:t xml:space="preserve">Purpose</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ThemePicker.tsx</w:t>
            </w:r>
          </w:p>
        </w:tc>
        <w:tc>
          <w:tcPr>
            <w:tcW w:type="dxa" w:w="28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features/administration/carrier-config/themes/</w:t>
            </w:r>
          </w:p>
        </w:tc>
        <w:tc>
          <w:tcPr>
            <w:tcW w:type="dxa" w:w="41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Full theme list for TENANT_ADMIN — Tab 6. System + custom themes, set-as-default, create/delete actions.</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ThemeEditor.tsx</w:t>
            </w:r>
          </w:p>
        </w:tc>
        <w:tc>
          <w:tcPr>
            <w:tcW w:type="dxa" w:w="28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features/administration/carrier-config/themes/</w:t>
            </w:r>
          </w:p>
        </w:tc>
        <w:tc>
          <w:tcPr>
            <w:tcW w:type="dxa" w:w="41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Visual theme editor — 3-column layout: token editor, live preview, metadata.</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ColorPickerInput.tsx</w:t>
            </w:r>
          </w:p>
        </w:tc>
        <w:tc>
          <w:tcPr>
            <w:tcW w:type="dxa" w:w="28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components/</w:t>
            </w:r>
          </w:p>
        </w:tc>
        <w:tc>
          <w:tcPr>
            <w:tcW w:type="dxa" w:w="41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Reusable colour picker: swatch button + hex input + wheel popover. Used in ThemeEditor.</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ThemePreviewPanel.tsx</w:t>
            </w:r>
          </w:p>
        </w:tc>
        <w:tc>
          <w:tcPr>
            <w:tcW w:type="dxa" w:w="28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components/</w:t>
            </w:r>
          </w:p>
        </w:tc>
        <w:tc>
          <w:tcPr>
            <w:tcW w:type="dxa" w:w="41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Live preview panel inside ThemeEditor. Renders miniaturised nav + KPI card + data row + badges.</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UserThemePicker.tsx</w:t>
            </w:r>
          </w:p>
        </w:tc>
        <w:tc>
          <w:tcPr>
            <w:tcW w:type="dxa" w:w="28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features/user-preferences/</w:t>
            </w:r>
          </w:p>
        </w:tc>
        <w:tc>
          <w:tcPr>
            <w:tcW w:type="dxa" w:w="41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Compact theme picker in user avatar dropdown. Colour swatch rows per theme.</w:t>
            </w:r>
          </w:p>
        </w:tc>
      </w:tr>
      <w:tr>
        <w:tc>
          <w:tcPr>
            <w:tcW w:type="dxa" w:w="24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bCs/>
                <w:color w:val="1C2833"/>
                <w:sz w:val="17"/>
                <w:szCs w:val="17"/>
              </w:rPr>
              <w:t xml:space="preserve">ModeToggle.tsx</w:t>
            </w:r>
          </w:p>
        </w:tc>
        <w:tc>
          <w:tcPr>
            <w:tcW w:type="dxa" w:w="280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components/</w:t>
            </w:r>
          </w:p>
        </w:tc>
        <w:tc>
          <w:tcPr>
            <w:tcW w:type="dxa" w:w="4160"/>
            <w:tcBorders>
              <w:top w:val="single" w:color="BDC3C7" w:sz="1"/>
              <w:left w:val="single" w:color="BDC3C7" w:sz="1"/>
              <w:bottom w:val="single" w:color="BDC3C7" w:sz="1"/>
              <w:right w:val="single" w:color="BDC3C7" w:sz="1"/>
            </w:tcBorders>
            <w:shd w:fill="FFFFFF" w:val="clear"/>
            <w:tcMar>
              <w:top w:type="dxa" w:w="65"/>
              <w:left w:type="dxa" w:w="110"/>
              <w:bottom w:type="dxa" w:w="65"/>
              <w:right w:type="dxa" w:w="110"/>
            </w:tcMar>
          </w:tcPr>
          <w:p>
            <w:r>
              <w:rPr>
                <w:rFonts w:ascii="Arial" w:cs="Arial" w:eastAsia="Arial" w:hAnsi="Arial"/>
                <w:b w:val="false"/>
                <w:bCs w:val="false"/>
                <w:color w:val="1C2833"/>
                <w:sz w:val="17"/>
                <w:szCs w:val="17"/>
              </w:rPr>
              <w:t xml:space="preserve">Sun/moon toggle in nav bar. Hidden when allow_user_override = FALSE.</w:t>
            </w:r>
          </w:p>
        </w:tc>
      </w:tr>
      <w:tr>
        <w:tc>
          <w:tcPr>
            <w:tcW w:type="dxa" w:w="24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bCs/>
                <w:color w:val="1C2833"/>
                <w:sz w:val="17"/>
                <w:szCs w:val="17"/>
              </w:rPr>
              <w:t xml:space="preserve">ThemeImportExportButtons.tsx</w:t>
            </w:r>
          </w:p>
        </w:tc>
        <w:tc>
          <w:tcPr>
            <w:tcW w:type="dxa" w:w="280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features/administration/carrier-config/themes/</w:t>
            </w:r>
          </w:p>
        </w:tc>
        <w:tc>
          <w:tcPr>
            <w:tcW w:type="dxa" w:w="4160"/>
            <w:tcBorders>
              <w:top w:val="single" w:color="BDC3C7" w:sz="1"/>
              <w:left w:val="single" w:color="BDC3C7" w:sz="1"/>
              <w:bottom w:val="single" w:color="BDC3C7" w:sz="1"/>
              <w:right w:val="single" w:color="BDC3C7" w:sz="1"/>
            </w:tcBorders>
            <w:shd w:fill="F4F6F7" w:val="clear"/>
            <w:tcMar>
              <w:top w:type="dxa" w:w="65"/>
              <w:left w:type="dxa" w:w="110"/>
              <w:bottom w:type="dxa" w:w="65"/>
              <w:right w:type="dxa" w:w="110"/>
            </w:tcMar>
          </w:tcPr>
          <w:p>
            <w:r>
              <w:rPr>
                <w:rFonts w:ascii="Arial" w:cs="Arial" w:eastAsia="Arial" w:hAnsi="Arial"/>
                <w:b w:val="false"/>
                <w:bCs w:val="false"/>
                <w:color w:val="1C2833"/>
                <w:sz w:val="17"/>
                <w:szCs w:val="17"/>
              </w:rPr>
              <w:t xml:space="preserve">JSON export button + import workflow per theme.</w:t>
            </w:r>
          </w:p>
        </w:tc>
      </w:tr>
    </w:tbl>
    <w:p>
      <w:r>
        <w:t xml:space="preserve"/>
      </w:r>
    </w:p>
    <w:p>
      <w:pPr>
        <w:pStyle w:val="Heading2"/>
        <w:spacing w:after="140" w:before="280"/>
      </w:pPr>
      <w:r>
        <w:rPr>
          <w:rFonts w:ascii="Arial" w:cs="Arial" w:eastAsia="Arial" w:hAnsi="Arial"/>
          <w:b/>
          <w:bCs/>
          <w:color w:val="2E86C1"/>
          <w:sz w:val="26"/>
          <w:szCs w:val="26"/>
        </w:rPr>
        <w:t xml:space="preserve">13.2  useTheme Hook — Updated for Custom Themes</w:t>
      </w:r>
    </w:p>
    <w:p>
      <w:pPr>
        <w:shd w:fill="F4F6F7" w:val="clear"/>
        <w:spacing w:after="28" w:before="28"/>
      </w:pPr>
      <w:r>
        <w:rPr>
          <w:rFonts w:ascii="Courier New" w:cs="Courier New" w:eastAsia="Courier New" w:hAnsi="Courier New"/>
          <w:color w:val="1A3C5E"/>
          <w:sz w:val="17"/>
          <w:szCs w:val="17"/>
        </w:rPr>
        <w:t xml:space="preserve">export function useTheme() {</w:t>
      </w:r>
    </w:p>
    <w:p>
      <w:pPr>
        <w:shd w:fill="F4F6F7" w:val="clear"/>
        <w:spacing w:after="28" w:before="28"/>
      </w:pPr>
      <w:r>
        <w:rPr>
          <w:rFonts w:ascii="Courier New" w:cs="Courier New" w:eastAsia="Courier New" w:hAnsi="Courier New"/>
          <w:color w:val="1A3C5E"/>
          <w:sz w:val="17"/>
          <w:szCs w:val="17"/>
        </w:rPr>
        <w:t xml:space="preserve">  const { carrierId } = useTenantCarrierContext();</w:t>
      </w:r>
    </w:p>
    <w:p>
      <w:pPr>
        <w:shd w:fill="F4F6F7" w:val="clear"/>
        <w:spacing w:after="28" w:before="28"/>
      </w:pPr>
      <w:r>
        <w:rPr>
          <w:rFonts w:ascii="Courier New" w:cs="Courier New" w:eastAsia="Courier New" w:hAnsi="Courier New"/>
          <w:color w:val="1A3C5E"/>
          <w:sz w:val="17"/>
          <w:szCs w:val="17"/>
        </w:rPr>
        <w:t xml:space="preserve">  const { data: theme } = useQuery(</w:t>
      </w:r>
    </w:p>
    <w:p>
      <w:pPr>
        <w:shd w:fill="F4F6F7" w:val="clear"/>
        <w:spacing w:after="28" w:before="28"/>
      </w:pPr>
      <w:r>
        <w:rPr>
          <w:rFonts w:ascii="Courier New" w:cs="Courier New" w:eastAsia="Courier New" w:hAnsi="Courier New"/>
          <w:color w:val="1A3C5E"/>
          <w:sz w:val="17"/>
          <w:szCs w:val="17"/>
        </w:rPr>
        <w:t xml:space="preserve">    ['theme', carrierId],</w:t>
      </w:r>
    </w:p>
    <w:p>
      <w:pPr>
        <w:shd w:fill="F4F6F7" w:val="clear"/>
        <w:spacing w:after="28" w:before="28"/>
      </w:pPr>
      <w:r>
        <w:rPr>
          <w:rFonts w:ascii="Courier New" w:cs="Courier New" w:eastAsia="Courier New" w:hAnsi="Courier New"/>
          <w:color w:val="1A3C5E"/>
          <w:sz w:val="17"/>
          <w:szCs w:val="17"/>
        </w:rPr>
        <w:t xml:space="preserve">    () =&gt; fetchResolvedTheme(carrierId),  // GET /api/v1/theme/resolved</w:t>
      </w:r>
    </w:p>
    <w:p>
      <w:pPr>
        <w:shd w:fill="F4F6F7" w:val="clear"/>
        <w:spacing w:after="28" w:before="28"/>
      </w:pPr>
      <w:r>
        <w:rPr>
          <w:rFonts w:ascii="Courier New" w:cs="Courier New" w:eastAsia="Courier New" w:hAnsi="Courier New"/>
          <w:color w:val="1A3C5E"/>
          <w:sz w:val="17"/>
          <w:szCs w:val="17"/>
        </w:rPr>
        <w:t xml:space="preserve">    { staleTime: 5 * 60 * 1000 }         // match Redis TTL</w:t>
      </w:r>
    </w:p>
    <w:p>
      <w:pPr>
        <w:shd w:fill="F4F6F7" w:val="clear"/>
        <w:spacing w:after="28" w:before="28"/>
      </w:pPr>
      <w:r>
        <w:rPr>
          <w:rFonts w:ascii="Courier New" w:cs="Courier New" w:eastAsia="Courier New" w:hAnsi="Courier New"/>
          <w:color w:val="1A3C5E"/>
          <w:sz w:val="17"/>
          <w:szCs w:val="17"/>
        </w:rPr>
        <w:t xml:space="preserve">  );</w:t>
      </w:r>
    </w:p>
    <w:p>
      <w:pPr>
        <w:shd w:fill="F4F6F7" w:val="clear"/>
        <w:spacing w:after="28" w:before="28"/>
      </w:pPr>
      <w:r>
        <w:rPr>
          <w:rFonts w:ascii="Courier New" w:cs="Courier New" w:eastAsia="Courier New" w:hAnsi="Courier New"/>
          <w:color w:val="1A3C5E"/>
          <w:sz w:val="17"/>
          <w:szCs w:val="17"/>
        </w:rPr>
        <w:t xml:space="preserve">  useEffect(() =&gt; {</w:t>
      </w:r>
    </w:p>
    <w:p>
      <w:pPr>
        <w:shd w:fill="F4F6F7" w:val="clear"/>
        <w:spacing w:after="28" w:before="28"/>
      </w:pPr>
      <w:r>
        <w:rPr>
          <w:rFonts w:ascii="Courier New" w:cs="Courier New" w:eastAsia="Courier New" w:hAnsi="Courier New"/>
          <w:color w:val="1A3C5E"/>
          <w:sz w:val="17"/>
          <w:szCs w:val="17"/>
        </w:rPr>
        <w:t xml:space="preserve">    if (!theme) return;</w:t>
      </w:r>
    </w:p>
    <w:p>
      <w:pPr>
        <w:shd w:fill="F4F6F7" w:val="clear"/>
        <w:spacing w:after="28" w:before="28"/>
      </w:pPr>
      <w:r>
        <w:rPr>
          <w:rFonts w:ascii="Courier New" w:cs="Courier New" w:eastAsia="Courier New" w:hAnsi="Courier New"/>
          <w:color w:val="1A3C5E"/>
          <w:sz w:val="17"/>
          <w:szCs w:val="17"/>
        </w:rPr>
        <w:t xml:space="preserve">    const r = document.documentElement;</w:t>
      </w:r>
    </w:p>
    <w:p>
      <w:pPr>
        <w:shd w:fill="F4F6F7" w:val="clear"/>
        <w:spacing w:after="28" w:before="28"/>
      </w:pPr>
      <w:r>
        <w:rPr>
          <w:rFonts w:ascii="Courier New" w:cs="Courier New" w:eastAsia="Courier New" w:hAnsi="Courier New"/>
          <w:color w:val="1A3C5E"/>
          <w:sz w:val="17"/>
          <w:szCs w:val="17"/>
        </w:rPr>
        <w:t xml:space="preserve">    // brand_override from tenant_branding.brand_color takes precedence over theme.brand</w:t>
      </w:r>
    </w:p>
    <w:p>
      <w:pPr>
        <w:shd w:fill="F4F6F7" w:val="clear"/>
        <w:spacing w:after="28" w:before="28"/>
      </w:pPr>
      <w:r>
        <w:rPr>
          <w:rFonts w:ascii="Courier New" w:cs="Courier New" w:eastAsia="Courier New" w:hAnsi="Courier New"/>
          <w:color w:val="1A3C5E"/>
          <w:sz w:val="17"/>
          <w:szCs w:val="17"/>
        </w:rPr>
        <w:t xml:space="preserve">    r.style.setProperty('--brand',      '#' + (theme.brand_override ?? theme.brand));</w:t>
      </w:r>
    </w:p>
    <w:p>
      <w:pPr>
        <w:shd w:fill="F4F6F7" w:val="clear"/>
        <w:spacing w:after="28" w:before="28"/>
      </w:pPr>
      <w:r>
        <w:rPr>
          <w:rFonts w:ascii="Courier New" w:cs="Courier New" w:eastAsia="Courier New" w:hAnsi="Courier New"/>
          <w:color w:val="1A3C5E"/>
          <w:sz w:val="17"/>
          <w:szCs w:val="17"/>
        </w:rPr>
        <w:t xml:space="preserve">    r.style.setProperty('--brand-dark', '#' + theme.brand_dark);</w:t>
      </w:r>
    </w:p>
    <w:p>
      <w:pPr>
        <w:shd w:fill="F4F6F7" w:val="clear"/>
        <w:spacing w:after="28" w:before="28"/>
      </w:pPr>
      <w:r>
        <w:rPr>
          <w:rFonts w:ascii="Courier New" w:cs="Courier New" w:eastAsia="Courier New" w:hAnsi="Courier New"/>
          <w:color w:val="1A3C5E"/>
          <w:sz w:val="17"/>
          <w:szCs w:val="17"/>
        </w:rPr>
        <w:t xml:space="preserve">    r.style.setProperty('--bg',         '#' + theme.bg);</w:t>
      </w:r>
    </w:p>
    <w:p>
      <w:pPr>
        <w:shd w:fill="F4F6F7" w:val="clear"/>
        <w:spacing w:after="28" w:before="28"/>
      </w:pPr>
      <w:r>
        <w:rPr>
          <w:rFonts w:ascii="Courier New" w:cs="Courier New" w:eastAsia="Courier New" w:hAnsi="Courier New"/>
          <w:color w:val="1A3C5E"/>
          <w:sz w:val="17"/>
          <w:szCs w:val="17"/>
        </w:rPr>
        <w:t xml:space="preserve">    r.style.setProperty('--surface',    '#' + theme.surface);</w:t>
      </w:r>
    </w:p>
    <w:p>
      <w:pPr>
        <w:shd w:fill="F4F6F7" w:val="clear"/>
        <w:spacing w:after="28" w:before="28"/>
      </w:pPr>
      <w:r>
        <w:rPr>
          <w:rFonts w:ascii="Courier New" w:cs="Courier New" w:eastAsia="Courier New" w:hAnsi="Courier New"/>
          <w:color w:val="1A3C5E"/>
          <w:sz w:val="17"/>
          <w:szCs w:val="17"/>
        </w:rPr>
        <w:t xml:space="preserve">    r.style.setProperty('--surface2',   '#' + theme.surface2);</w:t>
      </w:r>
    </w:p>
    <w:p>
      <w:pPr>
        <w:shd w:fill="F4F6F7" w:val="clear"/>
        <w:spacing w:after="28" w:before="28"/>
      </w:pPr>
      <w:r>
        <w:rPr>
          <w:rFonts w:ascii="Courier New" w:cs="Courier New" w:eastAsia="Courier New" w:hAnsi="Courier New"/>
          <w:color w:val="1A3C5E"/>
          <w:sz w:val="17"/>
          <w:szCs w:val="17"/>
        </w:rPr>
        <w:t xml:space="preserve">    r.style.setProperty('--border',     '#' + theme.border_col);</w:t>
      </w:r>
    </w:p>
    <w:p>
      <w:pPr>
        <w:shd w:fill="F4F6F7" w:val="clear"/>
        <w:spacing w:after="28" w:before="28"/>
      </w:pPr>
      <w:r>
        <w:rPr>
          <w:rFonts w:ascii="Courier New" w:cs="Courier New" w:eastAsia="Courier New" w:hAnsi="Courier New"/>
          <w:color w:val="1A3C5E"/>
          <w:sz w:val="17"/>
          <w:szCs w:val="17"/>
        </w:rPr>
        <w:t xml:space="preserve">    r.style.setProperty('--text',       '#' + theme.text_primary);</w:t>
      </w:r>
    </w:p>
    <w:p>
      <w:pPr>
        <w:shd w:fill="F4F6F7" w:val="clear"/>
        <w:spacing w:after="28" w:before="28"/>
      </w:pPr>
      <w:r>
        <w:rPr>
          <w:rFonts w:ascii="Courier New" w:cs="Courier New" w:eastAsia="Courier New" w:hAnsi="Courier New"/>
          <w:color w:val="1A3C5E"/>
          <w:sz w:val="17"/>
          <w:szCs w:val="17"/>
        </w:rPr>
        <w:t xml:space="preserve">    r.style.setProperty('--muted',      '#' + theme.text_muted);</w:t>
      </w:r>
    </w:p>
    <w:p>
      <w:pPr>
        <w:shd w:fill="F4F6F7" w:val="clear"/>
        <w:spacing w:after="28" w:before="28"/>
      </w:pPr>
      <w:r>
        <w:rPr>
          <w:rFonts w:ascii="Courier New" w:cs="Courier New" w:eastAsia="Courier New" w:hAnsi="Courier New"/>
          <w:color w:val="1A3C5E"/>
          <w:sz w:val="17"/>
          <w:szCs w:val="17"/>
        </w:rPr>
        <w:t xml:space="preserve">    r.style.setProperty('--accent',     '#' + theme.accent);</w:t>
      </w:r>
    </w:p>
    <w:p>
      <w:pPr>
        <w:shd w:fill="F4F6F7" w:val="clear"/>
        <w:spacing w:after="28" w:before="28"/>
      </w:pPr>
      <w:r>
        <w:rPr>
          <w:rFonts w:ascii="Courier New" w:cs="Courier New" w:eastAsia="Courier New" w:hAnsi="Courier New"/>
          <w:color w:val="1A3C5E"/>
          <w:sz w:val="17"/>
          <w:szCs w:val="17"/>
        </w:rPr>
        <w:t xml:space="preserve">    r.style.setProperty('--green',      '#' + theme.color_green);</w:t>
      </w:r>
    </w:p>
    <w:p>
      <w:pPr>
        <w:shd w:fill="F4F6F7" w:val="clear"/>
        <w:spacing w:after="28" w:before="28"/>
      </w:pPr>
      <w:r>
        <w:rPr>
          <w:rFonts w:ascii="Courier New" w:cs="Courier New" w:eastAsia="Courier New" w:hAnsi="Courier New"/>
          <w:color w:val="1A3C5E"/>
          <w:sz w:val="17"/>
          <w:szCs w:val="17"/>
        </w:rPr>
        <w:t xml:space="preserve">    r.style.setProperty('--amber',      '#' + theme.color_amber);</w:t>
      </w:r>
    </w:p>
    <w:p>
      <w:pPr>
        <w:shd w:fill="F4F6F7" w:val="clear"/>
        <w:spacing w:after="28" w:before="28"/>
      </w:pPr>
      <w:r>
        <w:rPr>
          <w:rFonts w:ascii="Courier New" w:cs="Courier New" w:eastAsia="Courier New" w:hAnsi="Courier New"/>
          <w:color w:val="1A3C5E"/>
          <w:sz w:val="17"/>
          <w:szCs w:val="17"/>
        </w:rPr>
        <w:t xml:space="preserve">    r.style.setProperty('--red',        '#' + theme.color_red);</w:t>
      </w:r>
    </w:p>
    <w:p>
      <w:pPr>
        <w:shd w:fill="F4F6F7" w:val="clear"/>
        <w:spacing w:after="28" w:before="28"/>
      </w:pPr>
      <w:r>
        <w:rPr>
          <w:rFonts w:ascii="Courier New" w:cs="Courier New" w:eastAsia="Courier New" w:hAnsi="Courier New"/>
          <w:color w:val="1A3C5E"/>
          <w:sz w:val="17"/>
          <w:szCs w:val="17"/>
        </w:rPr>
        <w:t xml:space="preserve">    r.style.setProperty('--blue',       '#' + theme.color_blue);</w:t>
      </w:r>
    </w:p>
    <w:p>
      <w:pPr>
        <w:shd w:fill="F4F6F7" w:val="clear"/>
        <w:spacing w:after="28" w:before="28"/>
      </w:pPr>
      <w:r>
        <w:rPr>
          <w:rFonts w:ascii="Courier New" w:cs="Courier New" w:eastAsia="Courier New" w:hAnsi="Courier New"/>
          <w:color w:val="1A3C5E"/>
          <w:sz w:val="17"/>
          <w:szCs w:val="17"/>
        </w:rPr>
        <w:t xml:space="preserve">  }, [theme]);</w:t>
      </w:r>
    </w:p>
    <w:p>
      <w:pPr>
        <w:shd w:fill="F4F6F7" w:val="clear"/>
        <w:spacing w:after="28" w:before="28"/>
      </w:pPr>
      <w:r>
        <w:rPr>
          <w:rFonts w:ascii="Courier New" w:cs="Courier New" w:eastAsia="Courier New" w:hAnsi="Courier New"/>
          <w:color w:val="1A3C5E"/>
          <w:sz w:val="17"/>
          <w:szCs w:val="17"/>
        </w:rPr>
        <w:t xml:space="preserve">}</w:t>
      </w:r>
    </w:p>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14  CSS Architecture Standards for Themes</w:t>
      </w:r>
    </w:p>
    <w:p>
      <w:pPr>
        <w:pStyle w:val="Heading2"/>
        <w:spacing w:after="140" w:before="280"/>
      </w:pPr>
      <w:r>
        <w:rPr>
          <w:rFonts w:ascii="Arial" w:cs="Arial" w:eastAsia="Arial" w:hAnsi="Arial"/>
          <w:b/>
          <w:bCs/>
          <w:color w:val="2E86C1"/>
          <w:sz w:val="26"/>
          <w:szCs w:val="26"/>
        </w:rPr>
        <w:t xml:space="preserve">14.1  Global CSS Organisation</w:t>
      </w:r>
    </w:p>
    <w:p>
      <w:pPr>
        <w:spacing w:after="100" w:before="60"/>
      </w:pPr>
      <w:r>
        <w:rPr>
          <w:rFonts w:ascii="Arial" w:cs="Arial" w:eastAsia="Arial" w:hAnsi="Arial"/>
          <w:color w:val="1C2833"/>
          <w:sz w:val="20"/>
          <w:szCs w:val="20"/>
        </w:rPr>
        <w:t xml:space="preserve">All platform CSS must be organised into purpose-specific stylesheets. This is a non-negotiable standard. Scattered inline styles are prohibited.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File</w:t>
            </w:r>
          </w:p>
        </w:tc>
        <w:tc>
          <w:tcPr>
            <w:tcW w:type="dxa" w:w="5760"/>
            <w:tcBorders>
              <w:top w:val="single" w:color="2E86C1" w:sz="1"/>
              <w:left w:val="single" w:color="2E86C1" w:sz="1"/>
              <w:bottom w:val="single" w:color="2E86C1" w:sz="1"/>
              <w:right w:val="single" w:color="2E86C1" w:sz="1"/>
            </w:tcBorders>
            <w:shd w:fill="2E86C1" w:val="clear"/>
            <w:tcMar>
              <w:top w:type="dxa" w:w="100"/>
              <w:left w:type="dxa" w:w="150"/>
              <w:bottom w:type="dxa" w:w="100"/>
              <w:right w:type="dxa" w:w="150"/>
            </w:tcMar>
          </w:tcPr>
          <w:p>
            <w:r>
              <w:rPr>
                <w:rFonts w:ascii="Arial" w:cs="Arial" w:eastAsia="Arial" w:hAnsi="Arial"/>
                <w:b/>
                <w:bCs/>
                <w:color w:val="FFFFFF"/>
                <w:sz w:val="18"/>
                <w:szCs w:val="18"/>
              </w:rPr>
              <w:t xml:space="preserve">Responsibility</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styles/tokens.css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CSS custom properties declarations only — all 13 theme tokens + any additional utility tokens. This is the ONLY place where CSS variables are defined and overridden.</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styles/typography.css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Font imports (DM Sans, DM Mono), font-size scale, font-weight utilities, line-height defaults.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styles/layout.css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Max-width constraints, grid system, responsive breakpoints, padding/margin scales.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styles/components.css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Named component styles using BEM-style class names. All colours via var(--token) — never hardcoded hex.</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styles/utilities.css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pos-val, neg-val, na-indicator, status colour helpers, and other atomic utility classes.</w:t>
            </w:r>
          </w:p>
        </w:tc>
      </w:tr>
      <w:tr>
        <w:tc>
          <w:tcPr>
            <w:tcW w:type="dxa" w:w="36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val="false"/>
                <w:bCs w:val="false"/>
                <w:color w:val="1A3C5E"/>
                <w:sz w:val="18"/>
                <w:szCs w:val="18"/>
              </w:rPr>
              <w:t xml:space="preserve">styles/themes.css</w:t>
            </w:r>
          </w:p>
        </w:tc>
        <w:tc>
          <w:tcPr>
            <w:tcW w:type="dxa" w:w="5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val="false"/>
                <w:bCs w:val="false"/>
                <w:color w:val="1C2833"/>
                <w:sz w:val="18"/>
                <w:szCs w:val="18"/>
              </w:rPr>
              <w:t xml:space="preserve">Theme-specific :root overrides are injected programmatically by useTheme() — NOT by this file. This file documents the token contracts but does not define values.</w:t>
            </w:r>
          </w:p>
        </w:tc>
      </w:tr>
    </w:tbl>
    <w:p>
      <w:r>
        <w:t xml:space="preserve"/>
      </w:r>
    </w:p>
    <w:p>
      <w:pPr>
        <w:pStyle w:val="Heading2"/>
        <w:spacing w:after="140" w:before="280"/>
      </w:pPr>
      <w:r>
        <w:rPr>
          <w:rFonts w:ascii="Arial" w:cs="Arial" w:eastAsia="Arial" w:hAnsi="Arial"/>
          <w:b/>
          <w:bCs/>
          <w:color w:val="2E86C1"/>
          <w:sz w:val="26"/>
          <w:szCs w:val="26"/>
        </w:rPr>
        <w:t xml:space="preserve">14.2  Class Naming Convention</w:t>
      </w:r>
    </w:p>
    <w:p>
      <w:pPr>
        <w:spacing w:after="100" w:before="60"/>
      </w:pPr>
      <w:r>
        <w:rPr>
          <w:rFonts w:ascii="Arial" w:cs="Arial" w:eastAsia="Arial" w:hAnsi="Arial"/>
          <w:color w:val="1C2833"/>
          <w:sz w:val="20"/>
          <w:szCs w:val="20"/>
        </w:rPr>
        <w:t xml:space="preserve">All CSS class names follow a consistent BEM-style convention throughout the platform:</w:t>
      </w:r>
    </w:p>
    <w:p>
      <w:r>
        <w:t xml:space="preserve"/>
      </w:r>
    </w:p>
    <w:p>
      <w:pPr>
        <w:shd w:fill="F4F6F7" w:val="clear"/>
        <w:spacing w:after="28" w:before="28"/>
      </w:pPr>
      <w:r>
        <w:rPr>
          <w:rFonts w:ascii="Courier New" w:cs="Courier New" w:eastAsia="Courier New" w:hAnsi="Courier New"/>
          <w:color w:val="1A3C5E"/>
          <w:sz w:val="17"/>
          <w:szCs w:val="17"/>
        </w:rPr>
        <w:t xml:space="preserve">Block:    .kpi-card  .policy-table  .nav-bar  .theme-editor</w:t>
      </w:r>
    </w:p>
    <w:p>
      <w:pPr>
        <w:shd w:fill="F4F6F7" w:val="clear"/>
        <w:spacing w:after="28" w:before="28"/>
      </w:pPr>
      <w:r>
        <w:rPr>
          <w:rFonts w:ascii="Courier New" w:cs="Courier New" w:eastAsia="Courier New" w:hAnsi="Courier New"/>
          <w:color w:val="1A3C5E"/>
          <w:sz w:val="17"/>
          <w:szCs w:val="17"/>
        </w:rPr>
        <w:t xml:space="preserve">Element:  .kpi-card__value  .policy-table__row  .nav-bar__logo</w:t>
      </w:r>
    </w:p>
    <w:p>
      <w:pPr>
        <w:shd w:fill="F4F6F7" w:val="clear"/>
        <w:spacing w:after="28" w:before="28"/>
      </w:pPr>
      <w:r>
        <w:rPr>
          <w:rFonts w:ascii="Courier New" w:cs="Courier New" w:eastAsia="Courier New" w:hAnsi="Courier New"/>
          <w:color w:val="1A3C5E"/>
          <w:sz w:val="17"/>
          <w:szCs w:val="17"/>
        </w:rPr>
        <w:t xml:space="preserve">Modifier: .kpi-card--highlighted  .policy-table__row--selected</w:t>
      </w:r>
    </w:p>
    <w:p>
      <w:pPr>
        <w:shd w:fill="F4F6F7" w:val="clear"/>
        <w:spacing w:after="28" w:before="28"/>
      </w:pPr>
      <w:r>
        <w:rPr>
          <w:rFonts w:ascii="Courier New" w:cs="Courier New" w:eastAsia="Courier New" w:hAnsi="Courier New"/>
          <w:color w:val="1A3C5E"/>
          <w:sz w:val="17"/>
          <w:szCs w:val="17"/>
        </w:rPr>
        <w:t xml:space="preserve"/>
      </w:r>
    </w:p>
    <w:p>
      <w:pPr>
        <w:shd w:fill="F4F6F7" w:val="clear"/>
        <w:spacing w:after="28" w:before="28"/>
      </w:pPr>
      <w:r>
        <w:rPr>
          <w:rFonts w:ascii="Courier New" w:cs="Courier New" w:eastAsia="Courier New" w:hAnsi="Courier New"/>
          <w:color w:val="1A3C5E"/>
          <w:sz w:val="17"/>
          <w:szCs w:val="17"/>
        </w:rPr>
        <w:t xml:space="preserve">Utility:  .pos-val  .neg-val  .na-indicator  .muted-text</w:t>
      </w:r>
    </w:p>
    <w:p>
      <w:pPr>
        <w:shd w:fill="F4F6F7" w:val="clear"/>
        <w:spacing w:after="28" w:before="28"/>
      </w:pPr>
      <w:r>
        <w:rPr>
          <w:rFonts w:ascii="Courier New" w:cs="Courier New" w:eastAsia="Courier New" w:hAnsi="Courier New"/>
          <w:color w:val="1A3C5E"/>
          <w:sz w:val="17"/>
          <w:szCs w:val="17"/>
        </w:rPr>
        <w:t xml:space="preserve">State:    .is-active  .is-loading  .is-error</w:t>
      </w:r>
    </w:p>
    <w:p>
      <w:r>
        <w:t xml:space="preserve"/>
      </w:r>
    </w:p>
    <w:p>
      <w:pPr>
        <w:pStyle w:val="Heading2"/>
        <w:spacing w:after="140" w:before="280"/>
      </w:pPr>
      <w:r>
        <w:rPr>
          <w:rFonts w:ascii="Arial" w:cs="Arial" w:eastAsia="Arial" w:hAnsi="Arial"/>
          <w:b/>
          <w:bCs/>
          <w:color w:val="2E86C1"/>
          <w:sz w:val="26"/>
          <w:szCs w:val="26"/>
        </w:rPr>
        <w:t xml:space="preserve">14.3  Enforcement Checklist</w:t>
      </w:r>
    </w:p>
    <w:p>
      <w:pPr>
        <w:pStyle w:val="ListParagraph"/>
        <w:numPr>
          <w:ilvl w:val="0"/>
          <w:numId w:val="3"/>
        </w:numPr>
        <w:spacing w:after="60" w:before="40"/>
      </w:pPr>
      <w:r>
        <w:rPr>
          <w:rFonts w:ascii="Arial" w:cs="Arial" w:eastAsia="Arial" w:hAnsi="Arial"/>
          <w:color w:val="1C2833"/>
          <w:sz w:val="20"/>
          <w:szCs w:val="20"/>
        </w:rPr>
        <w:t xml:space="preserve">grep -rn '#[0-9a-fA-F]\{3,6\}' src/components/ src/features/ — must return zero results outside useTheme.ts</w:t>
      </w:r>
    </w:p>
    <w:p>
      <w:pPr>
        <w:pStyle w:val="ListParagraph"/>
        <w:numPr>
          <w:ilvl w:val="0"/>
          <w:numId w:val="3"/>
        </w:numPr>
        <w:spacing w:after="60" w:before="40"/>
      </w:pPr>
      <w:r>
        <w:rPr>
          <w:rFonts w:ascii="Arial" w:cs="Arial" w:eastAsia="Arial" w:hAnsi="Arial"/>
          <w:color w:val="1C2833"/>
          <w:sz w:val="20"/>
          <w:szCs w:val="20"/>
        </w:rPr>
        <w:t xml:space="preserve">All font families reference CSS variables or font-family declarations — never inline style='font-family:...'</w:t>
      </w:r>
    </w:p>
    <w:p>
      <w:pPr>
        <w:pStyle w:val="ListParagraph"/>
        <w:numPr>
          <w:ilvl w:val="0"/>
          <w:numId w:val="3"/>
        </w:numPr>
        <w:spacing w:after="60" w:before="40"/>
      </w:pPr>
      <w:r>
        <w:rPr>
          <w:rFonts w:ascii="Arial" w:cs="Arial" w:eastAsia="Arial" w:hAnsi="Arial"/>
          <w:color w:val="1C2833"/>
          <w:sz w:val="20"/>
          <w:szCs w:val="20"/>
        </w:rPr>
        <w:t xml:space="preserve">No !important in any component style — specificity is managed by BEM structure</w:t>
      </w:r>
    </w:p>
    <w:p>
      <w:pPr>
        <w:pStyle w:val="ListParagraph"/>
        <w:numPr>
          <w:ilvl w:val="0"/>
          <w:numId w:val="3"/>
        </w:numPr>
        <w:spacing w:after="60" w:before="40"/>
      </w:pPr>
      <w:r>
        <w:rPr>
          <w:rFonts w:ascii="Arial" w:cs="Arial" w:eastAsia="Arial" w:hAnsi="Arial"/>
          <w:color w:val="1C2833"/>
          <w:sz w:val="20"/>
          <w:szCs w:val="20"/>
        </w:rPr>
        <w:t xml:space="preserve">CSS variables are read-only in components — only written by useTheme() on :root</w:t>
      </w:r>
    </w:p>
    <w:p>
      <w:r>
        <w:t xml:space="preserve"/>
      </w:r>
    </w:p>
    <w:p>
      <w:r>
        <w:t xml:space="preserve"/>
      </w:r>
    </w:p>
    <w:p>
      <w:pPr>
        <w:pStyle w:val="Heading1"/>
        <w:pBdr>
          <w:bottom w:val="single" w:color="2E86C1" w:sz="8" w:space="4"/>
        </w:pBdr>
        <w:spacing w:after="200" w:before="400"/>
      </w:pPr>
      <w:r>
        <w:rPr>
          <w:rFonts w:ascii="Arial" w:cs="Arial" w:eastAsia="Arial" w:hAnsi="Arial"/>
          <w:b/>
          <w:bCs/>
          <w:color w:val="1A3C5E"/>
          <w:sz w:val="32"/>
          <w:szCs w:val="32"/>
        </w:rPr>
        <w:t xml:space="preserve">15  Phase 6 Extension — Theme Implementation Scope</w:t>
      </w:r>
    </w:p>
    <w:p>
      <w:pPr>
        <w:spacing w:after="100" w:before="60"/>
      </w:pPr>
      <w:r>
        <w:rPr>
          <w:rFonts w:ascii="Arial" w:cs="Arial" w:eastAsia="Arial" w:hAnsi="Arial"/>
          <w:color w:val="1C2833"/>
          <w:sz w:val="20"/>
          <w:szCs w:val="20"/>
        </w:rPr>
        <w:t xml:space="preserve">V9 Section 27, Phase 6 (Weeks 19–22) assigns theme management to that phase. This addendum extends the Phase 6 deliverable to include the following additional items:</w:t>
      </w:r>
    </w:p>
    <w:p>
      <w:r>
        <w:t xml:space="preserve"/>
      </w:r>
    </w:p>
    <w:p>
      <w:pPr>
        <w:pStyle w:val="Heading2"/>
        <w:spacing w:after="140" w:before="280"/>
      </w:pPr>
      <w:r>
        <w:rPr>
          <w:rFonts w:ascii="Arial" w:cs="Arial" w:eastAsia="Arial" w:hAnsi="Arial"/>
          <w:b/>
          <w:bCs/>
          <w:color w:val="2E86C1"/>
          <w:sz w:val="26"/>
          <w:szCs w:val="26"/>
        </w:rPr>
        <w:t xml:space="preserve">15.1  Phase 6 Theme Deliverables</w:t>
      </w:r>
    </w:p>
    <w:p>
      <w:pPr>
        <w:pStyle w:val="ListParagraph"/>
        <w:numPr>
          <w:ilvl w:val="0"/>
          <w:numId w:val="3"/>
        </w:numPr>
        <w:spacing w:after="60" w:before="40"/>
      </w:pPr>
      <w:r>
        <w:rPr>
          <w:rFonts w:ascii="Arial" w:cs="Arial" w:eastAsia="Arial" w:hAnsi="Arial"/>
          <w:color w:val="1C2833"/>
          <w:sz w:val="20"/>
          <w:szCs w:val="20"/>
        </w:rPr>
        <w:t xml:space="preserve">tenant_themes table migration: confirm the Alembic migration includes tenant_themes, and that the carrier_theme_config and user_theme_prefs tables include the theme_source column added in Section 2.</w:t>
      </w:r>
    </w:p>
    <w:p>
      <w:pPr>
        <w:pStyle w:val="ListParagraph"/>
        <w:numPr>
          <w:ilvl w:val="0"/>
          <w:numId w:val="3"/>
        </w:numPr>
        <w:spacing w:after="60" w:before="40"/>
      </w:pPr>
      <w:r>
        <w:rPr>
          <w:rFonts w:ascii="Arial" w:cs="Arial" w:eastAsia="Arial" w:hAnsi="Arial"/>
          <w:color w:val="1C2833"/>
          <w:sz w:val="20"/>
          <w:szCs w:val="20"/>
        </w:rPr>
        <w:t xml:space="preserve">Theme CRUD API: all endpoints from Section 12 implemented and tested.</w:t>
      </w:r>
    </w:p>
    <w:p>
      <w:pPr>
        <w:pStyle w:val="ListParagraph"/>
        <w:numPr>
          <w:ilvl w:val="0"/>
          <w:numId w:val="3"/>
        </w:numPr>
        <w:spacing w:after="60" w:before="40"/>
      </w:pPr>
      <w:r>
        <w:rPr>
          <w:rFonts w:ascii="Arial" w:cs="Arial" w:eastAsia="Arial" w:hAnsi="Arial"/>
          <w:color w:val="1C2833"/>
          <w:sz w:val="20"/>
          <w:szCs w:val="20"/>
        </w:rPr>
        <w:t xml:space="preserve">ThemePicker.tsx: full theme list for TENANT_ADMIN in Tab 6.</w:t>
      </w:r>
    </w:p>
    <w:p>
      <w:pPr>
        <w:pStyle w:val="ListParagraph"/>
        <w:numPr>
          <w:ilvl w:val="0"/>
          <w:numId w:val="3"/>
        </w:numPr>
        <w:spacing w:after="60" w:before="40"/>
      </w:pPr>
      <w:r>
        <w:rPr>
          <w:rFonts w:ascii="Arial" w:cs="Arial" w:eastAsia="Arial" w:hAnsi="Arial"/>
          <w:color w:val="1C2833"/>
          <w:sz w:val="20"/>
          <w:szCs w:val="20"/>
        </w:rPr>
        <w:t xml:space="preserve">ThemeEditor.tsx: visual editor with 3-column layout, live preview, all 13 colour pickers with wheel popover, WCAG contrast indicator, save/cancel.</w:t>
      </w:r>
    </w:p>
    <w:p>
      <w:pPr>
        <w:pStyle w:val="ListParagraph"/>
        <w:numPr>
          <w:ilvl w:val="0"/>
          <w:numId w:val="3"/>
        </w:numPr>
        <w:spacing w:after="60" w:before="40"/>
      </w:pPr>
      <w:r>
        <w:rPr>
          <w:rFonts w:ascii="Arial" w:cs="Arial" w:eastAsia="Arial" w:hAnsi="Arial"/>
          <w:color w:val="1C2833"/>
          <w:sz w:val="20"/>
          <w:szCs w:val="20"/>
        </w:rPr>
        <w:t xml:space="preserve">ModeToggle.tsx: sun/moon toggle in nav bar, conditional on allow_user_override.</w:t>
      </w:r>
    </w:p>
    <w:p>
      <w:pPr>
        <w:pStyle w:val="ListParagraph"/>
        <w:numPr>
          <w:ilvl w:val="0"/>
          <w:numId w:val="3"/>
        </w:numPr>
        <w:spacing w:after="60" w:before="40"/>
      </w:pPr>
      <w:r>
        <w:rPr>
          <w:rFonts w:ascii="Arial" w:cs="Arial" w:eastAsia="Arial" w:hAnsi="Arial"/>
          <w:color w:val="1C2833"/>
          <w:sz w:val="20"/>
          <w:szCs w:val="20"/>
        </w:rPr>
        <w:t xml:space="preserve">UserThemePicker.tsx: compact picker in user avatar dropdown.</w:t>
      </w:r>
    </w:p>
    <w:p>
      <w:pPr>
        <w:pStyle w:val="ListParagraph"/>
        <w:numPr>
          <w:ilvl w:val="0"/>
          <w:numId w:val="3"/>
        </w:numPr>
        <w:spacing w:after="60" w:before="40"/>
      </w:pPr>
      <w:r>
        <w:rPr>
          <w:rFonts w:ascii="Arial" w:cs="Arial" w:eastAsia="Arial" w:hAnsi="Arial"/>
          <w:color w:val="1C2833"/>
          <w:sz w:val="20"/>
          <w:szCs w:val="20"/>
        </w:rPr>
        <w:t xml:space="preserve">ThemeImportExportButtons.tsx: JSON export and import workflow.</w:t>
      </w:r>
    </w:p>
    <w:p>
      <w:pPr>
        <w:pStyle w:val="ListParagraph"/>
        <w:numPr>
          <w:ilvl w:val="0"/>
          <w:numId w:val="3"/>
        </w:numPr>
        <w:spacing w:after="60" w:before="40"/>
      </w:pPr>
      <w:r>
        <w:rPr>
          <w:rFonts w:ascii="Arial" w:cs="Arial" w:eastAsia="Arial" w:hAnsi="Arial"/>
          <w:color w:val="1C2833"/>
          <w:sz w:val="20"/>
          <w:szCs w:val="20"/>
        </w:rPr>
        <w:t xml:space="preserve">Theme deletion with reference checking and 'Replace with...' option.</w:t>
      </w:r>
    </w:p>
    <w:p>
      <w:pPr>
        <w:pStyle w:val="ListParagraph"/>
        <w:numPr>
          <w:ilvl w:val="0"/>
          <w:numId w:val="3"/>
        </w:numPr>
        <w:spacing w:after="60" w:before="40"/>
      </w:pPr>
      <w:r>
        <w:rPr>
          <w:rFonts w:ascii="Arial" w:cs="Arial" w:eastAsia="Arial" w:hAnsi="Arial"/>
          <w:color w:val="1C2833"/>
          <w:sz w:val="20"/>
          <w:szCs w:val="20"/>
        </w:rPr>
        <w:t xml:space="preserve">CSS architecture standards enforced: token.css, component.css, utility.css structure in place before theme editor is merged.</w:t>
      </w:r>
    </w:p>
    <w:p>
      <w:pPr>
        <w:pStyle w:val="ListParagraph"/>
        <w:numPr>
          <w:ilvl w:val="0"/>
          <w:numId w:val="3"/>
        </w:numPr>
        <w:spacing w:after="60" w:before="40"/>
      </w:pPr>
      <w:r>
        <w:rPr>
          <w:rFonts w:ascii="Arial" w:cs="Arial" w:eastAsia="Arial" w:hAnsi="Arial"/>
          <w:color w:val="1C2833"/>
          <w:sz w:val="20"/>
          <w:szCs w:val="20"/>
        </w:rPr>
        <w:t xml:space="preserve">Redis cache invalidation on theme save, carrier config change, user preference change.</w:t>
      </w:r>
    </w:p>
    <w:p>
      <w:pPr>
        <w:pStyle w:val="ListParagraph"/>
        <w:numPr>
          <w:ilvl w:val="0"/>
          <w:numId w:val="3"/>
        </w:numPr>
        <w:spacing w:after="60" w:before="40"/>
      </w:pPr>
      <w:r>
        <w:rPr>
          <w:rFonts w:ascii="Arial" w:cs="Arial" w:eastAsia="Arial" w:hAnsi="Arial"/>
          <w:color w:val="1C2833"/>
          <w:sz w:val="20"/>
          <w:szCs w:val="20"/>
        </w:rPr>
        <w:t xml:space="preserve">WCAG AA contrast check in ThemeEditor: calculates contrast ratio of --text over --surface and --bg; shows green/amber indicator.</w:t>
      </w:r>
    </w:p>
    <w:p>
      <w:r>
        <w:t xml:space="preserve"/>
      </w:r>
    </w:p>
    <w:p>
      <w:pPr>
        <w:pStyle w:val="Heading2"/>
        <w:spacing w:after="140" w:before="280"/>
      </w:pPr>
      <w:r>
        <w:rPr>
          <w:rFonts w:ascii="Arial" w:cs="Arial" w:eastAsia="Arial" w:hAnsi="Arial"/>
          <w:b/>
          <w:bCs/>
          <w:color w:val="2E86C1"/>
          <w:sz w:val="26"/>
          <w:szCs w:val="26"/>
        </w:rPr>
        <w:t xml:space="preserve">15.2  Phase 6 Theme Test Checklist</w:t>
      </w:r>
    </w:p>
    <w:p>
      <w:pPr>
        <w:pStyle w:val="ListParagraph"/>
        <w:numPr>
          <w:ilvl w:val="0"/>
          <w:numId w:val="3"/>
        </w:numPr>
        <w:spacing w:after="60" w:before="40"/>
      </w:pPr>
      <w:r>
        <w:rPr>
          <w:rFonts w:ascii="Arial" w:cs="Arial" w:eastAsia="Arial" w:hAnsi="Arial"/>
          <w:color w:val="1C2833"/>
          <w:sz w:val="20"/>
          <w:szCs w:val="20"/>
        </w:rPr>
        <w:t xml:space="preserve">Create custom theme via editor — appears in theme list for all carriers in tenant.</w:t>
      </w:r>
    </w:p>
    <w:p>
      <w:pPr>
        <w:pStyle w:val="ListParagraph"/>
        <w:numPr>
          <w:ilvl w:val="0"/>
          <w:numId w:val="3"/>
        </w:numPr>
        <w:spacing w:after="60" w:before="40"/>
      </w:pPr>
      <w:r>
        <w:rPr>
          <w:rFonts w:ascii="Arial" w:cs="Arial" w:eastAsia="Arial" w:hAnsi="Arial"/>
          <w:color w:val="1C2833"/>
          <w:sz w:val="20"/>
          <w:szCs w:val="20"/>
        </w:rPr>
        <w:t xml:space="preserve">Set custom theme as carrier default — useTheme() returns custom theme values for that carrier.</w:t>
      </w:r>
    </w:p>
    <w:p>
      <w:pPr>
        <w:pStyle w:val="ListParagraph"/>
        <w:numPr>
          <w:ilvl w:val="0"/>
          <w:numId w:val="3"/>
        </w:numPr>
        <w:spacing w:after="60" w:before="40"/>
      </w:pPr>
      <w:r>
        <w:rPr>
          <w:rFonts w:ascii="Arial" w:cs="Arial" w:eastAsia="Arial" w:hAnsi="Arial"/>
          <w:color w:val="1C2833"/>
          <w:sz w:val="20"/>
          <w:szCs w:val="20"/>
        </w:rPr>
        <w:t xml:space="preserve">User sets personal theme preference — their sessions use their preference; other users unaffected.</w:t>
      </w:r>
    </w:p>
    <w:p>
      <w:pPr>
        <w:pStyle w:val="ListParagraph"/>
        <w:numPr>
          <w:ilvl w:val="0"/>
          <w:numId w:val="3"/>
        </w:numPr>
        <w:spacing w:after="60" w:before="40"/>
      </w:pPr>
      <w:r>
        <w:rPr>
          <w:rFonts w:ascii="Arial" w:cs="Arial" w:eastAsia="Arial" w:hAnsi="Arial"/>
          <w:color w:val="1C2833"/>
          <w:sz w:val="20"/>
          <w:szCs w:val="20"/>
        </w:rPr>
        <w:t xml:space="preserve">allow_user_override = FALSE — ModeToggle hidden; UserThemePicker hidden; users cannot override.</w:t>
      </w:r>
    </w:p>
    <w:p>
      <w:pPr>
        <w:pStyle w:val="ListParagraph"/>
        <w:numPr>
          <w:ilvl w:val="0"/>
          <w:numId w:val="3"/>
        </w:numPr>
        <w:spacing w:after="60" w:before="40"/>
      </w:pPr>
      <w:r>
        <w:rPr>
          <w:rFonts w:ascii="Arial" w:cs="Arial" w:eastAsia="Arial" w:hAnsi="Arial"/>
          <w:color w:val="1C2833"/>
          <w:sz w:val="20"/>
          <w:szCs w:val="20"/>
        </w:rPr>
        <w:t xml:space="preserve">Export theme as JSON — file contains all 13 tokens and is valid JSON.</w:t>
      </w:r>
    </w:p>
    <w:p>
      <w:pPr>
        <w:pStyle w:val="ListParagraph"/>
        <w:numPr>
          <w:ilvl w:val="0"/>
          <w:numId w:val="3"/>
        </w:numPr>
        <w:spacing w:after="60" w:before="40"/>
      </w:pPr>
      <w:r>
        <w:rPr>
          <w:rFonts w:ascii="Arial" w:cs="Arial" w:eastAsia="Arial" w:hAnsi="Arial"/>
          <w:color w:val="1C2833"/>
          <w:sz w:val="20"/>
          <w:szCs w:val="20"/>
        </w:rPr>
        <w:t xml:space="preserve">Import JSON theme — pre-fills editor; saves correctly to tenant_themes.</w:t>
      </w:r>
    </w:p>
    <w:p>
      <w:pPr>
        <w:pStyle w:val="ListParagraph"/>
        <w:numPr>
          <w:ilvl w:val="0"/>
          <w:numId w:val="3"/>
        </w:numPr>
        <w:spacing w:after="60" w:before="40"/>
      </w:pPr>
      <w:r>
        <w:rPr>
          <w:rFonts w:ascii="Arial" w:cs="Arial" w:eastAsia="Arial" w:hAnsi="Arial"/>
          <w:color w:val="1C2833"/>
          <w:sz w:val="20"/>
          <w:szCs w:val="20"/>
        </w:rPr>
        <w:t xml:space="preserve">Delete theme in use — shows reference warning; 'Replace with...' flow updates all references before delete.</w:t>
      </w:r>
    </w:p>
    <w:p>
      <w:pPr>
        <w:pStyle w:val="ListParagraph"/>
        <w:numPr>
          <w:ilvl w:val="0"/>
          <w:numId w:val="3"/>
        </w:numPr>
        <w:spacing w:after="60" w:before="40"/>
      </w:pPr>
      <w:r>
        <w:rPr>
          <w:rFonts w:ascii="Arial" w:cs="Arial" w:eastAsia="Arial" w:hAnsi="Arial"/>
          <w:color w:val="1C2833"/>
          <w:sz w:val="20"/>
          <w:szCs w:val="20"/>
        </w:rPr>
        <w:t xml:space="preserve">Delete theme with no references — simple confirm dialog, hard delete, theme removed from list.</w:t>
      </w:r>
    </w:p>
    <w:p>
      <w:pPr>
        <w:pStyle w:val="ListParagraph"/>
        <w:numPr>
          <w:ilvl w:val="0"/>
          <w:numId w:val="3"/>
        </w:numPr>
        <w:spacing w:after="60" w:before="40"/>
      </w:pPr>
      <w:r>
        <w:rPr>
          <w:rFonts w:ascii="Arial" w:cs="Arial" w:eastAsia="Arial" w:hAnsi="Arial"/>
          <w:color w:val="1C2833"/>
          <w:sz w:val="20"/>
          <w:szCs w:val="20"/>
        </w:rPr>
        <w:t xml:space="preserve">grep -rn '#[0-9a-fA-F]' src/ confirms zero hardcoded hex outside useTheme.ts.</w:t>
      </w:r>
    </w:p>
    <w:p>
      <w:pPr>
        <w:pStyle w:val="ListParagraph"/>
        <w:numPr>
          <w:ilvl w:val="0"/>
          <w:numId w:val="3"/>
        </w:numPr>
        <w:spacing w:after="60" w:before="40"/>
      </w:pPr>
      <w:r>
        <w:rPr>
          <w:rFonts w:ascii="Arial" w:cs="Arial" w:eastAsia="Arial" w:hAnsi="Arial"/>
          <w:color w:val="1C2833"/>
          <w:sz w:val="20"/>
          <w:szCs w:val="20"/>
        </w:rPr>
        <w:t xml:space="preserve">Database cleanup does NOT affect tenant_themes, carrier_theme_config, or user_theme_prefs.</w:t>
      </w:r>
    </w:p>
    <w:p>
      <w:r>
        <w:t xml:space="preserve"/>
      </w:r>
    </w:p>
    <w:p>
      <w:r>
        <w:t xml:space="preserve"/>
      </w:r>
    </w:p>
    <w:p>
      <w:r>
        <w:br w:type="page"/>
      </w:r>
    </w:p>
    <w:p>
      <w:pPr>
        <w:jc w:val="center"/>
      </w:pPr>
      <w:r>
        <w:rPr>
          <w:rFonts w:ascii="Arial" w:cs="Arial" w:eastAsia="Arial" w:hAnsi="Arial"/>
          <w:i/>
          <w:iCs/>
          <w:color w:val="566573"/>
          <w:sz w:val="16"/>
          <w:szCs w:val="16"/>
        </w:rPr>
        <w:t xml:space="preserve">WC Premium Audit Platform — Theme System Addendum A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6"/>
        <w:szCs w:val="16"/>
      </w:rPr>
      <w:t xml:space="preserve">WC Premium Audit Platform  |  Theme System Addendum A  |  Page </w:t>
    </w:r>
    <w:r>
      <w:rPr>
        <w:rFonts w:ascii="Arial" w:cs="Arial" w:eastAsia="Arial" w:hAnsi="Arial"/>
        <w:color w:val="566573"/>
        <w:sz w:val="16"/>
        <w:szCs w:val="16"/>
      </w:rPr>
      <w:fldChar w:fldCharType="begin"/>
      <w:instrText xml:space="preserve">PAGE</w:instrText>
      <w:fldChar w:fldCharType="separate"/>
      <w:fldChar w:fldCharType="end"/>
    </w:r>
    <w:r>
      <w:rPr>
        <w:rFonts w:ascii="Arial" w:cs="Arial" w:eastAsia="Arial" w:hAnsi="Arial"/>
        <w:color w:val="566573"/>
        <w:sz w:val="16"/>
        <w:szCs w:val="16"/>
      </w:rPr>
      <w:t xml:space="preserve"> of </w:t>
    </w:r>
    <w:r>
      <w:rPr>
        <w:rFonts w:ascii="Arial" w:cs="Arial" w:eastAsia="Arial" w:hAnsi="Arial"/>
        <w:color w:val="5665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 w:type="paragraph" w:styleId="Heading4">
    <w:name w:val="Heading 4"/>
    <w:basedOn w:val="Normal"/>
    <w:next w:val="Normal"/>
    <w:qFormat/>
    <w:pPr>
      <w:spacing w:after="80" w:before="160"/>
      <w:outlineLvl w:val="3"/>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2026-05-24T07:47:58.791Z</dcterms:created>
  <dcterms:modified xsi:type="dcterms:W3CDTF">2026-05-24T07:47:58.791Z</dcterms:modified>
</cp:coreProperties>
</file>

<file path=docProps/custom.xml><?xml version="1.0" encoding="utf-8"?>
<Properties xmlns="http://schemas.openxmlformats.org/officeDocument/2006/custom-properties" xmlns:vt="http://schemas.openxmlformats.org/officeDocument/2006/docPropsVTypes"/>
</file>