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50E3" w14:textId="77777777" w:rsidR="005274BD" w:rsidRDefault="005274BD">
      <w:bookmarkStart w:id="0" w:name="_Hlk41923488"/>
      <w:bookmarkEnd w:id="0"/>
    </w:p>
    <w:tbl>
      <w:tblPr>
        <w:tblW w:w="5000" w:type="pct"/>
        <w:jc w:val="center"/>
        <w:tblLook w:val="04A0" w:firstRow="1" w:lastRow="0" w:firstColumn="1" w:lastColumn="0" w:noHBand="0" w:noVBand="1"/>
      </w:tblPr>
      <w:tblGrid>
        <w:gridCol w:w="9360"/>
      </w:tblGrid>
      <w:tr w:rsidR="005301BB" w14:paraId="465839B8" w14:textId="77777777" w:rsidTr="07125DC3">
        <w:trPr>
          <w:trHeight w:val="1440"/>
          <w:jc w:val="center"/>
        </w:trPr>
        <w:tc>
          <w:tcPr>
            <w:tcW w:w="5000" w:type="pct"/>
            <w:tcBorders>
              <w:bottom w:val="single" w:sz="4" w:space="0" w:color="4F81BD"/>
            </w:tcBorders>
            <w:vAlign w:val="center"/>
          </w:tcPr>
          <w:p w14:paraId="423D57A5" w14:textId="29597E54" w:rsidR="00336003" w:rsidRPr="0083273D" w:rsidRDefault="00501B58" w:rsidP="0083273D">
            <w:pPr>
              <w:pStyle w:val="NoSpacing"/>
              <w:jc w:val="center"/>
              <w:rPr>
                <w:rFonts w:ascii="Cambria" w:hAnsi="Cambria"/>
                <w:sz w:val="56"/>
                <w:szCs w:val="56"/>
              </w:rPr>
            </w:pPr>
            <w:r w:rsidRPr="00501B58">
              <w:rPr>
                <w:rFonts w:ascii="Cambria" w:hAnsi="Cambria"/>
                <w:sz w:val="56"/>
                <w:szCs w:val="56"/>
              </w:rPr>
              <w:t xml:space="preserve">Adjuster Assignment - API Design </w:t>
            </w:r>
            <w:r w:rsidR="00336003" w:rsidRPr="0083273D">
              <w:rPr>
                <w:rFonts w:ascii="Cambria" w:hAnsi="Cambria"/>
                <w:sz w:val="56"/>
                <w:szCs w:val="56"/>
              </w:rPr>
              <w:t>Document</w:t>
            </w:r>
            <w:r>
              <w:rPr>
                <w:rFonts w:ascii="Cambria" w:hAnsi="Cambria"/>
                <w:sz w:val="56"/>
                <w:szCs w:val="56"/>
              </w:rPr>
              <w:t xml:space="preserve">- </w:t>
            </w:r>
            <w:r w:rsidRPr="00501B58">
              <w:rPr>
                <w:rFonts w:ascii="Cambria" w:hAnsi="Cambria"/>
                <w:sz w:val="56"/>
                <w:szCs w:val="56"/>
              </w:rPr>
              <w:t>v0.1</w:t>
            </w:r>
          </w:p>
        </w:tc>
      </w:tr>
      <w:tr w:rsidR="005301BB" w14:paraId="10329034" w14:textId="77777777" w:rsidTr="07125DC3">
        <w:trPr>
          <w:trHeight w:val="720"/>
          <w:jc w:val="center"/>
        </w:trPr>
        <w:tc>
          <w:tcPr>
            <w:tcW w:w="5000" w:type="pct"/>
            <w:tcBorders>
              <w:top w:val="single" w:sz="4" w:space="0" w:color="4F81BD"/>
            </w:tcBorders>
            <w:vAlign w:val="center"/>
          </w:tcPr>
          <w:p w14:paraId="769F243A" w14:textId="77777777" w:rsidR="005301BB" w:rsidRDefault="005301BB" w:rsidP="004D01CA">
            <w:pPr>
              <w:pStyle w:val="NoSpacing"/>
              <w:jc w:val="center"/>
              <w:rPr>
                <w:rFonts w:ascii="Cambria" w:hAnsi="Cambria"/>
                <w:sz w:val="44"/>
                <w:szCs w:val="44"/>
              </w:rPr>
            </w:pPr>
          </w:p>
          <w:p w14:paraId="41AB2D72" w14:textId="4CA179D7" w:rsidR="005301BB" w:rsidRDefault="5F7A97C6" w:rsidP="5F7A97C6">
            <w:pPr>
              <w:pStyle w:val="NoSpacing"/>
              <w:jc w:val="center"/>
              <w:rPr>
                <w:rFonts w:ascii="Cambria" w:hAnsi="Cambria"/>
                <w:sz w:val="44"/>
                <w:szCs w:val="44"/>
              </w:rPr>
            </w:pPr>
            <w:r w:rsidRPr="0055712D">
              <w:rPr>
                <w:rFonts w:ascii="Cambria" w:hAnsi="Cambria"/>
                <w:sz w:val="56"/>
                <w:szCs w:val="56"/>
              </w:rPr>
              <w:t>Project</w:t>
            </w:r>
            <w:r w:rsidRPr="5F7A97C6">
              <w:rPr>
                <w:rFonts w:ascii="Cambria" w:hAnsi="Cambria"/>
                <w:sz w:val="44"/>
                <w:szCs w:val="44"/>
              </w:rPr>
              <w:t xml:space="preserve">: </w:t>
            </w:r>
            <w:r w:rsidR="00501B58" w:rsidRPr="00501B58">
              <w:rPr>
                <w:rFonts w:ascii="Cambria" w:hAnsi="Cambria"/>
                <w:sz w:val="56"/>
                <w:szCs w:val="56"/>
              </w:rPr>
              <w:t xml:space="preserve">Adjuster Assignment - </w:t>
            </w:r>
            <w:r w:rsidR="00501B58">
              <w:rPr>
                <w:rFonts w:ascii="Cambria" w:hAnsi="Cambria"/>
                <w:sz w:val="56"/>
                <w:szCs w:val="56"/>
              </w:rPr>
              <w:t>API</w:t>
            </w:r>
          </w:p>
          <w:p w14:paraId="27EDF2EF" w14:textId="6E8D7950" w:rsidR="005301BB" w:rsidRDefault="005301BB" w:rsidP="004D01CA">
            <w:pPr>
              <w:pStyle w:val="NoSpacing"/>
              <w:jc w:val="center"/>
              <w:rPr>
                <w:rFonts w:ascii="Cambria" w:hAnsi="Cambria"/>
                <w:sz w:val="44"/>
                <w:szCs w:val="44"/>
              </w:rPr>
            </w:pPr>
          </w:p>
          <w:p w14:paraId="4473DEA2" w14:textId="2C30CE56" w:rsidR="005301BB" w:rsidRDefault="005301BB" w:rsidP="004D01CA">
            <w:pPr>
              <w:pStyle w:val="NoSpacing"/>
              <w:jc w:val="center"/>
              <w:rPr>
                <w:rFonts w:ascii="Cambria" w:hAnsi="Cambria"/>
                <w:sz w:val="44"/>
                <w:szCs w:val="44"/>
              </w:rPr>
            </w:pPr>
          </w:p>
          <w:p w14:paraId="676878C8" w14:textId="2DEE6BB2" w:rsidR="005301BB" w:rsidRDefault="005301BB" w:rsidP="004D01CA">
            <w:pPr>
              <w:pStyle w:val="NoSpacing"/>
              <w:jc w:val="center"/>
              <w:rPr>
                <w:rFonts w:ascii="Cambria" w:hAnsi="Cambria"/>
                <w:sz w:val="44"/>
                <w:szCs w:val="44"/>
              </w:rPr>
            </w:pPr>
          </w:p>
          <w:p w14:paraId="2EA659BE" w14:textId="3ECD8BD7" w:rsidR="005301BB" w:rsidRDefault="005301BB" w:rsidP="004D01CA">
            <w:pPr>
              <w:pStyle w:val="NoSpacing"/>
              <w:jc w:val="center"/>
              <w:rPr>
                <w:rFonts w:ascii="Cambria" w:hAnsi="Cambria"/>
                <w:sz w:val="44"/>
                <w:szCs w:val="44"/>
              </w:rPr>
            </w:pPr>
          </w:p>
          <w:p w14:paraId="6E7A8B53" w14:textId="6E3FCF48" w:rsidR="005301BB" w:rsidRDefault="005301BB" w:rsidP="004D01CA">
            <w:pPr>
              <w:pStyle w:val="NoSpacing"/>
              <w:jc w:val="center"/>
              <w:rPr>
                <w:rFonts w:ascii="Cambria" w:hAnsi="Cambria"/>
                <w:sz w:val="44"/>
                <w:szCs w:val="44"/>
              </w:rPr>
            </w:pPr>
          </w:p>
          <w:p w14:paraId="20FFFF29" w14:textId="77777777" w:rsidR="005301BB" w:rsidRDefault="005301BB" w:rsidP="004D01CA">
            <w:pPr>
              <w:pStyle w:val="NoSpacing"/>
              <w:jc w:val="center"/>
              <w:rPr>
                <w:rFonts w:ascii="Cambria" w:hAnsi="Cambria"/>
                <w:sz w:val="44"/>
                <w:szCs w:val="44"/>
              </w:rPr>
            </w:pPr>
          </w:p>
          <w:p w14:paraId="6AD0231C" w14:textId="46FE39E6" w:rsidR="005301BB" w:rsidRDefault="005301BB" w:rsidP="004D01CA">
            <w:pPr>
              <w:pStyle w:val="NoSpacing"/>
              <w:jc w:val="center"/>
              <w:rPr>
                <w:rFonts w:ascii="Cambria" w:hAnsi="Cambria"/>
                <w:sz w:val="44"/>
                <w:szCs w:val="44"/>
              </w:rPr>
            </w:pPr>
            <w:r>
              <w:rPr>
                <w:rFonts w:ascii="Cambria" w:hAnsi="Cambria"/>
                <w:sz w:val="44"/>
                <w:szCs w:val="44"/>
              </w:rPr>
              <w:t>IBM</w:t>
            </w:r>
          </w:p>
          <w:p w14:paraId="6720335A" w14:textId="77777777" w:rsidR="005301BB" w:rsidRDefault="005301BB" w:rsidP="004D01CA">
            <w:pPr>
              <w:pStyle w:val="NoSpacing"/>
              <w:jc w:val="center"/>
              <w:rPr>
                <w:rFonts w:ascii="Cambria" w:hAnsi="Cambria"/>
                <w:sz w:val="44"/>
                <w:szCs w:val="44"/>
              </w:rPr>
            </w:pPr>
          </w:p>
          <w:p w14:paraId="1D9C4C94" w14:textId="7259B9BB" w:rsidR="005301BB" w:rsidRDefault="005301BB" w:rsidP="004D01CA">
            <w:pPr>
              <w:pStyle w:val="NoSpacing"/>
              <w:jc w:val="center"/>
              <w:rPr>
                <w:rFonts w:ascii="Cambria" w:hAnsi="Cambria"/>
                <w:sz w:val="44"/>
                <w:szCs w:val="44"/>
              </w:rPr>
            </w:pPr>
            <w:r w:rsidRPr="004212BD">
              <w:rPr>
                <w:rFonts w:ascii="Cambria" w:hAnsi="Cambria"/>
                <w:sz w:val="32"/>
                <w:szCs w:val="32"/>
              </w:rPr>
              <w:t xml:space="preserve"> </w:t>
            </w:r>
          </w:p>
        </w:tc>
      </w:tr>
      <w:tr w:rsidR="005301BB" w:rsidRPr="001C1758" w14:paraId="76C84EE3" w14:textId="77777777" w:rsidTr="07125DC3">
        <w:trPr>
          <w:trHeight w:val="360"/>
          <w:jc w:val="center"/>
        </w:trPr>
        <w:tc>
          <w:tcPr>
            <w:tcW w:w="5000" w:type="pct"/>
            <w:vAlign w:val="center"/>
          </w:tcPr>
          <w:p w14:paraId="7ED2C479" w14:textId="7957CAEC" w:rsidR="005301BB" w:rsidRPr="001C1758" w:rsidRDefault="005301BB" w:rsidP="004D01CA">
            <w:pPr>
              <w:pStyle w:val="NoSpacing"/>
              <w:jc w:val="center"/>
            </w:pPr>
            <w:r>
              <w:t>V</w:t>
            </w:r>
            <w:r w:rsidR="001A496C">
              <w:t>0.1</w:t>
            </w:r>
          </w:p>
        </w:tc>
      </w:tr>
      <w:tr w:rsidR="005301BB" w:rsidRPr="001C1758" w14:paraId="4DAB187D" w14:textId="77777777" w:rsidTr="07125DC3">
        <w:trPr>
          <w:trHeight w:val="360"/>
          <w:jc w:val="center"/>
        </w:trPr>
        <w:tc>
          <w:tcPr>
            <w:tcW w:w="5000" w:type="pct"/>
            <w:vAlign w:val="center"/>
          </w:tcPr>
          <w:p w14:paraId="7D876142" w14:textId="530D5180" w:rsidR="005301BB" w:rsidRPr="001C1758" w:rsidRDefault="00501B58" w:rsidP="07125DC3">
            <w:pPr>
              <w:pStyle w:val="NoSpacing"/>
              <w:jc w:val="center"/>
              <w:rPr>
                <w:b/>
                <w:bCs/>
              </w:rPr>
            </w:pPr>
            <w:r>
              <w:rPr>
                <w:b/>
                <w:bCs/>
              </w:rPr>
              <w:t>October 18, 2022</w:t>
            </w:r>
          </w:p>
        </w:tc>
      </w:tr>
    </w:tbl>
    <w:p w14:paraId="08296F68" w14:textId="4928304D" w:rsidR="005301BB" w:rsidRDefault="005301BB"/>
    <w:p w14:paraId="25D1CCD8" w14:textId="427FC4E4" w:rsidR="005301BB" w:rsidRDefault="005301BB">
      <w:pPr>
        <w:spacing w:after="0" w:line="240" w:lineRule="auto"/>
      </w:pPr>
      <w:r>
        <w:br w:type="page"/>
      </w:r>
    </w:p>
    <w:p w14:paraId="6C7D1E57" w14:textId="77777777" w:rsidR="007D69C5" w:rsidRPr="00C16C2B" w:rsidRDefault="007D69C5" w:rsidP="007D69C5">
      <w:r>
        <w:rPr>
          <w:b/>
          <w:bCs/>
        </w:rPr>
        <w:lastRenderedPageBreak/>
        <w:t>Revision Status:   Version 1</w:t>
      </w:r>
    </w:p>
    <w:p w14:paraId="1701D00A" w14:textId="77777777" w:rsidR="007D69C5" w:rsidRPr="00C16C2B" w:rsidRDefault="007D69C5" w:rsidP="007D69C5">
      <w:pPr>
        <w:rPr>
          <w:b/>
        </w:rPr>
      </w:pPr>
      <w:r w:rsidRPr="00C16C2B">
        <w:rPr>
          <w:b/>
        </w:rPr>
        <w:t>Document Control Information</w:t>
      </w:r>
    </w:p>
    <w:p w14:paraId="3B96E0C8" w14:textId="77777777" w:rsidR="007D69C5" w:rsidRPr="00C16C2B" w:rsidRDefault="007D69C5" w:rsidP="007D69C5">
      <w:r w:rsidRPr="00C16C2B">
        <w:rPr>
          <w:b/>
          <w:bCs/>
        </w:rPr>
        <w:t>Document Approver(s):</w:t>
      </w:r>
      <w:r w:rsidRPr="00C16C2B">
        <w:rPr>
          <w:bCs/>
        </w:rPr>
        <w:t xml:space="preserve"> </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02ACFB72" w14:textId="77777777" w:rsidTr="00942389">
        <w:tc>
          <w:tcPr>
            <w:tcW w:w="5310" w:type="dxa"/>
          </w:tcPr>
          <w:p w14:paraId="263A27A2" w14:textId="77777777" w:rsidR="007D69C5" w:rsidRPr="00C16C2B" w:rsidRDefault="007D69C5" w:rsidP="00942389">
            <w:pPr>
              <w:rPr>
                <w:b/>
                <w:bCs/>
              </w:rPr>
            </w:pPr>
            <w:r w:rsidRPr="00C16C2B">
              <w:rPr>
                <w:b/>
                <w:bCs/>
              </w:rPr>
              <w:t>Approver Name</w:t>
            </w:r>
          </w:p>
        </w:tc>
        <w:tc>
          <w:tcPr>
            <w:tcW w:w="4050" w:type="dxa"/>
          </w:tcPr>
          <w:p w14:paraId="200F3690" w14:textId="77777777" w:rsidR="007D69C5" w:rsidRPr="00C16C2B" w:rsidRDefault="007D69C5" w:rsidP="00942389">
            <w:pPr>
              <w:rPr>
                <w:b/>
                <w:bCs/>
              </w:rPr>
            </w:pPr>
            <w:r w:rsidRPr="00C16C2B">
              <w:rPr>
                <w:b/>
                <w:bCs/>
              </w:rPr>
              <w:t>Role</w:t>
            </w:r>
          </w:p>
        </w:tc>
      </w:tr>
      <w:tr w:rsidR="007D69C5" w:rsidRPr="00C16C2B" w14:paraId="0DB82A27" w14:textId="77777777" w:rsidTr="00942389">
        <w:tc>
          <w:tcPr>
            <w:tcW w:w="5310" w:type="dxa"/>
          </w:tcPr>
          <w:p w14:paraId="413702AE" w14:textId="1A8F366A" w:rsidR="007D69C5" w:rsidRPr="00C16C2B" w:rsidRDefault="007D69C5" w:rsidP="00942389"/>
        </w:tc>
        <w:tc>
          <w:tcPr>
            <w:tcW w:w="4050" w:type="dxa"/>
          </w:tcPr>
          <w:p w14:paraId="766EA4E0" w14:textId="2488436B" w:rsidR="007D69C5" w:rsidRPr="00C16C2B" w:rsidRDefault="007D69C5" w:rsidP="00942389"/>
        </w:tc>
      </w:tr>
      <w:tr w:rsidR="007D69C5" w:rsidRPr="00C16C2B" w14:paraId="2A4CB403" w14:textId="77777777" w:rsidTr="00942389">
        <w:tc>
          <w:tcPr>
            <w:tcW w:w="5310" w:type="dxa"/>
          </w:tcPr>
          <w:p w14:paraId="6D35C88C" w14:textId="0327527C" w:rsidR="007D69C5" w:rsidRPr="00C16C2B" w:rsidRDefault="007D69C5" w:rsidP="00942389"/>
        </w:tc>
        <w:tc>
          <w:tcPr>
            <w:tcW w:w="4050" w:type="dxa"/>
          </w:tcPr>
          <w:p w14:paraId="435B8D68" w14:textId="51FAFB51" w:rsidR="007D69C5" w:rsidRPr="00C16C2B" w:rsidRDefault="007D69C5" w:rsidP="00942389"/>
        </w:tc>
      </w:tr>
      <w:tr w:rsidR="007D69C5" w14:paraId="71C55D86" w14:textId="77777777" w:rsidTr="00942389">
        <w:tc>
          <w:tcPr>
            <w:tcW w:w="5310" w:type="dxa"/>
          </w:tcPr>
          <w:p w14:paraId="5BA299C6" w14:textId="16940796" w:rsidR="007D69C5" w:rsidRDefault="007D69C5" w:rsidP="00942389"/>
        </w:tc>
        <w:tc>
          <w:tcPr>
            <w:tcW w:w="4050" w:type="dxa"/>
          </w:tcPr>
          <w:p w14:paraId="07F23419" w14:textId="0981C1F8" w:rsidR="007D69C5" w:rsidRDefault="007D69C5" w:rsidP="00942389"/>
        </w:tc>
      </w:tr>
    </w:tbl>
    <w:p w14:paraId="3BA1D198" w14:textId="77777777" w:rsidR="007D69C5" w:rsidRPr="00C16C2B" w:rsidRDefault="007D69C5" w:rsidP="007D69C5">
      <w:pPr>
        <w:rPr>
          <w:bCs/>
        </w:rPr>
      </w:pPr>
    </w:p>
    <w:p w14:paraId="49F28E0F" w14:textId="77777777" w:rsidR="007D69C5" w:rsidRPr="00C16C2B" w:rsidRDefault="007D69C5" w:rsidP="007D69C5">
      <w:r w:rsidRPr="00C16C2B">
        <w:rPr>
          <w:b/>
          <w:bCs/>
        </w:rPr>
        <w:t>Document Reviewers</w:t>
      </w:r>
      <w:r w:rsidRPr="00C16C2B">
        <w:rPr>
          <w:b/>
        </w:rPr>
        <w:t>:</w:t>
      </w:r>
      <w:r w:rsidRPr="00C16C2B">
        <w:t xml:space="preserve"> (Records of each required reviewer must be maintained.)</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10"/>
        <w:gridCol w:w="4050"/>
      </w:tblGrid>
      <w:tr w:rsidR="007D69C5" w:rsidRPr="00C16C2B" w14:paraId="1142B9F9" w14:textId="77777777" w:rsidTr="00942389">
        <w:tc>
          <w:tcPr>
            <w:tcW w:w="5310" w:type="dxa"/>
          </w:tcPr>
          <w:p w14:paraId="7940A71E" w14:textId="77777777" w:rsidR="007D69C5" w:rsidRPr="00C16C2B" w:rsidRDefault="007D69C5" w:rsidP="00942389">
            <w:pPr>
              <w:rPr>
                <w:b/>
                <w:bCs/>
              </w:rPr>
            </w:pPr>
            <w:r w:rsidRPr="00C16C2B">
              <w:rPr>
                <w:b/>
                <w:bCs/>
              </w:rPr>
              <w:t>Reviewer Name</w:t>
            </w:r>
          </w:p>
        </w:tc>
        <w:tc>
          <w:tcPr>
            <w:tcW w:w="4050" w:type="dxa"/>
          </w:tcPr>
          <w:p w14:paraId="405829A7" w14:textId="77777777" w:rsidR="007D69C5" w:rsidRPr="00C16C2B" w:rsidRDefault="007D69C5" w:rsidP="00942389">
            <w:pPr>
              <w:rPr>
                <w:b/>
                <w:bCs/>
              </w:rPr>
            </w:pPr>
            <w:r w:rsidRPr="00C16C2B">
              <w:rPr>
                <w:b/>
                <w:bCs/>
              </w:rPr>
              <w:t>Role</w:t>
            </w:r>
          </w:p>
        </w:tc>
      </w:tr>
      <w:tr w:rsidR="007D69C5" w:rsidRPr="00C16C2B" w14:paraId="3D0667EA" w14:textId="77777777" w:rsidTr="00942389">
        <w:tc>
          <w:tcPr>
            <w:tcW w:w="5310" w:type="dxa"/>
          </w:tcPr>
          <w:p w14:paraId="47E531D0" w14:textId="4646D0F4" w:rsidR="007D69C5" w:rsidRDefault="007D69C5" w:rsidP="00942389"/>
        </w:tc>
        <w:tc>
          <w:tcPr>
            <w:tcW w:w="4050" w:type="dxa"/>
          </w:tcPr>
          <w:p w14:paraId="3EB4E6C8" w14:textId="23E902EA" w:rsidR="007D69C5" w:rsidRDefault="007D69C5" w:rsidP="00942389"/>
        </w:tc>
      </w:tr>
      <w:tr w:rsidR="007D69C5" w:rsidRPr="00C16C2B" w14:paraId="45E05A28" w14:textId="77777777" w:rsidTr="00942389">
        <w:tc>
          <w:tcPr>
            <w:tcW w:w="5310" w:type="dxa"/>
          </w:tcPr>
          <w:p w14:paraId="39CD4D02" w14:textId="495468D7" w:rsidR="007D69C5" w:rsidRDefault="007D69C5" w:rsidP="00942389"/>
        </w:tc>
        <w:tc>
          <w:tcPr>
            <w:tcW w:w="4050" w:type="dxa"/>
          </w:tcPr>
          <w:p w14:paraId="141006C4" w14:textId="6D95B90C" w:rsidR="007D69C5" w:rsidRDefault="007D69C5" w:rsidP="00942389"/>
        </w:tc>
      </w:tr>
      <w:tr w:rsidR="007D69C5" w14:paraId="3EDAF3F1" w14:textId="77777777" w:rsidTr="00942389">
        <w:tc>
          <w:tcPr>
            <w:tcW w:w="5310" w:type="dxa"/>
          </w:tcPr>
          <w:p w14:paraId="4AEF78E9" w14:textId="3D2180BB" w:rsidR="007D69C5" w:rsidRDefault="007D69C5" w:rsidP="00942389"/>
        </w:tc>
        <w:tc>
          <w:tcPr>
            <w:tcW w:w="4050" w:type="dxa"/>
          </w:tcPr>
          <w:p w14:paraId="5FFE6E51" w14:textId="47F3C33C" w:rsidR="007D69C5" w:rsidRDefault="007D69C5" w:rsidP="00942389"/>
        </w:tc>
      </w:tr>
    </w:tbl>
    <w:p w14:paraId="70CD2835" w14:textId="77777777" w:rsidR="007D69C5" w:rsidRPr="00C16C2B" w:rsidRDefault="007D69C5" w:rsidP="007D69C5">
      <w:pPr>
        <w:rPr>
          <w:bCs/>
        </w:rPr>
      </w:pPr>
    </w:p>
    <w:p w14:paraId="098C7A49" w14:textId="77777777" w:rsidR="007D69C5" w:rsidRPr="00FD774E" w:rsidRDefault="007D69C5" w:rsidP="007D69C5">
      <w:pPr>
        <w:rPr>
          <w:bCs/>
        </w:rPr>
      </w:pPr>
      <w:r w:rsidRPr="00C16C2B">
        <w:rPr>
          <w:bCs/>
        </w:rPr>
        <w:t>NOTE</w:t>
      </w:r>
      <w:r w:rsidRPr="00C16C2B">
        <w:t>:  All Reviewers in the list are considered</w:t>
      </w:r>
      <w:r w:rsidRPr="00C16C2B">
        <w:rPr>
          <w:bCs/>
        </w:rPr>
        <w:t xml:space="preserve"> required </w:t>
      </w:r>
      <w:r w:rsidRPr="00C16C2B">
        <w:t xml:space="preserve">unless explicitly listed as </w:t>
      </w:r>
      <w:r w:rsidRPr="00C16C2B">
        <w:rPr>
          <w:bCs/>
        </w:rPr>
        <w:t>Optional.</w:t>
      </w:r>
    </w:p>
    <w:tbl>
      <w:tblPr>
        <w:tblW w:w="936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35"/>
        <w:gridCol w:w="1440"/>
        <w:gridCol w:w="2385"/>
        <w:gridCol w:w="4500"/>
      </w:tblGrid>
      <w:tr w:rsidR="007D69C5" w:rsidRPr="00C16C2B" w14:paraId="2653B4D0" w14:textId="77777777" w:rsidTr="00942389">
        <w:trPr>
          <w:cantSplit/>
          <w:tblHeader/>
        </w:trPr>
        <w:tc>
          <w:tcPr>
            <w:tcW w:w="1035" w:type="dxa"/>
          </w:tcPr>
          <w:p w14:paraId="6D3BEDE7" w14:textId="77777777" w:rsidR="007D69C5" w:rsidRPr="00C16C2B" w:rsidRDefault="007D69C5" w:rsidP="00942389">
            <w:pPr>
              <w:rPr>
                <w:b/>
                <w:bCs/>
              </w:rPr>
            </w:pPr>
            <w:r w:rsidRPr="00C16C2B">
              <w:rPr>
                <w:b/>
                <w:bCs/>
              </w:rPr>
              <w:t>Revision</w:t>
            </w:r>
          </w:p>
        </w:tc>
        <w:tc>
          <w:tcPr>
            <w:tcW w:w="1440" w:type="dxa"/>
          </w:tcPr>
          <w:p w14:paraId="2F229747" w14:textId="77777777" w:rsidR="007D69C5" w:rsidRPr="00C16C2B" w:rsidRDefault="007D69C5" w:rsidP="00942389">
            <w:pPr>
              <w:rPr>
                <w:b/>
                <w:bCs/>
              </w:rPr>
            </w:pPr>
            <w:r w:rsidRPr="00C16C2B">
              <w:rPr>
                <w:b/>
                <w:bCs/>
              </w:rPr>
              <w:t>Date</w:t>
            </w:r>
          </w:p>
        </w:tc>
        <w:tc>
          <w:tcPr>
            <w:tcW w:w="2385" w:type="dxa"/>
          </w:tcPr>
          <w:p w14:paraId="5D12490C" w14:textId="77777777" w:rsidR="007D69C5" w:rsidRPr="00C16C2B" w:rsidRDefault="007D69C5" w:rsidP="00942389">
            <w:pPr>
              <w:rPr>
                <w:b/>
                <w:bCs/>
              </w:rPr>
            </w:pPr>
            <w:r w:rsidRPr="00C16C2B">
              <w:rPr>
                <w:b/>
                <w:bCs/>
              </w:rPr>
              <w:t>Created by</w:t>
            </w:r>
          </w:p>
        </w:tc>
        <w:tc>
          <w:tcPr>
            <w:tcW w:w="4500" w:type="dxa"/>
          </w:tcPr>
          <w:p w14:paraId="21892B6D" w14:textId="77777777" w:rsidR="007D69C5" w:rsidRPr="00C16C2B" w:rsidRDefault="007D69C5" w:rsidP="00942389">
            <w:pPr>
              <w:rPr>
                <w:b/>
                <w:bCs/>
              </w:rPr>
            </w:pPr>
            <w:r w:rsidRPr="00C16C2B">
              <w:rPr>
                <w:b/>
                <w:bCs/>
              </w:rPr>
              <w:t>Short Description of Changes</w:t>
            </w:r>
          </w:p>
        </w:tc>
      </w:tr>
      <w:tr w:rsidR="007D69C5" w:rsidRPr="00C16C2B" w14:paraId="5A555A94" w14:textId="77777777" w:rsidTr="00942389">
        <w:trPr>
          <w:cantSplit/>
        </w:trPr>
        <w:tc>
          <w:tcPr>
            <w:tcW w:w="1035" w:type="dxa"/>
          </w:tcPr>
          <w:p w14:paraId="744C5C96" w14:textId="734FDF2F" w:rsidR="007D69C5" w:rsidRPr="00A90B58" w:rsidRDefault="001A496C" w:rsidP="00942389">
            <w:r>
              <w:t>0</w:t>
            </w:r>
            <w:r w:rsidR="007D69C5">
              <w:t>.</w:t>
            </w:r>
            <w:r>
              <w:t>1</w:t>
            </w:r>
          </w:p>
        </w:tc>
        <w:tc>
          <w:tcPr>
            <w:tcW w:w="1440" w:type="dxa"/>
          </w:tcPr>
          <w:p w14:paraId="3088DC35" w14:textId="58E5D6B2" w:rsidR="007D69C5" w:rsidRPr="00A90B58" w:rsidRDefault="00501B58" w:rsidP="00942389">
            <w:r>
              <w:t>18</w:t>
            </w:r>
            <w:r w:rsidR="007D69C5">
              <w:t>/</w:t>
            </w:r>
            <w:r>
              <w:t>10</w:t>
            </w:r>
            <w:r w:rsidR="007D69C5">
              <w:t>/202</w:t>
            </w:r>
            <w:r>
              <w:t>2</w:t>
            </w:r>
          </w:p>
        </w:tc>
        <w:tc>
          <w:tcPr>
            <w:tcW w:w="2385" w:type="dxa"/>
          </w:tcPr>
          <w:p w14:paraId="0D749E85" w14:textId="77777777" w:rsidR="007D69C5" w:rsidRPr="00A90B58" w:rsidRDefault="007D69C5" w:rsidP="00942389">
            <w:r>
              <w:t>IBM</w:t>
            </w:r>
          </w:p>
        </w:tc>
        <w:tc>
          <w:tcPr>
            <w:tcW w:w="4500" w:type="dxa"/>
          </w:tcPr>
          <w:p w14:paraId="4DF20FCF" w14:textId="4303F11D" w:rsidR="007D69C5" w:rsidRPr="00A90B58" w:rsidRDefault="007D69C5" w:rsidP="00942389">
            <w:r>
              <w:t xml:space="preserve">Initial Draft </w:t>
            </w:r>
          </w:p>
        </w:tc>
      </w:tr>
      <w:tr w:rsidR="007D69C5" w:rsidRPr="00C16C2B" w14:paraId="30EE0B99" w14:textId="77777777" w:rsidTr="00942389">
        <w:trPr>
          <w:cantSplit/>
        </w:trPr>
        <w:tc>
          <w:tcPr>
            <w:tcW w:w="1035" w:type="dxa"/>
          </w:tcPr>
          <w:p w14:paraId="1780CC90" w14:textId="77777777" w:rsidR="007D69C5" w:rsidRPr="00C16C2B" w:rsidRDefault="007D69C5" w:rsidP="00942389"/>
        </w:tc>
        <w:tc>
          <w:tcPr>
            <w:tcW w:w="1440" w:type="dxa"/>
          </w:tcPr>
          <w:p w14:paraId="43348043" w14:textId="77777777" w:rsidR="007D69C5" w:rsidRPr="00C16C2B" w:rsidRDefault="007D69C5" w:rsidP="00942389"/>
        </w:tc>
        <w:tc>
          <w:tcPr>
            <w:tcW w:w="2385" w:type="dxa"/>
          </w:tcPr>
          <w:p w14:paraId="50295CE9" w14:textId="77777777" w:rsidR="007D69C5" w:rsidRPr="00C16C2B" w:rsidRDefault="007D69C5" w:rsidP="00942389"/>
        </w:tc>
        <w:tc>
          <w:tcPr>
            <w:tcW w:w="4500" w:type="dxa"/>
          </w:tcPr>
          <w:p w14:paraId="5DDE36ED" w14:textId="77777777" w:rsidR="007D69C5" w:rsidRPr="00C16C2B" w:rsidRDefault="007D69C5" w:rsidP="00942389"/>
        </w:tc>
      </w:tr>
    </w:tbl>
    <w:p w14:paraId="373FBCD5" w14:textId="77777777" w:rsidR="007D69C5" w:rsidRPr="00C16C2B" w:rsidRDefault="007D69C5" w:rsidP="007D69C5"/>
    <w:p w14:paraId="233BFF76" w14:textId="77777777" w:rsidR="007D69C5" w:rsidRPr="00C16C2B" w:rsidRDefault="007D69C5" w:rsidP="007D69C5">
      <w:pPr>
        <w:rPr>
          <w:b/>
          <w:bCs/>
        </w:rPr>
      </w:pPr>
      <w:r w:rsidRPr="00C16C2B">
        <w:rPr>
          <w:b/>
          <w:bCs/>
        </w:rPr>
        <w:t>Document Source:</w:t>
      </w:r>
    </w:p>
    <w:p w14:paraId="785000DC" w14:textId="6F6482F6" w:rsidR="007D69C5" w:rsidRDefault="007D69C5">
      <w:pPr>
        <w:spacing w:after="0" w:line="240" w:lineRule="auto"/>
      </w:pPr>
    </w:p>
    <w:p w14:paraId="7E011505" w14:textId="6A196451" w:rsidR="007D69C5" w:rsidRDefault="007D69C5">
      <w:pPr>
        <w:spacing w:after="0" w:line="240" w:lineRule="auto"/>
      </w:pPr>
    </w:p>
    <w:p w14:paraId="6B2A6A70" w14:textId="343F9201" w:rsidR="007D69C5" w:rsidRDefault="007D69C5">
      <w:pPr>
        <w:spacing w:after="0" w:line="240" w:lineRule="auto"/>
      </w:pPr>
    </w:p>
    <w:p w14:paraId="05D0FA65" w14:textId="3A7251C2" w:rsidR="007D69C5" w:rsidRDefault="007D69C5">
      <w:pPr>
        <w:spacing w:after="0" w:line="240" w:lineRule="auto"/>
      </w:pPr>
    </w:p>
    <w:p w14:paraId="4EB750A0" w14:textId="5A68CFD8" w:rsidR="007D69C5" w:rsidRDefault="007D69C5">
      <w:pPr>
        <w:spacing w:after="0" w:line="240" w:lineRule="auto"/>
      </w:pPr>
    </w:p>
    <w:p w14:paraId="01FA7F3E" w14:textId="77777777" w:rsidR="007D69C5" w:rsidRDefault="007D69C5">
      <w:pPr>
        <w:spacing w:after="0" w:line="240" w:lineRule="auto"/>
      </w:pPr>
    </w:p>
    <w:bookmarkStart w:id="1" w:name="_Toc456598587" w:displacedByCustomXml="next"/>
    <w:bookmarkEnd w:id="1" w:displacedByCustomXml="next"/>
    <w:bookmarkStart w:id="2" w:name="_Toc456600918" w:displacedByCustomXml="next"/>
    <w:bookmarkEnd w:id="2" w:displacedByCustomXml="next"/>
    <w:bookmarkStart w:id="3" w:name="_Toc351981579" w:displacedByCustomXml="next"/>
    <w:bookmarkEnd w:id="3" w:displacedByCustomXml="next"/>
    <w:bookmarkStart w:id="4" w:name="_Toc9352607" w:displacedByCustomXml="next"/>
    <w:sdt>
      <w:sdtPr>
        <w:rPr>
          <w:rFonts w:ascii="Calibri" w:eastAsia="Calibri" w:hAnsi="Calibri" w:cs="Times New Roman"/>
          <w:b w:val="0"/>
          <w:bCs w:val="0"/>
          <w:color w:val="auto"/>
          <w:sz w:val="22"/>
          <w:szCs w:val="22"/>
        </w:rPr>
        <w:id w:val="1547413548"/>
        <w:docPartObj>
          <w:docPartGallery w:val="Table of Contents"/>
          <w:docPartUnique/>
        </w:docPartObj>
      </w:sdtPr>
      <w:sdtEndPr>
        <w:rPr>
          <w:noProof/>
        </w:rPr>
      </w:sdtEndPr>
      <w:sdtContent>
        <w:p w14:paraId="7B2655DE" w14:textId="4AD37AE2" w:rsidR="00E65097" w:rsidRDefault="00E65097">
          <w:pPr>
            <w:pStyle w:val="TOCHeading"/>
          </w:pPr>
          <w:r>
            <w:t>Table of Contents</w:t>
          </w:r>
        </w:p>
        <w:p w14:paraId="6E8CAA96" w14:textId="75A4083E" w:rsidR="00487A19" w:rsidRDefault="00E65097">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17207397" w:history="1">
            <w:r w:rsidR="00487A19" w:rsidRPr="00EE0AB2">
              <w:rPr>
                <w:rStyle w:val="Hyperlink"/>
                <w:noProof/>
              </w:rPr>
              <w:t>1.0 Executive Summary</w:t>
            </w:r>
            <w:r w:rsidR="00487A19">
              <w:rPr>
                <w:noProof/>
                <w:webHidden/>
              </w:rPr>
              <w:tab/>
            </w:r>
            <w:r w:rsidR="00487A19">
              <w:rPr>
                <w:noProof/>
                <w:webHidden/>
              </w:rPr>
              <w:fldChar w:fldCharType="begin"/>
            </w:r>
            <w:r w:rsidR="00487A19">
              <w:rPr>
                <w:noProof/>
                <w:webHidden/>
              </w:rPr>
              <w:instrText xml:space="preserve"> PAGEREF _Toc117207397 \h </w:instrText>
            </w:r>
            <w:r w:rsidR="00487A19">
              <w:rPr>
                <w:noProof/>
                <w:webHidden/>
              </w:rPr>
            </w:r>
            <w:r w:rsidR="00487A19">
              <w:rPr>
                <w:noProof/>
                <w:webHidden/>
              </w:rPr>
              <w:fldChar w:fldCharType="separate"/>
            </w:r>
            <w:r w:rsidR="00487A19">
              <w:rPr>
                <w:noProof/>
                <w:webHidden/>
              </w:rPr>
              <w:t>3</w:t>
            </w:r>
            <w:r w:rsidR="00487A19">
              <w:rPr>
                <w:noProof/>
                <w:webHidden/>
              </w:rPr>
              <w:fldChar w:fldCharType="end"/>
            </w:r>
          </w:hyperlink>
        </w:p>
        <w:p w14:paraId="25792864" w14:textId="01760E35" w:rsidR="00487A19" w:rsidRDefault="00000000">
          <w:pPr>
            <w:pStyle w:val="TOC1"/>
            <w:rPr>
              <w:rFonts w:eastAsiaTheme="minorEastAsia" w:cstheme="minorBidi"/>
              <w:b w:val="0"/>
              <w:bCs w:val="0"/>
              <w:caps w:val="0"/>
              <w:noProof/>
              <w:sz w:val="22"/>
              <w:szCs w:val="22"/>
            </w:rPr>
          </w:pPr>
          <w:hyperlink w:anchor="_Toc117207398" w:history="1">
            <w:r w:rsidR="00487A19" w:rsidRPr="00EE0AB2">
              <w:rPr>
                <w:rStyle w:val="Hyperlink"/>
                <w:noProof/>
              </w:rPr>
              <w:t>2.0 API Implementation Strategy</w:t>
            </w:r>
            <w:r w:rsidR="00487A19">
              <w:rPr>
                <w:noProof/>
                <w:webHidden/>
              </w:rPr>
              <w:tab/>
            </w:r>
            <w:r w:rsidR="00487A19">
              <w:rPr>
                <w:noProof/>
                <w:webHidden/>
              </w:rPr>
              <w:fldChar w:fldCharType="begin"/>
            </w:r>
            <w:r w:rsidR="00487A19">
              <w:rPr>
                <w:noProof/>
                <w:webHidden/>
              </w:rPr>
              <w:instrText xml:space="preserve"> PAGEREF _Toc117207398 \h </w:instrText>
            </w:r>
            <w:r w:rsidR="00487A19">
              <w:rPr>
                <w:noProof/>
                <w:webHidden/>
              </w:rPr>
            </w:r>
            <w:r w:rsidR="00487A19">
              <w:rPr>
                <w:noProof/>
                <w:webHidden/>
              </w:rPr>
              <w:fldChar w:fldCharType="separate"/>
            </w:r>
            <w:r w:rsidR="00487A19">
              <w:rPr>
                <w:noProof/>
                <w:webHidden/>
              </w:rPr>
              <w:t>4</w:t>
            </w:r>
            <w:r w:rsidR="00487A19">
              <w:rPr>
                <w:noProof/>
                <w:webHidden/>
              </w:rPr>
              <w:fldChar w:fldCharType="end"/>
            </w:r>
          </w:hyperlink>
        </w:p>
        <w:p w14:paraId="340F4D62" w14:textId="2780E179" w:rsidR="00487A19" w:rsidRDefault="00000000">
          <w:pPr>
            <w:pStyle w:val="TOC2"/>
            <w:tabs>
              <w:tab w:val="right" w:leader="dot" w:pos="9350"/>
            </w:tabs>
            <w:rPr>
              <w:rFonts w:eastAsiaTheme="minorEastAsia" w:cstheme="minorBidi"/>
              <w:smallCaps w:val="0"/>
              <w:noProof/>
              <w:sz w:val="22"/>
              <w:szCs w:val="22"/>
            </w:rPr>
          </w:pPr>
          <w:hyperlink w:anchor="_Toc117207399" w:history="1">
            <w:r w:rsidR="00487A19" w:rsidRPr="00EE0AB2">
              <w:rPr>
                <w:rStyle w:val="Hyperlink"/>
                <w:noProof/>
              </w:rPr>
              <w:t>2.1 Architecture Overview Diagram</w:t>
            </w:r>
            <w:r w:rsidR="00487A19">
              <w:rPr>
                <w:noProof/>
                <w:webHidden/>
              </w:rPr>
              <w:tab/>
            </w:r>
            <w:r w:rsidR="00487A19">
              <w:rPr>
                <w:noProof/>
                <w:webHidden/>
              </w:rPr>
              <w:fldChar w:fldCharType="begin"/>
            </w:r>
            <w:r w:rsidR="00487A19">
              <w:rPr>
                <w:noProof/>
                <w:webHidden/>
              </w:rPr>
              <w:instrText xml:space="preserve"> PAGEREF _Toc117207399 \h </w:instrText>
            </w:r>
            <w:r w:rsidR="00487A19">
              <w:rPr>
                <w:noProof/>
                <w:webHidden/>
              </w:rPr>
            </w:r>
            <w:r w:rsidR="00487A19">
              <w:rPr>
                <w:noProof/>
                <w:webHidden/>
              </w:rPr>
              <w:fldChar w:fldCharType="separate"/>
            </w:r>
            <w:r w:rsidR="00487A19">
              <w:rPr>
                <w:noProof/>
                <w:webHidden/>
              </w:rPr>
              <w:t>4</w:t>
            </w:r>
            <w:r w:rsidR="00487A19">
              <w:rPr>
                <w:noProof/>
                <w:webHidden/>
              </w:rPr>
              <w:fldChar w:fldCharType="end"/>
            </w:r>
          </w:hyperlink>
        </w:p>
        <w:p w14:paraId="4A188643" w14:textId="5978D312" w:rsidR="00487A19" w:rsidRDefault="00000000">
          <w:pPr>
            <w:pStyle w:val="TOC2"/>
            <w:tabs>
              <w:tab w:val="right" w:leader="dot" w:pos="9350"/>
            </w:tabs>
            <w:rPr>
              <w:rFonts w:eastAsiaTheme="minorEastAsia" w:cstheme="minorBidi"/>
              <w:smallCaps w:val="0"/>
              <w:noProof/>
              <w:sz w:val="22"/>
              <w:szCs w:val="22"/>
            </w:rPr>
          </w:pPr>
          <w:hyperlink w:anchor="_Toc117207400" w:history="1">
            <w:r w:rsidR="00487A19" w:rsidRPr="00EE0AB2">
              <w:rPr>
                <w:rStyle w:val="Hyperlink"/>
                <w:noProof/>
              </w:rPr>
              <w:t>2.2 Technological stack</w:t>
            </w:r>
            <w:r w:rsidR="00487A19">
              <w:rPr>
                <w:noProof/>
                <w:webHidden/>
              </w:rPr>
              <w:tab/>
            </w:r>
            <w:r w:rsidR="00487A19">
              <w:rPr>
                <w:noProof/>
                <w:webHidden/>
              </w:rPr>
              <w:fldChar w:fldCharType="begin"/>
            </w:r>
            <w:r w:rsidR="00487A19">
              <w:rPr>
                <w:noProof/>
                <w:webHidden/>
              </w:rPr>
              <w:instrText xml:space="preserve"> PAGEREF _Toc117207400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29E39421" w14:textId="267F3CAA" w:rsidR="00487A19" w:rsidRDefault="00000000">
          <w:pPr>
            <w:pStyle w:val="TOC3"/>
            <w:tabs>
              <w:tab w:val="right" w:leader="dot" w:pos="9350"/>
            </w:tabs>
            <w:rPr>
              <w:rFonts w:eastAsiaTheme="minorEastAsia" w:cstheme="minorBidi"/>
              <w:i w:val="0"/>
              <w:iCs w:val="0"/>
              <w:noProof/>
              <w:sz w:val="22"/>
              <w:szCs w:val="22"/>
            </w:rPr>
          </w:pPr>
          <w:hyperlink w:anchor="_Toc117207401" w:history="1">
            <w:r w:rsidR="00487A19" w:rsidRPr="00EE0AB2">
              <w:rPr>
                <w:rStyle w:val="Hyperlink"/>
                <w:noProof/>
              </w:rPr>
              <w:t>2.3 Unit Test Strategy</w:t>
            </w:r>
            <w:r w:rsidR="00487A19">
              <w:rPr>
                <w:noProof/>
                <w:webHidden/>
              </w:rPr>
              <w:tab/>
            </w:r>
            <w:r w:rsidR="00487A19">
              <w:rPr>
                <w:noProof/>
                <w:webHidden/>
              </w:rPr>
              <w:fldChar w:fldCharType="begin"/>
            </w:r>
            <w:r w:rsidR="00487A19">
              <w:rPr>
                <w:noProof/>
                <w:webHidden/>
              </w:rPr>
              <w:instrText xml:space="preserve"> PAGEREF _Toc117207401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1AB67D06" w14:textId="30A9575C" w:rsidR="00487A19" w:rsidRDefault="00000000">
          <w:pPr>
            <w:pStyle w:val="TOC3"/>
            <w:tabs>
              <w:tab w:val="right" w:leader="dot" w:pos="9350"/>
            </w:tabs>
            <w:rPr>
              <w:rFonts w:eastAsiaTheme="minorEastAsia" w:cstheme="minorBidi"/>
              <w:i w:val="0"/>
              <w:iCs w:val="0"/>
              <w:noProof/>
              <w:sz w:val="22"/>
              <w:szCs w:val="22"/>
            </w:rPr>
          </w:pPr>
          <w:hyperlink w:anchor="_Toc117207402" w:history="1">
            <w:r w:rsidR="00487A19" w:rsidRPr="00EE0AB2">
              <w:rPr>
                <w:rStyle w:val="Hyperlink"/>
                <w:noProof/>
              </w:rPr>
              <w:t>2.4 Persistent volumes</w:t>
            </w:r>
            <w:r w:rsidR="00487A19">
              <w:rPr>
                <w:noProof/>
                <w:webHidden/>
              </w:rPr>
              <w:tab/>
            </w:r>
            <w:r w:rsidR="00487A19">
              <w:rPr>
                <w:noProof/>
                <w:webHidden/>
              </w:rPr>
              <w:fldChar w:fldCharType="begin"/>
            </w:r>
            <w:r w:rsidR="00487A19">
              <w:rPr>
                <w:noProof/>
                <w:webHidden/>
              </w:rPr>
              <w:instrText xml:space="preserve"> PAGEREF _Toc117207402 \h </w:instrText>
            </w:r>
            <w:r w:rsidR="00487A19">
              <w:rPr>
                <w:noProof/>
                <w:webHidden/>
              </w:rPr>
            </w:r>
            <w:r w:rsidR="00487A19">
              <w:rPr>
                <w:noProof/>
                <w:webHidden/>
              </w:rPr>
              <w:fldChar w:fldCharType="separate"/>
            </w:r>
            <w:r w:rsidR="00487A19">
              <w:rPr>
                <w:noProof/>
                <w:webHidden/>
              </w:rPr>
              <w:t>5</w:t>
            </w:r>
            <w:r w:rsidR="00487A19">
              <w:rPr>
                <w:noProof/>
                <w:webHidden/>
              </w:rPr>
              <w:fldChar w:fldCharType="end"/>
            </w:r>
          </w:hyperlink>
        </w:p>
        <w:p w14:paraId="65E70A25" w14:textId="268F556C" w:rsidR="00487A19" w:rsidRDefault="00000000">
          <w:pPr>
            <w:pStyle w:val="TOC1"/>
            <w:rPr>
              <w:rFonts w:eastAsiaTheme="minorEastAsia" w:cstheme="minorBidi"/>
              <w:b w:val="0"/>
              <w:bCs w:val="0"/>
              <w:caps w:val="0"/>
              <w:noProof/>
              <w:sz w:val="22"/>
              <w:szCs w:val="22"/>
            </w:rPr>
          </w:pPr>
          <w:hyperlink w:anchor="_Toc117207403" w:history="1">
            <w:r w:rsidR="00487A19" w:rsidRPr="00EE0AB2">
              <w:rPr>
                <w:rStyle w:val="Hyperlink"/>
                <w:noProof/>
              </w:rPr>
              <w:t>3.0 Implementation Roadmap</w:t>
            </w:r>
            <w:r w:rsidR="00487A19">
              <w:rPr>
                <w:noProof/>
                <w:webHidden/>
              </w:rPr>
              <w:tab/>
            </w:r>
            <w:r w:rsidR="00487A19">
              <w:rPr>
                <w:noProof/>
                <w:webHidden/>
              </w:rPr>
              <w:fldChar w:fldCharType="begin"/>
            </w:r>
            <w:r w:rsidR="00487A19">
              <w:rPr>
                <w:noProof/>
                <w:webHidden/>
              </w:rPr>
              <w:instrText xml:space="preserve"> PAGEREF _Toc117207403 \h </w:instrText>
            </w:r>
            <w:r w:rsidR="00487A19">
              <w:rPr>
                <w:noProof/>
                <w:webHidden/>
              </w:rPr>
            </w:r>
            <w:r w:rsidR="00487A19">
              <w:rPr>
                <w:noProof/>
                <w:webHidden/>
              </w:rPr>
              <w:fldChar w:fldCharType="separate"/>
            </w:r>
            <w:r w:rsidR="00487A19">
              <w:rPr>
                <w:noProof/>
                <w:webHidden/>
              </w:rPr>
              <w:t>6</w:t>
            </w:r>
            <w:r w:rsidR="00487A19">
              <w:rPr>
                <w:noProof/>
                <w:webHidden/>
              </w:rPr>
              <w:fldChar w:fldCharType="end"/>
            </w:r>
          </w:hyperlink>
        </w:p>
        <w:p w14:paraId="6B7D2BC5" w14:textId="3C5ED7DF" w:rsidR="00487A19" w:rsidRDefault="00000000">
          <w:pPr>
            <w:pStyle w:val="TOC1"/>
            <w:rPr>
              <w:rFonts w:eastAsiaTheme="minorEastAsia" w:cstheme="minorBidi"/>
              <w:b w:val="0"/>
              <w:bCs w:val="0"/>
              <w:caps w:val="0"/>
              <w:noProof/>
              <w:sz w:val="22"/>
              <w:szCs w:val="22"/>
            </w:rPr>
          </w:pPr>
          <w:hyperlink w:anchor="_Toc117207404" w:history="1">
            <w:r w:rsidR="00487A19" w:rsidRPr="00EE0AB2">
              <w:rPr>
                <w:rStyle w:val="Hyperlink"/>
                <w:noProof/>
              </w:rPr>
              <w:t>4.0 Best Practices for Adjuster API’s</w:t>
            </w:r>
            <w:r w:rsidR="00487A19">
              <w:rPr>
                <w:noProof/>
                <w:webHidden/>
              </w:rPr>
              <w:tab/>
            </w:r>
            <w:r w:rsidR="00487A19">
              <w:rPr>
                <w:noProof/>
                <w:webHidden/>
              </w:rPr>
              <w:fldChar w:fldCharType="begin"/>
            </w:r>
            <w:r w:rsidR="00487A19">
              <w:rPr>
                <w:noProof/>
                <w:webHidden/>
              </w:rPr>
              <w:instrText xml:space="preserve"> PAGEREF _Toc117207404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3C0507D9" w14:textId="0B5B34C7" w:rsidR="00487A19" w:rsidRDefault="00000000">
          <w:pPr>
            <w:pStyle w:val="TOC2"/>
            <w:tabs>
              <w:tab w:val="right" w:leader="dot" w:pos="9350"/>
            </w:tabs>
            <w:rPr>
              <w:rFonts w:eastAsiaTheme="minorEastAsia" w:cstheme="minorBidi"/>
              <w:smallCaps w:val="0"/>
              <w:noProof/>
              <w:sz w:val="22"/>
              <w:szCs w:val="22"/>
            </w:rPr>
          </w:pPr>
          <w:hyperlink w:anchor="_Toc117207405" w:history="1">
            <w:r w:rsidR="00487A19" w:rsidRPr="00EE0AB2">
              <w:rPr>
                <w:rStyle w:val="Hyperlink"/>
                <w:noProof/>
              </w:rPr>
              <w:t>4.1 Architecture</w:t>
            </w:r>
            <w:r w:rsidR="00487A19">
              <w:rPr>
                <w:noProof/>
                <w:webHidden/>
              </w:rPr>
              <w:tab/>
            </w:r>
            <w:r w:rsidR="00487A19">
              <w:rPr>
                <w:noProof/>
                <w:webHidden/>
              </w:rPr>
              <w:fldChar w:fldCharType="begin"/>
            </w:r>
            <w:r w:rsidR="00487A19">
              <w:rPr>
                <w:noProof/>
                <w:webHidden/>
              </w:rPr>
              <w:instrText xml:space="preserve"> PAGEREF _Toc117207405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280ADD3C" w14:textId="585C2C19" w:rsidR="00487A19" w:rsidRDefault="00000000">
          <w:pPr>
            <w:pStyle w:val="TOC2"/>
            <w:tabs>
              <w:tab w:val="right" w:leader="dot" w:pos="9350"/>
            </w:tabs>
            <w:rPr>
              <w:rFonts w:eastAsiaTheme="minorEastAsia" w:cstheme="minorBidi"/>
              <w:smallCaps w:val="0"/>
              <w:noProof/>
              <w:sz w:val="22"/>
              <w:szCs w:val="22"/>
            </w:rPr>
          </w:pPr>
          <w:hyperlink w:anchor="_Toc117207406" w:history="1">
            <w:r w:rsidR="00487A19" w:rsidRPr="00EE0AB2">
              <w:rPr>
                <w:rStyle w:val="Hyperlink"/>
                <w:noProof/>
              </w:rPr>
              <w:t>4.2 Deployment Strategy</w:t>
            </w:r>
            <w:r w:rsidR="00487A19">
              <w:rPr>
                <w:noProof/>
                <w:webHidden/>
              </w:rPr>
              <w:tab/>
            </w:r>
            <w:r w:rsidR="00487A19">
              <w:rPr>
                <w:noProof/>
                <w:webHidden/>
              </w:rPr>
              <w:fldChar w:fldCharType="begin"/>
            </w:r>
            <w:r w:rsidR="00487A19">
              <w:rPr>
                <w:noProof/>
                <w:webHidden/>
              </w:rPr>
              <w:instrText xml:space="preserve"> PAGEREF _Toc117207406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43D612A0" w14:textId="136F5D7B" w:rsidR="00487A19" w:rsidRDefault="00000000">
          <w:pPr>
            <w:pStyle w:val="TOC1"/>
            <w:rPr>
              <w:rFonts w:eastAsiaTheme="minorEastAsia" w:cstheme="minorBidi"/>
              <w:b w:val="0"/>
              <w:bCs w:val="0"/>
              <w:caps w:val="0"/>
              <w:noProof/>
              <w:sz w:val="22"/>
              <w:szCs w:val="22"/>
            </w:rPr>
          </w:pPr>
          <w:hyperlink w:anchor="_Toc117207407" w:history="1">
            <w:r w:rsidR="00487A19" w:rsidRPr="00EE0AB2">
              <w:rPr>
                <w:rStyle w:val="Hyperlink"/>
                <w:noProof/>
              </w:rPr>
              <w:t>5.0 Alternate Solution approaches Adjuster API’s</w:t>
            </w:r>
            <w:r w:rsidR="00487A19">
              <w:rPr>
                <w:noProof/>
                <w:webHidden/>
              </w:rPr>
              <w:tab/>
            </w:r>
            <w:r w:rsidR="00487A19">
              <w:rPr>
                <w:noProof/>
                <w:webHidden/>
              </w:rPr>
              <w:fldChar w:fldCharType="begin"/>
            </w:r>
            <w:r w:rsidR="00487A19">
              <w:rPr>
                <w:noProof/>
                <w:webHidden/>
              </w:rPr>
              <w:instrText xml:space="preserve"> PAGEREF _Toc117207407 \h </w:instrText>
            </w:r>
            <w:r w:rsidR="00487A19">
              <w:rPr>
                <w:noProof/>
                <w:webHidden/>
              </w:rPr>
            </w:r>
            <w:r w:rsidR="00487A19">
              <w:rPr>
                <w:noProof/>
                <w:webHidden/>
              </w:rPr>
              <w:fldChar w:fldCharType="separate"/>
            </w:r>
            <w:r w:rsidR="00487A19">
              <w:rPr>
                <w:noProof/>
                <w:webHidden/>
              </w:rPr>
              <w:t>7</w:t>
            </w:r>
            <w:r w:rsidR="00487A19">
              <w:rPr>
                <w:noProof/>
                <w:webHidden/>
              </w:rPr>
              <w:fldChar w:fldCharType="end"/>
            </w:r>
          </w:hyperlink>
        </w:p>
        <w:p w14:paraId="06955713" w14:textId="56517148" w:rsidR="00487A19" w:rsidRDefault="00000000">
          <w:pPr>
            <w:pStyle w:val="TOC2"/>
            <w:tabs>
              <w:tab w:val="right" w:leader="dot" w:pos="9350"/>
            </w:tabs>
            <w:rPr>
              <w:rFonts w:eastAsiaTheme="minorEastAsia" w:cstheme="minorBidi"/>
              <w:smallCaps w:val="0"/>
              <w:noProof/>
              <w:sz w:val="22"/>
              <w:szCs w:val="22"/>
            </w:rPr>
          </w:pPr>
          <w:hyperlink w:anchor="_Toc117207408" w:history="1">
            <w:r w:rsidR="00487A19" w:rsidRPr="00EE0AB2">
              <w:rPr>
                <w:rStyle w:val="Hyperlink"/>
                <w:noProof/>
              </w:rPr>
              <w:t>5.2 Technological stack</w:t>
            </w:r>
            <w:r w:rsidR="00487A19">
              <w:rPr>
                <w:noProof/>
                <w:webHidden/>
              </w:rPr>
              <w:tab/>
            </w:r>
            <w:r w:rsidR="00487A19">
              <w:rPr>
                <w:noProof/>
                <w:webHidden/>
              </w:rPr>
              <w:fldChar w:fldCharType="begin"/>
            </w:r>
            <w:r w:rsidR="00487A19">
              <w:rPr>
                <w:noProof/>
                <w:webHidden/>
              </w:rPr>
              <w:instrText xml:space="preserve"> PAGEREF _Toc117207408 \h </w:instrText>
            </w:r>
            <w:r w:rsidR="00487A19">
              <w:rPr>
                <w:noProof/>
                <w:webHidden/>
              </w:rPr>
            </w:r>
            <w:r w:rsidR="00487A19">
              <w:rPr>
                <w:noProof/>
                <w:webHidden/>
              </w:rPr>
              <w:fldChar w:fldCharType="separate"/>
            </w:r>
            <w:r w:rsidR="00487A19">
              <w:rPr>
                <w:noProof/>
                <w:webHidden/>
              </w:rPr>
              <w:t>8</w:t>
            </w:r>
            <w:r w:rsidR="00487A19">
              <w:rPr>
                <w:noProof/>
                <w:webHidden/>
              </w:rPr>
              <w:fldChar w:fldCharType="end"/>
            </w:r>
          </w:hyperlink>
        </w:p>
        <w:p w14:paraId="2A3A2A4D" w14:textId="3F91B17D" w:rsidR="00487A19" w:rsidRDefault="00000000">
          <w:pPr>
            <w:pStyle w:val="TOC2"/>
            <w:tabs>
              <w:tab w:val="right" w:leader="dot" w:pos="9350"/>
            </w:tabs>
            <w:rPr>
              <w:rFonts w:eastAsiaTheme="minorEastAsia" w:cstheme="minorBidi"/>
              <w:smallCaps w:val="0"/>
              <w:noProof/>
              <w:sz w:val="22"/>
              <w:szCs w:val="22"/>
            </w:rPr>
          </w:pPr>
          <w:hyperlink w:anchor="_Toc117207409" w:history="1">
            <w:r w:rsidR="00487A19" w:rsidRPr="00EE0AB2">
              <w:rPr>
                <w:rStyle w:val="Hyperlink"/>
                <w:noProof/>
              </w:rPr>
              <w:t>5.4 Technological stack</w:t>
            </w:r>
            <w:r w:rsidR="00487A19">
              <w:rPr>
                <w:noProof/>
                <w:webHidden/>
              </w:rPr>
              <w:tab/>
            </w:r>
            <w:r w:rsidR="00487A19">
              <w:rPr>
                <w:noProof/>
                <w:webHidden/>
              </w:rPr>
              <w:fldChar w:fldCharType="begin"/>
            </w:r>
            <w:r w:rsidR="00487A19">
              <w:rPr>
                <w:noProof/>
                <w:webHidden/>
              </w:rPr>
              <w:instrText xml:space="preserve"> PAGEREF _Toc117207409 \h </w:instrText>
            </w:r>
            <w:r w:rsidR="00487A19">
              <w:rPr>
                <w:noProof/>
                <w:webHidden/>
              </w:rPr>
            </w:r>
            <w:r w:rsidR="00487A19">
              <w:rPr>
                <w:noProof/>
                <w:webHidden/>
              </w:rPr>
              <w:fldChar w:fldCharType="separate"/>
            </w:r>
            <w:r w:rsidR="00487A19">
              <w:rPr>
                <w:noProof/>
                <w:webHidden/>
              </w:rPr>
              <w:t>9</w:t>
            </w:r>
            <w:r w:rsidR="00487A19">
              <w:rPr>
                <w:noProof/>
                <w:webHidden/>
              </w:rPr>
              <w:fldChar w:fldCharType="end"/>
            </w:r>
          </w:hyperlink>
        </w:p>
        <w:p w14:paraId="1475A0DF" w14:textId="384E7F29" w:rsidR="00487A19" w:rsidRDefault="00000000">
          <w:pPr>
            <w:pStyle w:val="TOC1"/>
            <w:rPr>
              <w:rFonts w:eastAsiaTheme="minorEastAsia" w:cstheme="minorBidi"/>
              <w:b w:val="0"/>
              <w:bCs w:val="0"/>
              <w:caps w:val="0"/>
              <w:noProof/>
              <w:sz w:val="22"/>
              <w:szCs w:val="22"/>
            </w:rPr>
          </w:pPr>
          <w:hyperlink w:anchor="_Toc117207410" w:history="1">
            <w:r w:rsidR="00487A19" w:rsidRPr="00EE0AB2">
              <w:rPr>
                <w:rStyle w:val="Hyperlink"/>
                <w:noProof/>
              </w:rPr>
              <w:t>6.0 Advanced features on each Azure services used.</w:t>
            </w:r>
            <w:r w:rsidR="00487A19">
              <w:rPr>
                <w:noProof/>
                <w:webHidden/>
              </w:rPr>
              <w:tab/>
            </w:r>
            <w:r w:rsidR="00487A19">
              <w:rPr>
                <w:noProof/>
                <w:webHidden/>
              </w:rPr>
              <w:fldChar w:fldCharType="begin"/>
            </w:r>
            <w:r w:rsidR="00487A19">
              <w:rPr>
                <w:noProof/>
                <w:webHidden/>
              </w:rPr>
              <w:instrText xml:space="preserve"> PAGEREF _Toc117207410 \h </w:instrText>
            </w:r>
            <w:r w:rsidR="00487A19">
              <w:rPr>
                <w:noProof/>
                <w:webHidden/>
              </w:rPr>
            </w:r>
            <w:r w:rsidR="00487A19">
              <w:rPr>
                <w:noProof/>
                <w:webHidden/>
              </w:rPr>
              <w:fldChar w:fldCharType="separate"/>
            </w:r>
            <w:r w:rsidR="00487A19">
              <w:rPr>
                <w:noProof/>
                <w:webHidden/>
              </w:rPr>
              <w:t>9</w:t>
            </w:r>
            <w:r w:rsidR="00487A19">
              <w:rPr>
                <w:noProof/>
                <w:webHidden/>
              </w:rPr>
              <w:fldChar w:fldCharType="end"/>
            </w:r>
          </w:hyperlink>
        </w:p>
        <w:p w14:paraId="7FA936C4" w14:textId="62453BE0" w:rsidR="00487A19" w:rsidRDefault="00000000">
          <w:pPr>
            <w:pStyle w:val="TOC1"/>
            <w:rPr>
              <w:rFonts w:eastAsiaTheme="minorEastAsia" w:cstheme="minorBidi"/>
              <w:b w:val="0"/>
              <w:bCs w:val="0"/>
              <w:caps w:val="0"/>
              <w:noProof/>
              <w:sz w:val="22"/>
              <w:szCs w:val="22"/>
            </w:rPr>
          </w:pPr>
          <w:hyperlink w:anchor="_Toc117207411" w:history="1">
            <w:r w:rsidR="00487A19" w:rsidRPr="00EE0AB2">
              <w:rPr>
                <w:rStyle w:val="Hyperlink"/>
                <w:noProof/>
              </w:rPr>
              <w:t>7.0 Design Principles</w:t>
            </w:r>
            <w:r w:rsidR="00487A19">
              <w:rPr>
                <w:noProof/>
                <w:webHidden/>
              </w:rPr>
              <w:tab/>
            </w:r>
            <w:r w:rsidR="00487A19">
              <w:rPr>
                <w:noProof/>
                <w:webHidden/>
              </w:rPr>
              <w:fldChar w:fldCharType="begin"/>
            </w:r>
            <w:r w:rsidR="00487A19">
              <w:rPr>
                <w:noProof/>
                <w:webHidden/>
              </w:rPr>
              <w:instrText xml:space="preserve"> PAGEREF _Toc117207411 \h </w:instrText>
            </w:r>
            <w:r w:rsidR="00487A19">
              <w:rPr>
                <w:noProof/>
                <w:webHidden/>
              </w:rPr>
            </w:r>
            <w:r w:rsidR="00487A19">
              <w:rPr>
                <w:noProof/>
                <w:webHidden/>
              </w:rPr>
              <w:fldChar w:fldCharType="separate"/>
            </w:r>
            <w:r w:rsidR="00487A19">
              <w:rPr>
                <w:noProof/>
                <w:webHidden/>
              </w:rPr>
              <w:t>12</w:t>
            </w:r>
            <w:r w:rsidR="00487A19">
              <w:rPr>
                <w:noProof/>
                <w:webHidden/>
              </w:rPr>
              <w:fldChar w:fldCharType="end"/>
            </w:r>
          </w:hyperlink>
        </w:p>
        <w:p w14:paraId="4CEDF33E" w14:textId="19A70068" w:rsidR="007B4E02" w:rsidRPr="007B4E02" w:rsidRDefault="00E65097" w:rsidP="007B4E02">
          <w:r>
            <w:rPr>
              <w:b/>
              <w:bCs/>
              <w:noProof/>
            </w:rPr>
            <w:fldChar w:fldCharType="end"/>
          </w:r>
        </w:p>
      </w:sdtContent>
    </w:sdt>
    <w:p w14:paraId="605D2303" w14:textId="77777777" w:rsidR="00CE1634" w:rsidRDefault="00CE1634" w:rsidP="00AF6780">
      <w:pPr>
        <w:pStyle w:val="Heading1"/>
        <w:spacing w:line="240" w:lineRule="auto"/>
      </w:pPr>
    </w:p>
    <w:p w14:paraId="5B9316FC" w14:textId="4BED0EC9" w:rsidR="005E59C2" w:rsidRPr="00FD774E" w:rsidRDefault="00EF57EC" w:rsidP="00AF6780">
      <w:pPr>
        <w:pStyle w:val="Heading1"/>
        <w:spacing w:line="240" w:lineRule="auto"/>
      </w:pPr>
      <w:bookmarkStart w:id="5" w:name="_Toc117207397"/>
      <w:r>
        <w:t xml:space="preserve">1.0 </w:t>
      </w:r>
      <w:r w:rsidR="00AF6780">
        <w:t>Executive Summary</w:t>
      </w:r>
      <w:bookmarkEnd w:id="4"/>
      <w:bookmarkEnd w:id="5"/>
      <w:r w:rsidR="00AF6780">
        <w:t xml:space="preserve"> </w:t>
      </w:r>
    </w:p>
    <w:p w14:paraId="61D9B7C9" w14:textId="3EE75678" w:rsidR="32DAD562" w:rsidRPr="00EC2F9D" w:rsidRDefault="00EB70E5" w:rsidP="00AF6780">
      <w:pPr>
        <w:rPr>
          <w:lang w:val="en-IN"/>
        </w:rPr>
      </w:pPr>
      <w:r>
        <w:rPr>
          <w:sz w:val="24"/>
          <w:szCs w:val="24"/>
        </w:rPr>
        <w:t>Adjuster assignment</w:t>
      </w:r>
      <w:r w:rsidR="00B37242" w:rsidRPr="00AF6780">
        <w:rPr>
          <w:sz w:val="24"/>
          <w:szCs w:val="24"/>
        </w:rPr>
        <w:t xml:space="preserve"> is current</w:t>
      </w:r>
      <w:r w:rsidR="00B37242">
        <w:rPr>
          <w:sz w:val="24"/>
          <w:szCs w:val="24"/>
        </w:rPr>
        <w:t>ly</w:t>
      </w:r>
      <w:r w:rsidR="00B37242" w:rsidRPr="00AF6780">
        <w:rPr>
          <w:sz w:val="24"/>
          <w:szCs w:val="24"/>
        </w:rPr>
        <w:t xml:space="preserve"> using </w:t>
      </w:r>
      <w:r w:rsidR="00AE68FA">
        <w:rPr>
          <w:sz w:val="24"/>
          <w:szCs w:val="24"/>
        </w:rPr>
        <w:t xml:space="preserve">a </w:t>
      </w:r>
      <w:r w:rsidR="00B37242">
        <w:rPr>
          <w:sz w:val="24"/>
          <w:szCs w:val="24"/>
        </w:rPr>
        <w:t>lot</w:t>
      </w:r>
      <w:r w:rsidR="00222CA2">
        <w:rPr>
          <w:sz w:val="24"/>
          <w:szCs w:val="24"/>
        </w:rPr>
        <w:t xml:space="preserve"> </w:t>
      </w:r>
      <w:r>
        <w:rPr>
          <w:sz w:val="24"/>
          <w:szCs w:val="24"/>
        </w:rPr>
        <w:t>of manual</w:t>
      </w:r>
      <w:r w:rsidR="00B37242">
        <w:rPr>
          <w:sz w:val="24"/>
          <w:szCs w:val="24"/>
        </w:rPr>
        <w:t xml:space="preserve"> process to assign an adjuster to a given claim. </w:t>
      </w:r>
      <w:r w:rsidR="00EC2F9D" w:rsidRPr="00EC2F9D">
        <w:rPr>
          <w:sz w:val="24"/>
          <w:szCs w:val="24"/>
        </w:rPr>
        <w:t xml:space="preserve">The </w:t>
      </w:r>
      <w:r>
        <w:rPr>
          <w:sz w:val="24"/>
          <w:szCs w:val="24"/>
        </w:rPr>
        <w:t>insurance company</w:t>
      </w:r>
      <w:r w:rsidR="00EC2F9D" w:rsidRPr="00EC2F9D">
        <w:rPr>
          <w:sz w:val="24"/>
          <w:szCs w:val="24"/>
        </w:rPr>
        <w:t xml:space="preserve"> seeks to implement a real time automated assigning solution by capturing</w:t>
      </w:r>
      <w:r w:rsidR="00A87C0E">
        <w:rPr>
          <w:sz w:val="24"/>
          <w:szCs w:val="24"/>
        </w:rPr>
        <w:t xml:space="preserve"> business</w:t>
      </w:r>
      <w:r w:rsidR="00EC2F9D" w:rsidRPr="00EC2F9D">
        <w:rPr>
          <w:sz w:val="24"/>
          <w:szCs w:val="24"/>
        </w:rPr>
        <w:t xml:space="preserve"> rules into an </w:t>
      </w:r>
      <w:r w:rsidR="00A87C0E">
        <w:rPr>
          <w:sz w:val="24"/>
          <w:szCs w:val="24"/>
        </w:rPr>
        <w:t>API</w:t>
      </w:r>
      <w:r w:rsidR="00EC2F9D" w:rsidRPr="00EC2F9D">
        <w:rPr>
          <w:sz w:val="24"/>
          <w:szCs w:val="24"/>
        </w:rPr>
        <w:t xml:space="preserve"> that will match incoming claims with the right adjustor based on claims characteristics, </w:t>
      </w:r>
      <w:r w:rsidRPr="00EC2F9D">
        <w:rPr>
          <w:sz w:val="24"/>
          <w:szCs w:val="24"/>
        </w:rPr>
        <w:t>eligibility,</w:t>
      </w:r>
      <w:r w:rsidR="00EC2F9D" w:rsidRPr="00EC2F9D">
        <w:rPr>
          <w:sz w:val="24"/>
          <w:szCs w:val="24"/>
        </w:rPr>
        <w:t xml:space="preserve"> and availability. </w:t>
      </w:r>
      <w:r>
        <w:rPr>
          <w:sz w:val="24"/>
          <w:szCs w:val="24"/>
        </w:rPr>
        <w:t xml:space="preserve">The insurance company decided </w:t>
      </w:r>
      <w:r w:rsidR="00B37242">
        <w:rPr>
          <w:sz w:val="24"/>
          <w:szCs w:val="24"/>
        </w:rPr>
        <w:t>to develop the adjuster match service</w:t>
      </w:r>
      <w:r>
        <w:rPr>
          <w:sz w:val="24"/>
          <w:szCs w:val="24"/>
        </w:rPr>
        <w:t xml:space="preserve"> which essentially identifies a pool of adjusters who belong to similar claim group, account, department, </w:t>
      </w:r>
      <w:r w:rsidR="00357553">
        <w:rPr>
          <w:sz w:val="24"/>
          <w:szCs w:val="24"/>
        </w:rPr>
        <w:t>track history to</w:t>
      </w:r>
      <w:r>
        <w:rPr>
          <w:sz w:val="24"/>
          <w:szCs w:val="24"/>
        </w:rPr>
        <w:t xml:space="preserve"> settle the claims etc</w:t>
      </w:r>
      <w:r w:rsidR="00B37242">
        <w:rPr>
          <w:sz w:val="24"/>
          <w:szCs w:val="24"/>
        </w:rPr>
        <w:t>.</w:t>
      </w:r>
      <w:r w:rsidR="00EC2F9D">
        <w:rPr>
          <w:sz w:val="24"/>
          <w:szCs w:val="24"/>
        </w:rPr>
        <w:t xml:space="preserve"> </w:t>
      </w:r>
      <w:r w:rsidR="0019486E" w:rsidRPr="00AF6780">
        <w:rPr>
          <w:sz w:val="24"/>
          <w:szCs w:val="24"/>
        </w:rPr>
        <w:t>This document describes the strategy and plan that the IBM</w:t>
      </w:r>
      <w:r>
        <w:rPr>
          <w:sz w:val="24"/>
          <w:szCs w:val="24"/>
        </w:rPr>
        <w:t xml:space="preserve"> </w:t>
      </w:r>
      <w:r w:rsidR="0019486E" w:rsidRPr="00AF6780">
        <w:rPr>
          <w:sz w:val="24"/>
          <w:szCs w:val="24"/>
        </w:rPr>
        <w:t xml:space="preserve">team will use to </w:t>
      </w:r>
      <w:r w:rsidR="0019486E">
        <w:rPr>
          <w:sz w:val="24"/>
          <w:szCs w:val="24"/>
        </w:rPr>
        <w:t xml:space="preserve">develop the </w:t>
      </w:r>
      <w:r>
        <w:rPr>
          <w:sz w:val="24"/>
          <w:szCs w:val="24"/>
        </w:rPr>
        <w:t>matching</w:t>
      </w:r>
      <w:r w:rsidR="0019486E">
        <w:rPr>
          <w:sz w:val="24"/>
          <w:szCs w:val="24"/>
        </w:rPr>
        <w:t xml:space="preserve"> service using </w:t>
      </w:r>
      <w:r>
        <w:rPr>
          <w:sz w:val="24"/>
          <w:szCs w:val="24"/>
        </w:rPr>
        <w:t>Microsoft based systems</w:t>
      </w:r>
      <w:r w:rsidR="0019486E" w:rsidRPr="00AF6780">
        <w:rPr>
          <w:sz w:val="24"/>
          <w:szCs w:val="24"/>
        </w:rPr>
        <w:t xml:space="preserve">. It discusses the implementation roadmap, estimates for the migration effort, initial </w:t>
      </w:r>
      <w:r w:rsidR="00CE1634" w:rsidRPr="00AF6780">
        <w:rPr>
          <w:sz w:val="24"/>
          <w:szCs w:val="24"/>
        </w:rPr>
        <w:t>Risks,</w:t>
      </w:r>
      <w:r w:rsidR="0019486E" w:rsidRPr="00AF6780">
        <w:rPr>
          <w:sz w:val="24"/>
          <w:szCs w:val="24"/>
        </w:rPr>
        <w:t xml:space="preserve"> and the mitigation plan.</w:t>
      </w:r>
      <w:r w:rsidR="32DAD562">
        <w:br w:type="page"/>
      </w:r>
    </w:p>
    <w:p w14:paraId="596831D4" w14:textId="79F2226D" w:rsidR="00280652" w:rsidRPr="00C13605" w:rsidRDefault="00EF57EC" w:rsidP="007B3AB2">
      <w:pPr>
        <w:pStyle w:val="Heading1"/>
        <w:rPr>
          <w:rFonts w:asciiTheme="minorHAnsi" w:hAnsiTheme="minorHAnsi" w:cstheme="minorHAnsi"/>
        </w:rPr>
      </w:pPr>
      <w:bookmarkStart w:id="6" w:name="_Toc9352608"/>
      <w:bookmarkStart w:id="7" w:name="_Toc117207398"/>
      <w:r w:rsidRPr="00C13605">
        <w:rPr>
          <w:rFonts w:asciiTheme="minorHAnsi" w:hAnsiTheme="minorHAnsi" w:cstheme="minorHAnsi"/>
        </w:rPr>
        <w:lastRenderedPageBreak/>
        <w:t xml:space="preserve">2.0 </w:t>
      </w:r>
      <w:r w:rsidR="00847AFE" w:rsidRPr="00C13605">
        <w:rPr>
          <w:rFonts w:asciiTheme="minorHAnsi" w:hAnsiTheme="minorHAnsi" w:cstheme="minorHAnsi"/>
        </w:rPr>
        <w:t xml:space="preserve">API </w:t>
      </w:r>
      <w:r w:rsidR="008457BD" w:rsidRPr="00C13605">
        <w:rPr>
          <w:rFonts w:asciiTheme="minorHAnsi" w:hAnsiTheme="minorHAnsi" w:cstheme="minorHAnsi"/>
        </w:rPr>
        <w:t>Implementation</w:t>
      </w:r>
      <w:r w:rsidR="00AF6780" w:rsidRPr="00C13605">
        <w:rPr>
          <w:rFonts w:asciiTheme="minorHAnsi" w:hAnsiTheme="minorHAnsi" w:cstheme="minorHAnsi"/>
        </w:rPr>
        <w:t xml:space="preserve"> Strategy</w:t>
      </w:r>
      <w:bookmarkEnd w:id="6"/>
      <w:bookmarkEnd w:id="7"/>
    </w:p>
    <w:p w14:paraId="59D2C112" w14:textId="043DA6C6" w:rsidR="00AF6780" w:rsidRPr="00C13605" w:rsidRDefault="00EF57EC" w:rsidP="00AF6780">
      <w:pPr>
        <w:pStyle w:val="Heading2"/>
        <w:rPr>
          <w:rFonts w:asciiTheme="minorHAnsi" w:hAnsiTheme="minorHAnsi" w:cstheme="minorHAnsi"/>
        </w:rPr>
      </w:pPr>
      <w:bookmarkStart w:id="8" w:name="_Toc9352609"/>
      <w:bookmarkStart w:id="9" w:name="_Toc117207399"/>
      <w:r w:rsidRPr="00C13605">
        <w:rPr>
          <w:rFonts w:asciiTheme="minorHAnsi" w:hAnsiTheme="minorHAnsi" w:cstheme="minorHAnsi"/>
        </w:rPr>
        <w:t xml:space="preserve">2.1 </w:t>
      </w:r>
      <w:r w:rsidR="00AF6780" w:rsidRPr="00C13605">
        <w:rPr>
          <w:rFonts w:asciiTheme="minorHAnsi" w:hAnsiTheme="minorHAnsi" w:cstheme="minorHAnsi"/>
        </w:rPr>
        <w:t xml:space="preserve">Architecture </w:t>
      </w:r>
      <w:r w:rsidR="00A30B41" w:rsidRPr="00C13605">
        <w:rPr>
          <w:rFonts w:asciiTheme="minorHAnsi" w:hAnsiTheme="minorHAnsi" w:cstheme="minorHAnsi"/>
        </w:rPr>
        <w:t xml:space="preserve">Overview </w:t>
      </w:r>
      <w:r w:rsidR="00AF6780" w:rsidRPr="00C13605">
        <w:rPr>
          <w:rFonts w:asciiTheme="minorHAnsi" w:hAnsiTheme="minorHAnsi" w:cstheme="minorHAnsi"/>
        </w:rPr>
        <w:t>Diagram</w:t>
      </w:r>
      <w:bookmarkEnd w:id="8"/>
      <w:bookmarkEnd w:id="9"/>
    </w:p>
    <w:p w14:paraId="181D571E" w14:textId="5D96A622" w:rsidR="003E25F3" w:rsidRDefault="00183ED8" w:rsidP="00624CB6">
      <w:pPr>
        <w:ind w:firstLine="720"/>
      </w:pPr>
      <w:r>
        <w:t>The adjuster assignment application is an automated system</w:t>
      </w:r>
      <w:r w:rsidR="00624CB6">
        <w:t xml:space="preserve"> to identify the right adjusters to process the insurance claims</w:t>
      </w:r>
      <w:r>
        <w:t xml:space="preserve">. </w:t>
      </w:r>
      <w:r w:rsidR="00624CB6">
        <w:t>Since t</w:t>
      </w:r>
      <w:r w:rsidR="00C13605">
        <w:t>he load</w:t>
      </w:r>
      <w:r>
        <w:t xml:space="preserve"> of </w:t>
      </w:r>
      <w:r w:rsidR="00C13605">
        <w:t>incoming claim</w:t>
      </w:r>
      <w:r>
        <w:t xml:space="preserve"> data is too high</w:t>
      </w:r>
      <w:r w:rsidR="00624CB6">
        <w:t xml:space="preserve"> in this specific business scenario</w:t>
      </w:r>
      <w:r>
        <w:t xml:space="preserve">, during </w:t>
      </w:r>
      <w:r w:rsidR="00624CB6">
        <w:t xml:space="preserve">the </w:t>
      </w:r>
      <w:r>
        <w:t>peak season</w:t>
      </w:r>
      <w:r w:rsidR="00624CB6">
        <w:t>,</w:t>
      </w:r>
      <w:r>
        <w:t xml:space="preserve"> </w:t>
      </w:r>
      <w:r w:rsidR="00C13605">
        <w:t xml:space="preserve">the load of data increases very rapidly, we need the APIs to be hosted on an orchestrated cluster environment as </w:t>
      </w:r>
      <w:r w:rsidR="00624CB6">
        <w:t xml:space="preserve">containerized </w:t>
      </w:r>
      <w:r w:rsidR="00C13605">
        <w:t xml:space="preserve">microservices. </w:t>
      </w:r>
      <w:r w:rsidR="003E25F3" w:rsidRPr="0049136A">
        <w:t>The claim systems emit the claim creation events into KAFKA infrastructure</w:t>
      </w:r>
      <w:r w:rsidR="00624CB6">
        <w:t xml:space="preserve"> in the form of TOPICS</w:t>
      </w:r>
      <w:r w:rsidR="003E25F3" w:rsidRPr="0049136A">
        <w:t>.</w:t>
      </w:r>
      <w:r w:rsidR="00624CB6">
        <w:t xml:space="preserve"> </w:t>
      </w:r>
      <w:r w:rsidR="003E25F3" w:rsidRPr="0049136A">
        <w:t xml:space="preserve"> Once event reached to KAFKA will be notified by an Azure function app. The function app intakes the KAFKA topic to process the claim and identify the </w:t>
      </w:r>
      <w:r w:rsidR="00624CB6">
        <w:t xml:space="preserve">matching </w:t>
      </w:r>
      <w:r w:rsidR="003E25F3" w:rsidRPr="0049136A">
        <w:t>adjuster for the claim.</w:t>
      </w:r>
    </w:p>
    <w:p w14:paraId="2C6E220F" w14:textId="77777777" w:rsidR="003E25F3" w:rsidRDefault="003E25F3" w:rsidP="00A267F2"/>
    <w:p w14:paraId="69440D52" w14:textId="2DAE33FB" w:rsidR="00A267F2" w:rsidRDefault="00A267F2" w:rsidP="00A267F2">
      <w:r>
        <w:t xml:space="preserve">Please find the Overall Conceptual Architecture of the Automated Adjuster </w:t>
      </w:r>
      <w:r w:rsidR="00847AFE">
        <w:t>Assignment.</w:t>
      </w:r>
    </w:p>
    <w:p w14:paraId="39C74151" w14:textId="4AB66434" w:rsidR="00A267F2" w:rsidRDefault="00847AFE" w:rsidP="00A267F2">
      <w:pPr>
        <w:rPr>
          <w:noProof/>
        </w:rPr>
      </w:pPr>
      <w:r>
        <w:rPr>
          <w:noProof/>
        </w:rPr>
        <w:drawing>
          <wp:inline distT="0" distB="0" distL="0" distR="0" wp14:anchorId="3498E33A" wp14:editId="4B815BF6">
            <wp:extent cx="6658610" cy="34798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23" cy="3479807"/>
                    </a:xfrm>
                    <a:prstGeom prst="rect">
                      <a:avLst/>
                    </a:prstGeom>
                    <a:noFill/>
                    <a:ln>
                      <a:noFill/>
                    </a:ln>
                  </pic:spPr>
                </pic:pic>
              </a:graphicData>
            </a:graphic>
          </wp:inline>
        </w:drawing>
      </w:r>
    </w:p>
    <w:p w14:paraId="2FC68F52" w14:textId="77777777" w:rsidR="00847AFE" w:rsidRDefault="00847AFE" w:rsidP="00A267F2"/>
    <w:p w14:paraId="497DD231" w14:textId="7AF58CB8" w:rsidR="00A676C6" w:rsidRDefault="00A676C6" w:rsidP="00A267F2"/>
    <w:p w14:paraId="31C9DF81" w14:textId="7CB86493" w:rsidR="00A676C6" w:rsidRDefault="00A676C6" w:rsidP="00A676C6">
      <w:pPr>
        <w:jc w:val="center"/>
        <w:rPr>
          <w:rFonts w:eastAsia="IBM Plex Sans" w:cs="IBM Plex Sans"/>
          <w:b/>
          <w:bCs/>
          <w:iCs/>
          <w:sz w:val="20"/>
        </w:rPr>
      </w:pPr>
      <w:r w:rsidRPr="005B1253">
        <w:rPr>
          <w:rFonts w:eastAsia="IBM Plex Sans" w:cs="IBM Plex Sans"/>
          <w:b/>
          <w:bCs/>
          <w:iCs/>
          <w:sz w:val="20"/>
        </w:rPr>
        <w:t xml:space="preserve">Figure </w:t>
      </w:r>
      <w:r w:rsidRPr="005B1253">
        <w:rPr>
          <w:rFonts w:eastAsia="IBM Plex Sans" w:cs="IBM Plex Sans"/>
          <w:b/>
          <w:bCs/>
          <w:iCs/>
          <w:sz w:val="20"/>
        </w:rPr>
        <w:fldChar w:fldCharType="begin"/>
      </w:r>
      <w:r w:rsidRPr="005B1253">
        <w:rPr>
          <w:rFonts w:eastAsia="IBM Plex Sans" w:cs="IBM Plex Sans"/>
          <w:b/>
          <w:bCs/>
          <w:iCs/>
          <w:sz w:val="20"/>
        </w:rPr>
        <w:instrText xml:space="preserve"> SEQ Figure \* ARABIC </w:instrText>
      </w:r>
      <w:r w:rsidRPr="005B1253">
        <w:rPr>
          <w:rFonts w:eastAsia="IBM Plex Sans" w:cs="IBM Plex Sans"/>
          <w:b/>
          <w:bCs/>
          <w:iCs/>
          <w:sz w:val="20"/>
        </w:rPr>
        <w:fldChar w:fldCharType="separate"/>
      </w:r>
      <w:r w:rsidRPr="005B1253">
        <w:rPr>
          <w:rFonts w:eastAsia="IBM Plex Sans" w:cs="IBM Plex Sans"/>
          <w:b/>
          <w:bCs/>
          <w:iCs/>
          <w:sz w:val="20"/>
        </w:rPr>
        <w:t>1</w:t>
      </w:r>
      <w:r w:rsidRPr="005B1253">
        <w:rPr>
          <w:rFonts w:eastAsia="IBM Plex Sans" w:cs="IBM Plex Sans"/>
          <w:b/>
          <w:bCs/>
          <w:iCs/>
          <w:sz w:val="20"/>
        </w:rPr>
        <w:fldChar w:fldCharType="end"/>
      </w:r>
      <w:r w:rsidRPr="005B1253">
        <w:rPr>
          <w:rFonts w:eastAsia="IBM Plex Sans" w:cs="IBM Plex Sans"/>
          <w:b/>
          <w:bCs/>
          <w:iCs/>
          <w:sz w:val="20"/>
        </w:rPr>
        <w:t>: Architecture Overview Diagram</w:t>
      </w:r>
    </w:p>
    <w:p w14:paraId="48F76139" w14:textId="5559B16E" w:rsidR="00430D33" w:rsidRPr="009119F1" w:rsidRDefault="00430D33" w:rsidP="00A676C6">
      <w:pPr>
        <w:jc w:val="center"/>
      </w:pPr>
    </w:p>
    <w:p w14:paraId="6CF8AE1D" w14:textId="1C9B0DA7" w:rsidR="00430D33" w:rsidRDefault="00430D33" w:rsidP="00A676C6">
      <w:pPr>
        <w:jc w:val="center"/>
        <w:rPr>
          <w:rFonts w:eastAsia="IBM Plex Sans" w:cs="IBM Plex Sans"/>
          <w:b/>
          <w:bCs/>
          <w:iCs/>
          <w:sz w:val="20"/>
        </w:rPr>
      </w:pPr>
      <w:r>
        <w:rPr>
          <w:rFonts w:eastAsia="IBM Plex Sans" w:cs="IBM Plex Sans"/>
          <w:b/>
          <w:bCs/>
          <w:iCs/>
          <w:sz w:val="20"/>
        </w:rPr>
        <w:tab/>
      </w:r>
    </w:p>
    <w:p w14:paraId="66E24662" w14:textId="0432DE09" w:rsidR="00D36224" w:rsidRDefault="005A6985" w:rsidP="00430D33">
      <w:r>
        <w:object w:dxaOrig="441" w:dyaOrig="311" w14:anchorId="2EC2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5.5pt" o:ole="">
            <v:imagedata r:id="rId9" o:title=""/>
          </v:shape>
          <o:OLEObject Type="Embed" ProgID="Visio.Drawing.15" ShapeID="_x0000_i1025" DrawAspect="Content" ObjectID="_1728230597" r:id="rId10"/>
        </w:object>
      </w:r>
      <w:r w:rsidR="00430D33">
        <w:t>T</w:t>
      </w:r>
      <w:r w:rsidR="00430D33" w:rsidRPr="0004495B">
        <w:t xml:space="preserve">he </w:t>
      </w:r>
      <w:proofErr w:type="spellStart"/>
      <w:r w:rsidR="00430D33" w:rsidRPr="00430D33">
        <w:t>AdjusterMatches</w:t>
      </w:r>
      <w:proofErr w:type="spellEnd"/>
      <w:r w:rsidR="00430D33" w:rsidRPr="0004495B">
        <w:t xml:space="preserve"> component </w:t>
      </w:r>
      <w:r w:rsidR="00430D33">
        <w:t>makes a synchronous call (with Claim details) to the Adjuster Match engine, which returns</w:t>
      </w:r>
      <w:r w:rsidR="00430D33" w:rsidRPr="0004495B">
        <w:t xml:space="preserve"> a list of potentially matching adjusters</w:t>
      </w:r>
      <w:r w:rsidR="00430D33">
        <w:t xml:space="preserve">.  </w:t>
      </w:r>
      <w:r w:rsidR="00430D33" w:rsidRPr="0004495B">
        <w:t xml:space="preserve">Note that the goal is to enhance and tune the rules for adjuster matching over time </w:t>
      </w:r>
      <w:r w:rsidR="00430021" w:rsidRPr="0004495B">
        <w:t>to</w:t>
      </w:r>
      <w:r w:rsidR="00430D33" w:rsidRPr="0004495B">
        <w:t xml:space="preserve"> return a single adjuster.</w:t>
      </w:r>
      <w:r w:rsidR="00430D33">
        <w:t xml:space="preserve">  The </w:t>
      </w:r>
      <w:proofErr w:type="spellStart"/>
      <w:r w:rsidR="00931452">
        <w:t>AdjusterMatches</w:t>
      </w:r>
      <w:proofErr w:type="spellEnd"/>
      <w:r w:rsidR="00430D33">
        <w:t xml:space="preserve"> component returns the list of matches to the Assignment Service.</w:t>
      </w:r>
    </w:p>
    <w:p w14:paraId="504BECD4" w14:textId="503040A6" w:rsidR="0072681C" w:rsidRDefault="00D36224" w:rsidP="00A66B6C">
      <w:r w:rsidRPr="00D36224">
        <w:t xml:space="preserve"> </w:t>
      </w:r>
      <w:r w:rsidR="005A6985">
        <w:object w:dxaOrig="441" w:dyaOrig="311" w14:anchorId="695905BA">
          <v:shape id="_x0000_i1026" type="#_x0000_t75" style="width:22pt;height:15.5pt" o:ole="">
            <v:imagedata r:id="rId11" o:title=""/>
          </v:shape>
          <o:OLEObject Type="Embed" ProgID="Visio.Drawing.15" ShapeID="_x0000_i1026" DrawAspect="Content" ObjectID="_1728230598" r:id="rId12"/>
        </w:object>
      </w:r>
      <w:r>
        <w:t>During the matching process, t</w:t>
      </w:r>
      <w:r w:rsidRPr="0004495B">
        <w:t xml:space="preserve">he Adjuster Match </w:t>
      </w:r>
      <w:r w:rsidR="005A6985">
        <w:t>API</w:t>
      </w:r>
      <w:r w:rsidRPr="0004495B">
        <w:t xml:space="preserve"> </w:t>
      </w:r>
      <w:r w:rsidR="005A6985">
        <w:t>avails</w:t>
      </w:r>
      <w:r>
        <w:t xml:space="preserve"> the </w:t>
      </w:r>
      <w:r w:rsidRPr="00D36224">
        <w:t>Supplementary</w:t>
      </w:r>
      <w:r w:rsidR="005A6985">
        <w:t xml:space="preserve"> </w:t>
      </w:r>
      <w:r w:rsidRPr="00D36224">
        <w:t>Claim</w:t>
      </w:r>
      <w:r w:rsidR="005A6985">
        <w:t xml:space="preserve"> </w:t>
      </w:r>
      <w:r w:rsidRPr="00D36224">
        <w:t>Details</w:t>
      </w:r>
      <w:r w:rsidRPr="0004495B">
        <w:t xml:space="preserve"> </w:t>
      </w:r>
      <w:r>
        <w:t xml:space="preserve">to </w:t>
      </w:r>
      <w:r w:rsidRPr="0004495B">
        <w:t>obtain additional Claim details from the Claim system such as the data associated with the routing.</w:t>
      </w:r>
      <w:bookmarkStart w:id="10" w:name="_Toc8142271"/>
    </w:p>
    <w:p w14:paraId="45120CDA" w14:textId="2683A07E" w:rsidR="00430021" w:rsidRDefault="00430021" w:rsidP="00430021">
      <w:pPr>
        <w:jc w:val="both"/>
        <w:rPr>
          <w:rFonts w:ascii="IBM Plex Arabic" w:eastAsiaTheme="minorEastAsia" w:hAnsi="IBM Plex Arabic" w:cs="IBM Plex Arabic"/>
        </w:rPr>
      </w:pPr>
      <w:r>
        <w:rPr>
          <w:rFonts w:ascii="IBM Plex Arabic" w:hAnsi="IBM Plex Arabic" w:cs="IBM Plex Arabic"/>
          <w:noProof/>
        </w:rPr>
        <w:drawing>
          <wp:inline distT="0" distB="0" distL="0" distR="0" wp14:anchorId="404C2AC8" wp14:editId="160064C2">
            <wp:extent cx="20955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15900"/>
                    </a:xfrm>
                    <a:prstGeom prst="rect">
                      <a:avLst/>
                    </a:prstGeom>
                    <a:noFill/>
                    <a:ln>
                      <a:noFill/>
                    </a:ln>
                  </pic:spPr>
                </pic:pic>
              </a:graphicData>
            </a:graphic>
          </wp:inline>
        </w:drawing>
      </w:r>
      <w:r>
        <w:rPr>
          <w:rFonts w:ascii="IBM Plex Arabic" w:hAnsi="IBM Plex Arabic" w:cs="IBM Plex Arabic"/>
        </w:rPr>
        <w:t xml:space="preserve"> </w:t>
      </w:r>
      <w:r w:rsidR="00866605" w:rsidRPr="00866605">
        <w:t xml:space="preserve">Adjusters </w:t>
      </w:r>
      <w:r w:rsidR="00EF6AA9">
        <w:t>Assignment</w:t>
      </w:r>
      <w:r w:rsidR="00866605" w:rsidRPr="00866605">
        <w:t xml:space="preserve"> will be used to Post the collection of matching adjusters to the Claim systems via an endpoint exposed by the claim systems.</w:t>
      </w:r>
      <w:r w:rsidRPr="00866605">
        <w:t xml:space="preserve"> It also records the assignment into a non-sql </w:t>
      </w:r>
      <w:r w:rsidR="00775A7C" w:rsidRPr="00866605">
        <w:t>database</w:t>
      </w:r>
      <w:r w:rsidR="00775A7C">
        <w:rPr>
          <w:rFonts w:ascii="IBM Plex Arabic" w:hAnsi="IBM Plex Arabic" w:cs="IBM Plex Arabic"/>
        </w:rPr>
        <w:t>.</w:t>
      </w:r>
    </w:p>
    <w:p w14:paraId="3438272C" w14:textId="6F520A9E" w:rsidR="003C23B7" w:rsidRDefault="003C23B7" w:rsidP="003C23B7">
      <w:pPr>
        <w:jc w:val="both"/>
        <w:rPr>
          <w:rFonts w:ascii="IBM Plex Arabic" w:eastAsiaTheme="minorEastAsia" w:hAnsi="IBM Plex Arabic" w:cs="IBM Plex Arabic"/>
        </w:rPr>
      </w:pPr>
      <w:r w:rsidRPr="00866605">
        <w:t xml:space="preserve">Adjusters </w:t>
      </w:r>
      <w:r>
        <w:t xml:space="preserve">Assignment client </w:t>
      </w:r>
      <w:r w:rsidRPr="00866605">
        <w:t>will be used to</w:t>
      </w:r>
      <w:r>
        <w:t xml:space="preserve"> display the assignments happened, set up adjuster profile, Counterparty accounts, time, and availability of adjusters, reports etc</w:t>
      </w:r>
      <w:r>
        <w:rPr>
          <w:rFonts w:ascii="IBM Plex Arabic" w:hAnsi="IBM Plex Arabic" w:cs="IBM Plex Arabic"/>
        </w:rPr>
        <w:t>.</w:t>
      </w:r>
    </w:p>
    <w:p w14:paraId="4B0917E6" w14:textId="77777777" w:rsidR="0049136A" w:rsidRPr="0049136A" w:rsidRDefault="0049136A" w:rsidP="0049136A"/>
    <w:p w14:paraId="7DFEADE7" w14:textId="373507BF" w:rsidR="00901911" w:rsidRPr="00775A7C" w:rsidRDefault="00775A7C" w:rsidP="00AF6780">
      <w:pPr>
        <w:pStyle w:val="Heading2"/>
        <w:rPr>
          <w:rFonts w:asciiTheme="minorHAnsi" w:hAnsiTheme="minorHAnsi" w:cstheme="minorHAnsi"/>
        </w:rPr>
      </w:pPr>
      <w:bookmarkStart w:id="11" w:name="_Toc117207400"/>
      <w:r w:rsidRPr="00775A7C">
        <w:rPr>
          <w:rFonts w:asciiTheme="minorHAnsi" w:hAnsiTheme="minorHAnsi" w:cstheme="minorHAnsi"/>
        </w:rPr>
        <w:t>2.2 Technological stack</w:t>
      </w:r>
      <w:bookmarkEnd w:id="11"/>
    </w:p>
    <w:bookmarkEnd w:id="10"/>
    <w:p w14:paraId="7EBA3101" w14:textId="186A620E" w:rsidR="00931730"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Kubernetes Service.</w:t>
      </w:r>
    </w:p>
    <w:p w14:paraId="44406A75" w14:textId="2C9BD37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w:t>
      </w:r>
    </w:p>
    <w:p w14:paraId="710CB021" w14:textId="2AD7EAD2" w:rsidR="006F24BB"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Container Registry.</w:t>
      </w:r>
    </w:p>
    <w:p w14:paraId="385843A5" w14:textId="5D2C0D3E" w:rsidR="0049136A" w:rsidRPr="00EF6AA9" w:rsidRDefault="0049136A" w:rsidP="00EF6AA9">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0B702B97" w14:textId="5652DE35"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function app/Azure logic app.</w:t>
      </w:r>
    </w:p>
    <w:p w14:paraId="666031DD" w14:textId="7503F6E9"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34244E65" w14:textId="0CC7B768"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64D3C348" w14:textId="59CE96B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Docker- Compose</w:t>
      </w:r>
    </w:p>
    <w:p w14:paraId="657897BC" w14:textId="31678E9A"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CD66CDB" w14:textId="14BCDDF6" w:rsidR="006F24BB" w:rsidRPr="00EF6AA9" w:rsidRDefault="006F24BB" w:rsidP="00EF6AA9">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43D242C3" w14:textId="0E4D7A18" w:rsidR="00F0485B" w:rsidRPr="00775A7C" w:rsidRDefault="00F0485B" w:rsidP="00F0485B">
      <w:pPr>
        <w:rPr>
          <w:rFonts w:asciiTheme="minorHAnsi" w:hAnsiTheme="minorHAnsi" w:cstheme="minorHAnsi"/>
        </w:rPr>
      </w:pPr>
    </w:p>
    <w:p w14:paraId="3F833DCB" w14:textId="531CFC22" w:rsidR="00BF141C" w:rsidRPr="00775A7C" w:rsidRDefault="003D7704" w:rsidP="00931730">
      <w:pPr>
        <w:pStyle w:val="Heading3"/>
        <w:rPr>
          <w:rFonts w:asciiTheme="minorHAnsi" w:hAnsiTheme="minorHAnsi" w:cstheme="minorHAnsi"/>
        </w:rPr>
      </w:pPr>
      <w:bookmarkStart w:id="12" w:name="_Toc117207401"/>
      <w:r w:rsidRPr="00775A7C">
        <w:rPr>
          <w:rFonts w:asciiTheme="minorHAnsi" w:hAnsiTheme="minorHAnsi" w:cstheme="minorHAnsi"/>
        </w:rPr>
        <w:t>2.3 Unit Test Strategy</w:t>
      </w:r>
      <w:bookmarkEnd w:id="12"/>
    </w:p>
    <w:p w14:paraId="5D8A6A67" w14:textId="660B1CBA" w:rsidR="007B6B71" w:rsidRDefault="00F8031F" w:rsidP="0072681C">
      <w:r>
        <w:t xml:space="preserve">A testing strategy and test scenarios will be identified to formulate a set of acceptance criteria that will have to be met. </w:t>
      </w:r>
      <w:r w:rsidR="00866605">
        <w:t>Basically,</w:t>
      </w:r>
      <w:r w:rsidR="00775A7C">
        <w:t xml:space="preserve"> in each mic</w:t>
      </w:r>
      <w:r w:rsidR="00866605">
        <w:t xml:space="preserve">roservices the </w:t>
      </w:r>
      <w:r w:rsidR="003F538C">
        <w:t>Test-driven</w:t>
      </w:r>
      <w:r w:rsidR="00866605">
        <w:t xml:space="preserve"> design must be adopted and thereby ensure that required code coverage of 80% is met</w:t>
      </w:r>
      <w:r>
        <w:t xml:space="preserve">. </w:t>
      </w:r>
      <w:r w:rsidR="00F0485B">
        <w:t xml:space="preserve">We will be using </w:t>
      </w:r>
      <w:r w:rsidR="00866605">
        <w:t>NUnit</w:t>
      </w:r>
      <w:r w:rsidR="00F0485B">
        <w:t xml:space="preserve"> framework for our unit testing strategy.</w:t>
      </w:r>
    </w:p>
    <w:p w14:paraId="535A045B" w14:textId="5D3D7310" w:rsidR="00D41543" w:rsidRPr="00EB64EC" w:rsidRDefault="00D41543" w:rsidP="00EB64EC">
      <w:pPr>
        <w:pStyle w:val="Heading3"/>
        <w:rPr>
          <w:rFonts w:asciiTheme="minorHAnsi" w:hAnsiTheme="minorHAnsi" w:cstheme="minorHAnsi"/>
        </w:rPr>
      </w:pPr>
      <w:bookmarkStart w:id="13" w:name="_Toc117207402"/>
      <w:r w:rsidRPr="00EB64EC">
        <w:rPr>
          <w:rFonts w:asciiTheme="minorHAnsi" w:hAnsiTheme="minorHAnsi" w:cstheme="minorHAnsi"/>
        </w:rPr>
        <w:t xml:space="preserve">2.4 </w:t>
      </w:r>
      <w:r w:rsidRPr="00B40ED9">
        <w:rPr>
          <w:rFonts w:asciiTheme="minorHAnsi" w:hAnsiTheme="minorHAnsi" w:cstheme="minorHAnsi"/>
        </w:rPr>
        <w:t>Persistent volumes</w:t>
      </w:r>
      <w:bookmarkEnd w:id="13"/>
    </w:p>
    <w:p w14:paraId="07AE171E" w14:textId="6FA358A0" w:rsidR="00B40ED9" w:rsidRDefault="00D41543" w:rsidP="0072681C">
      <w:r>
        <w:t xml:space="preserve">The application contains a database container, to persist the state of the data, the persistent volume must be created and attached to pod deployment. </w:t>
      </w:r>
      <w:r w:rsidR="00B40ED9">
        <w:t xml:space="preserve">To create persistent volume first storage class </w:t>
      </w:r>
      <w:r w:rsidR="00BE69C1">
        <w:t>must</w:t>
      </w:r>
      <w:r w:rsidR="00B40ED9">
        <w:t xml:space="preserve"> be created and then create the persistent volume claims with storage class information. The persistent volume claims information needed to add in the MongoDB POD deployment </w:t>
      </w:r>
      <w:proofErr w:type="spellStart"/>
      <w:r w:rsidR="00B40ED9">
        <w:t>yaml</w:t>
      </w:r>
      <w:proofErr w:type="spellEnd"/>
      <w:r w:rsidR="00B40ED9">
        <w:t xml:space="preserve"> file.</w:t>
      </w:r>
      <w:r w:rsidR="009072AB">
        <w:t xml:space="preserve"> Storage class and persistent volume claims are created as per the below </w:t>
      </w:r>
      <w:proofErr w:type="spellStart"/>
      <w:r w:rsidR="009072AB">
        <w:t>Yaml</w:t>
      </w:r>
      <w:proofErr w:type="spellEnd"/>
      <w:r w:rsidR="009072AB">
        <w:t xml:space="preserve"> structure.</w:t>
      </w:r>
    </w:p>
    <w:p w14:paraId="5AD58660" w14:textId="7108ED69" w:rsidR="00B40ED9" w:rsidRDefault="00B40ED9" w:rsidP="0072681C">
      <w:r>
        <w:rPr>
          <w:noProof/>
        </w:rPr>
        <w:lastRenderedPageBreak/>
        <w:drawing>
          <wp:inline distT="0" distB="0" distL="0" distR="0" wp14:anchorId="63190F61" wp14:editId="378128D9">
            <wp:extent cx="313055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0550" cy="1511300"/>
                    </a:xfrm>
                    <a:prstGeom prst="rect">
                      <a:avLst/>
                    </a:prstGeom>
                    <a:noFill/>
                    <a:ln>
                      <a:noFill/>
                    </a:ln>
                  </pic:spPr>
                </pic:pic>
              </a:graphicData>
            </a:graphic>
          </wp:inline>
        </w:drawing>
      </w:r>
      <w:r>
        <w:t xml:space="preserve"> </w:t>
      </w:r>
    </w:p>
    <w:p w14:paraId="72D90E7D" w14:textId="2CAF5EE3" w:rsidR="00B40ED9" w:rsidRDefault="009072AB" w:rsidP="0072681C">
      <w:r>
        <w:rPr>
          <w:noProof/>
        </w:rPr>
        <w:drawing>
          <wp:inline distT="0" distB="0" distL="0" distR="0" wp14:anchorId="2973FA74" wp14:editId="585AC11D">
            <wp:extent cx="4451350" cy="2336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1350" cy="2336800"/>
                    </a:xfrm>
                    <a:prstGeom prst="rect">
                      <a:avLst/>
                    </a:prstGeom>
                    <a:noFill/>
                    <a:ln>
                      <a:noFill/>
                    </a:ln>
                  </pic:spPr>
                </pic:pic>
              </a:graphicData>
            </a:graphic>
          </wp:inline>
        </w:drawing>
      </w:r>
    </w:p>
    <w:p w14:paraId="197405C1" w14:textId="4C91077C" w:rsidR="00D41543" w:rsidRDefault="00B40ED9" w:rsidP="0072681C">
      <w:r>
        <w:t>After</w:t>
      </w:r>
      <w:r w:rsidR="00D41543">
        <w:t xml:space="preserve"> the POD deployed, the mount points start displayed in POD information. The MongoDB POD information has section Mount which shows the persistent storage path as shown below</w:t>
      </w:r>
    </w:p>
    <w:p w14:paraId="497EAA23" w14:textId="5B5E313C" w:rsidR="00C345B4" w:rsidRDefault="009072AB" w:rsidP="0072681C">
      <w:r>
        <w:rPr>
          <w:noProof/>
        </w:rPr>
        <w:drawing>
          <wp:inline distT="0" distB="0" distL="0" distR="0" wp14:anchorId="249268F3" wp14:editId="1F31C31F">
            <wp:extent cx="5937250" cy="1365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250" cy="1365250"/>
                    </a:xfrm>
                    <a:prstGeom prst="rect">
                      <a:avLst/>
                    </a:prstGeom>
                    <a:noFill/>
                    <a:ln>
                      <a:noFill/>
                    </a:ln>
                  </pic:spPr>
                </pic:pic>
              </a:graphicData>
            </a:graphic>
          </wp:inline>
        </w:drawing>
      </w:r>
    </w:p>
    <w:p w14:paraId="4793BA84" w14:textId="688BDD45" w:rsidR="00BE69C1" w:rsidRDefault="00BE69C1" w:rsidP="0072681C">
      <w:r>
        <w:t>To check the persistence volume is as expected, followed these steps.</w:t>
      </w:r>
    </w:p>
    <w:p w14:paraId="58B496AD" w14:textId="1E06D3A1" w:rsidR="00BE69C1" w:rsidRDefault="00BE69C1" w:rsidP="00BE69C1">
      <w:pPr>
        <w:pStyle w:val="ListParagraph"/>
        <w:numPr>
          <w:ilvl w:val="0"/>
          <w:numId w:val="25"/>
        </w:numPr>
      </w:pPr>
      <w:r>
        <w:t>Add few assignments using the Assignment function.</w:t>
      </w:r>
    </w:p>
    <w:p w14:paraId="24B96D6B" w14:textId="77777777" w:rsidR="00BE69C1" w:rsidRDefault="00BE69C1" w:rsidP="00BE69C1">
      <w:pPr>
        <w:pStyle w:val="ListParagraph"/>
        <w:numPr>
          <w:ilvl w:val="0"/>
          <w:numId w:val="25"/>
        </w:numPr>
      </w:pPr>
      <w:r>
        <w:t>Check the Mongo DB data using both Assignment API get/ Assignment UI app.</w:t>
      </w:r>
    </w:p>
    <w:p w14:paraId="2AC88510" w14:textId="4C66D499" w:rsidR="00BE69C1" w:rsidRPr="001C6159" w:rsidRDefault="00BE69C1" w:rsidP="00BE69C1">
      <w:pPr>
        <w:pStyle w:val="ListParagraph"/>
        <w:numPr>
          <w:ilvl w:val="0"/>
          <w:numId w:val="25"/>
        </w:numPr>
        <w:rPr>
          <w:b/>
          <w:bCs/>
        </w:rPr>
      </w:pPr>
      <w:r>
        <w:t xml:space="preserve">Restart the Mongo DB POD - </w:t>
      </w:r>
      <w:proofErr w:type="spellStart"/>
      <w:r w:rsidRPr="001C6159">
        <w:rPr>
          <w:b/>
          <w:bCs/>
        </w:rPr>
        <w:t>kubectl</w:t>
      </w:r>
      <w:proofErr w:type="spellEnd"/>
      <w:r w:rsidRPr="001C6159">
        <w:rPr>
          <w:b/>
          <w:bCs/>
        </w:rPr>
        <w:t xml:space="preserve"> rollout restart deployment mongo-deployment</w:t>
      </w:r>
    </w:p>
    <w:p w14:paraId="1FF6C701" w14:textId="31121826" w:rsidR="00BE69C1" w:rsidRPr="001C6159" w:rsidRDefault="00BE69C1" w:rsidP="00BE69C1">
      <w:pPr>
        <w:pStyle w:val="ListParagraph"/>
        <w:numPr>
          <w:ilvl w:val="0"/>
          <w:numId w:val="25"/>
        </w:numPr>
        <w:rPr>
          <w:b/>
          <w:bCs/>
        </w:rPr>
      </w:pPr>
      <w:r>
        <w:t xml:space="preserve">Check the POD is back to normal using </w:t>
      </w:r>
      <w:proofErr w:type="spellStart"/>
      <w:r w:rsidRPr="001C6159">
        <w:rPr>
          <w:b/>
          <w:bCs/>
        </w:rPr>
        <w:t>kubectl</w:t>
      </w:r>
      <w:proofErr w:type="spellEnd"/>
      <w:r w:rsidRPr="001C6159">
        <w:rPr>
          <w:b/>
          <w:bCs/>
        </w:rPr>
        <w:t xml:space="preserve"> get pods command.</w:t>
      </w:r>
    </w:p>
    <w:p w14:paraId="1E352EBE" w14:textId="2FD5818F" w:rsidR="00BE69C1" w:rsidRDefault="00BE69C1" w:rsidP="00BE69C1">
      <w:pPr>
        <w:pStyle w:val="ListParagraph"/>
        <w:numPr>
          <w:ilvl w:val="0"/>
          <w:numId w:val="25"/>
        </w:numPr>
      </w:pPr>
      <w:r>
        <w:t xml:space="preserve">Check the assignment data again using Assignment API/ Assignment UI app. There should not be any loss in data which </w:t>
      </w:r>
      <w:r w:rsidR="00B1082B">
        <w:t>confirms that PV is working fine.</w:t>
      </w:r>
    </w:p>
    <w:p w14:paraId="57517BA8" w14:textId="390E15FE" w:rsidR="007B6243" w:rsidRPr="007B6243" w:rsidRDefault="57935A23" w:rsidP="57935A23">
      <w:pPr>
        <w:pStyle w:val="Heading1"/>
        <w:rPr>
          <w:i/>
          <w:highlight w:val="yellow"/>
        </w:rPr>
      </w:pPr>
      <w:bookmarkStart w:id="14" w:name="_Toc9352617"/>
      <w:bookmarkStart w:id="15" w:name="_Toc117207403"/>
      <w:bookmarkStart w:id="16" w:name="_Hlk8828099"/>
      <w:bookmarkStart w:id="17" w:name="OLE_LINK3"/>
      <w:r>
        <w:lastRenderedPageBreak/>
        <w:t>3.0 Implementation Roadmap</w:t>
      </w:r>
      <w:bookmarkEnd w:id="14"/>
      <w:bookmarkEnd w:id="15"/>
    </w:p>
    <w:p w14:paraId="013EB979" w14:textId="766464F6" w:rsidR="007365BF" w:rsidRDefault="003F538C" w:rsidP="00866AC3">
      <w:r>
        <w:t>Assignment API’s</w:t>
      </w:r>
      <w:r w:rsidR="00F22171">
        <w:t xml:space="preserve"> will be developed</w:t>
      </w:r>
      <w:r w:rsidR="31AF2AFD">
        <w:t xml:space="preserve"> from end-to-end which includes the following steps: </w:t>
      </w:r>
    </w:p>
    <w:p w14:paraId="19635956" w14:textId="32D9F43E" w:rsidR="31AF2AFD" w:rsidRDefault="31AF2AFD" w:rsidP="31AF2AFD">
      <w:pPr>
        <w:pStyle w:val="ListParagraph"/>
        <w:numPr>
          <w:ilvl w:val="0"/>
          <w:numId w:val="2"/>
        </w:numPr>
      </w:pPr>
      <w:r>
        <w:t>Implement the Object Model</w:t>
      </w:r>
    </w:p>
    <w:p w14:paraId="6B61592B" w14:textId="77777777" w:rsidR="00775A7C" w:rsidRDefault="31AF2AFD" w:rsidP="31AF2AFD">
      <w:pPr>
        <w:pStyle w:val="ListParagraph"/>
        <w:numPr>
          <w:ilvl w:val="0"/>
          <w:numId w:val="2"/>
        </w:numPr>
      </w:pPr>
      <w:r>
        <w:t>Develop the decision service</w:t>
      </w:r>
      <w:r w:rsidR="00775A7C">
        <w:t xml:space="preserve"> in the matching API</w:t>
      </w:r>
    </w:p>
    <w:p w14:paraId="135B7A97" w14:textId="6215E0D2" w:rsidR="31AF2AFD" w:rsidRDefault="00775A7C" w:rsidP="31AF2AFD">
      <w:pPr>
        <w:pStyle w:val="ListParagraph"/>
        <w:numPr>
          <w:ilvl w:val="0"/>
          <w:numId w:val="2"/>
        </w:numPr>
      </w:pPr>
      <w:r>
        <w:t>Develop the assignment service.</w:t>
      </w:r>
      <w:r w:rsidR="31AF2AFD">
        <w:t xml:space="preserve"> </w:t>
      </w:r>
    </w:p>
    <w:p w14:paraId="1087B7FB" w14:textId="572C7627" w:rsidR="31AF2AFD" w:rsidRDefault="31AF2AFD" w:rsidP="31AF2AFD">
      <w:pPr>
        <w:pStyle w:val="ListParagraph"/>
        <w:numPr>
          <w:ilvl w:val="0"/>
          <w:numId w:val="2"/>
        </w:numPr>
      </w:pPr>
      <w:r>
        <w:t xml:space="preserve">Unit test the </w:t>
      </w:r>
      <w:r w:rsidR="00775A7C">
        <w:t xml:space="preserve">API’s </w:t>
      </w:r>
      <w:r>
        <w:t xml:space="preserve">developed </w:t>
      </w:r>
      <w:r w:rsidR="00775A7C">
        <w:t>using TDD approach.</w:t>
      </w:r>
    </w:p>
    <w:p w14:paraId="2C2B9E2D" w14:textId="3F863FCA" w:rsidR="31AF2AFD" w:rsidRDefault="00775A7C" w:rsidP="31AF2AFD">
      <w:pPr>
        <w:pStyle w:val="ListParagraph"/>
        <w:numPr>
          <w:ilvl w:val="0"/>
          <w:numId w:val="2"/>
        </w:numPr>
      </w:pPr>
      <w:r>
        <w:t>Integrate the claim service to the assignment service.</w:t>
      </w:r>
      <w:r w:rsidR="31AF2AFD">
        <w:t xml:space="preserve"> </w:t>
      </w:r>
    </w:p>
    <w:p w14:paraId="3E5E6CAE" w14:textId="28DA3B94" w:rsidR="00866AC3" w:rsidRDefault="31AF2AFD" w:rsidP="007B6243">
      <w:pPr>
        <w:pStyle w:val="ListParagraph"/>
        <w:numPr>
          <w:ilvl w:val="0"/>
          <w:numId w:val="2"/>
        </w:numPr>
      </w:pPr>
      <w:r>
        <w:t xml:space="preserve">Signoff by </w:t>
      </w:r>
      <w:r w:rsidR="00775A7C">
        <w:t>vendor</w:t>
      </w:r>
    </w:p>
    <w:p w14:paraId="3C0A38BC" w14:textId="47F69C97" w:rsidR="0072681C" w:rsidRPr="00F34913" w:rsidRDefault="00AD2D2A" w:rsidP="0072681C">
      <w:pPr>
        <w:pStyle w:val="Heading1"/>
        <w:rPr>
          <w:rFonts w:asciiTheme="minorHAnsi" w:hAnsiTheme="minorHAnsi" w:cstheme="minorHAnsi"/>
        </w:rPr>
      </w:pPr>
      <w:bookmarkStart w:id="18" w:name="_Toc8142281"/>
      <w:bookmarkStart w:id="19" w:name="_Toc9352628"/>
      <w:bookmarkStart w:id="20" w:name="_Toc117207404"/>
      <w:r w:rsidRPr="00F34913">
        <w:rPr>
          <w:rFonts w:asciiTheme="minorHAnsi" w:hAnsiTheme="minorHAnsi" w:cstheme="minorHAnsi"/>
        </w:rPr>
        <w:t>4</w:t>
      </w:r>
      <w:r w:rsidR="0072681C" w:rsidRPr="00F34913">
        <w:rPr>
          <w:rFonts w:asciiTheme="minorHAnsi" w:hAnsiTheme="minorHAnsi" w:cstheme="minorHAnsi"/>
        </w:rPr>
        <w:t xml:space="preserve">.0 Best Practices for </w:t>
      </w:r>
      <w:bookmarkEnd w:id="18"/>
      <w:bookmarkEnd w:id="19"/>
      <w:r w:rsidR="00E8605A" w:rsidRPr="00F34913">
        <w:rPr>
          <w:rFonts w:asciiTheme="minorHAnsi" w:hAnsiTheme="minorHAnsi" w:cstheme="minorHAnsi"/>
        </w:rPr>
        <w:t>Adjuster API’s</w:t>
      </w:r>
      <w:bookmarkEnd w:id="20"/>
      <w:r w:rsidR="0072681C" w:rsidRPr="00F34913">
        <w:rPr>
          <w:rFonts w:asciiTheme="minorHAnsi" w:hAnsiTheme="minorHAnsi" w:cstheme="minorHAnsi"/>
        </w:rPr>
        <w:t xml:space="preserve"> </w:t>
      </w:r>
    </w:p>
    <w:p w14:paraId="6F2F6627" w14:textId="32B3B82A" w:rsidR="0072681C" w:rsidRPr="00F34913" w:rsidRDefault="00AD2D2A" w:rsidP="0072681C">
      <w:pPr>
        <w:pStyle w:val="Heading2"/>
        <w:rPr>
          <w:rFonts w:asciiTheme="minorHAnsi" w:hAnsiTheme="minorHAnsi" w:cstheme="minorHAnsi"/>
        </w:rPr>
      </w:pPr>
      <w:bookmarkStart w:id="21" w:name="_Toc8142282"/>
      <w:bookmarkStart w:id="22" w:name="_Toc9352629"/>
      <w:bookmarkStart w:id="23" w:name="_Toc117207405"/>
      <w:r w:rsidRPr="00F34913">
        <w:rPr>
          <w:rFonts w:asciiTheme="minorHAnsi" w:hAnsiTheme="minorHAnsi" w:cstheme="minorHAnsi"/>
        </w:rPr>
        <w:t>4</w:t>
      </w:r>
      <w:r w:rsidR="0072681C" w:rsidRPr="00F34913">
        <w:rPr>
          <w:rFonts w:asciiTheme="minorHAnsi" w:hAnsiTheme="minorHAnsi" w:cstheme="minorHAnsi"/>
        </w:rPr>
        <w:t>.1 Architecture</w:t>
      </w:r>
      <w:bookmarkEnd w:id="21"/>
      <w:bookmarkEnd w:id="22"/>
      <w:bookmarkEnd w:id="23"/>
    </w:p>
    <w:p w14:paraId="086EC88D" w14:textId="3F951954" w:rsidR="0072681C" w:rsidRDefault="00866605" w:rsidP="0072681C">
      <w:pPr>
        <w:jc w:val="both"/>
      </w:pPr>
      <w:r>
        <w:t>Three</w:t>
      </w:r>
      <w:r w:rsidR="0072681C">
        <w:t xml:space="preserve"> types of architecture can be set up for </w:t>
      </w:r>
      <w:r>
        <w:t>Adjuster API’s</w:t>
      </w:r>
      <w:r w:rsidR="0072681C">
        <w:t xml:space="preserve">: </w:t>
      </w:r>
    </w:p>
    <w:p w14:paraId="1D108FBC" w14:textId="188FD8B3" w:rsidR="0072681C" w:rsidRDefault="0072681C" w:rsidP="0072681C">
      <w:pPr>
        <w:pStyle w:val="ListParagraph"/>
        <w:numPr>
          <w:ilvl w:val="0"/>
          <w:numId w:val="7"/>
        </w:numPr>
        <w:spacing w:after="60" w:line="240" w:lineRule="auto"/>
        <w:jc w:val="both"/>
      </w:pPr>
      <w:r>
        <w:t xml:space="preserve">Using </w:t>
      </w:r>
      <w:r w:rsidR="00866605">
        <w:t>AKS based container orchestrated microservices with a back end.</w:t>
      </w:r>
    </w:p>
    <w:p w14:paraId="2E4888CC" w14:textId="109DD9D3" w:rsidR="00866605" w:rsidRDefault="00866605" w:rsidP="00866605">
      <w:pPr>
        <w:pStyle w:val="ListParagraph"/>
        <w:numPr>
          <w:ilvl w:val="0"/>
          <w:numId w:val="7"/>
        </w:numPr>
        <w:spacing w:after="60" w:line="240" w:lineRule="auto"/>
        <w:jc w:val="both"/>
      </w:pPr>
      <w:r>
        <w:t xml:space="preserve">Using app services based purely a PAAS solution deployed with </w:t>
      </w:r>
      <w:proofErr w:type="gramStart"/>
      <w:r>
        <w:t>API’s</w:t>
      </w:r>
      <w:proofErr w:type="gramEnd"/>
      <w:r>
        <w:t xml:space="preserve"> with a back end.</w:t>
      </w:r>
    </w:p>
    <w:p w14:paraId="4E329995" w14:textId="7577AAE0" w:rsidR="00866605" w:rsidRDefault="00866605" w:rsidP="00866605">
      <w:pPr>
        <w:pStyle w:val="ListParagraph"/>
        <w:numPr>
          <w:ilvl w:val="0"/>
          <w:numId w:val="7"/>
        </w:numPr>
        <w:spacing w:after="60" w:line="240" w:lineRule="auto"/>
        <w:jc w:val="both"/>
      </w:pPr>
      <w:r>
        <w:t>Using Serverless azure workloads with function apps and Azure app service UI with a back end.</w:t>
      </w:r>
    </w:p>
    <w:p w14:paraId="12BA2BA0" w14:textId="77777777" w:rsidR="00866605" w:rsidRDefault="00866605" w:rsidP="00866605">
      <w:pPr>
        <w:pStyle w:val="ListParagraph"/>
        <w:spacing w:after="60" w:line="240" w:lineRule="auto"/>
        <w:jc w:val="both"/>
      </w:pPr>
    </w:p>
    <w:p w14:paraId="3A2C1699" w14:textId="1B0BBDB1" w:rsidR="0072681C" w:rsidRDefault="0072681C" w:rsidP="00AE68FA">
      <w:pPr>
        <w:jc w:val="both"/>
      </w:pPr>
      <w:r>
        <w:t xml:space="preserve">There are benefits and disadvantages for each, the choice depending on the cost of set up and maintenance. In </w:t>
      </w:r>
      <w:r w:rsidR="00866605">
        <w:t>all the</w:t>
      </w:r>
      <w:r>
        <w:t xml:space="preserve"> case</w:t>
      </w:r>
      <w:r w:rsidR="00914CC1">
        <w:t>s, the MongoDB database will be used as the backend</w:t>
      </w:r>
      <w:r>
        <w:t xml:space="preserve">. </w:t>
      </w:r>
    </w:p>
    <w:p w14:paraId="486BD18F" w14:textId="0A09ECB6" w:rsidR="0072681C" w:rsidRPr="0005695D" w:rsidRDefault="00AD2D2A" w:rsidP="0072681C">
      <w:pPr>
        <w:pStyle w:val="Heading2"/>
        <w:rPr>
          <w:rFonts w:asciiTheme="minorHAnsi" w:hAnsiTheme="minorHAnsi" w:cstheme="minorHAnsi"/>
        </w:rPr>
      </w:pPr>
      <w:bookmarkStart w:id="24" w:name="_Toc8142283"/>
      <w:bookmarkStart w:id="25" w:name="_Toc9352630"/>
      <w:bookmarkStart w:id="26" w:name="_Toc117207406"/>
      <w:r w:rsidRPr="0005695D">
        <w:rPr>
          <w:rFonts w:asciiTheme="minorHAnsi" w:hAnsiTheme="minorHAnsi" w:cstheme="minorHAnsi"/>
        </w:rPr>
        <w:t>4</w:t>
      </w:r>
      <w:r w:rsidR="0072681C" w:rsidRPr="0005695D">
        <w:rPr>
          <w:rFonts w:asciiTheme="minorHAnsi" w:hAnsiTheme="minorHAnsi" w:cstheme="minorHAnsi"/>
        </w:rPr>
        <w:t>.2 Deployment Strategy</w:t>
      </w:r>
      <w:bookmarkEnd w:id="24"/>
      <w:bookmarkEnd w:id="25"/>
      <w:bookmarkEnd w:id="26"/>
    </w:p>
    <w:p w14:paraId="6B533CF4" w14:textId="05AB6C5F" w:rsidR="0072681C" w:rsidRDefault="00AE68FA" w:rsidP="0072681C">
      <w:pPr>
        <w:jc w:val="both"/>
      </w:pPr>
      <w:r>
        <w:t xml:space="preserve">All API’s must be built and deployed using Azure DEVOPS/Azure CLI commands. </w:t>
      </w:r>
      <w:r w:rsidR="00475D69" w:rsidRPr="00475D69">
        <w:t>The Azure DEVOPS pipeline will be based on a continuous integration and continuous development (CI/CD) approach.</w:t>
      </w:r>
    </w:p>
    <w:p w14:paraId="73564CF5" w14:textId="7FAA3019" w:rsidR="0072681C" w:rsidRDefault="00AE68FA" w:rsidP="0072681C">
      <w:pPr>
        <w:jc w:val="both"/>
        <w:rPr>
          <w:color w:val="FF0000"/>
        </w:rPr>
      </w:pPr>
      <w:r>
        <w:t>The API</w:t>
      </w:r>
      <w:r w:rsidR="0072681C">
        <w:t xml:space="preserve"> uses standard tools for source code control and build management such as GIT and </w:t>
      </w:r>
      <w:r>
        <w:t>MS build</w:t>
      </w:r>
      <w:r w:rsidR="0072681C">
        <w:t xml:space="preserve"> and is a perfect candidate to be used alongside with CI/CD software and tools such as </w:t>
      </w:r>
      <w:r>
        <w:t>N</w:t>
      </w:r>
      <w:r w:rsidR="0072681C">
        <w:t>Unit, Nexus, Jenkins.</w:t>
      </w:r>
    </w:p>
    <w:p w14:paraId="13A6E423" w14:textId="72DF5040" w:rsidR="00AD2D2A" w:rsidRDefault="00AD2D2A" w:rsidP="00AD2D2A">
      <w:pPr>
        <w:pStyle w:val="Heading1"/>
        <w:rPr>
          <w:rFonts w:asciiTheme="minorHAnsi" w:hAnsiTheme="minorHAnsi" w:cstheme="minorHAnsi"/>
        </w:rPr>
      </w:pPr>
      <w:bookmarkStart w:id="27" w:name="_Toc117207407"/>
      <w:bookmarkStart w:id="28" w:name="_Toc9352650"/>
      <w:bookmarkEnd w:id="16"/>
      <w:bookmarkEnd w:id="17"/>
      <w:r w:rsidRPr="00183ED8">
        <w:rPr>
          <w:rFonts w:asciiTheme="minorHAnsi" w:hAnsiTheme="minorHAnsi" w:cstheme="minorHAnsi"/>
        </w:rPr>
        <w:t>5.0</w:t>
      </w:r>
      <w:r>
        <w:t xml:space="preserve"> </w:t>
      </w:r>
      <w:r w:rsidR="00A223F3" w:rsidRPr="00190F33">
        <w:rPr>
          <w:rFonts w:asciiTheme="minorHAnsi" w:hAnsiTheme="minorHAnsi" w:cstheme="minorHAnsi"/>
        </w:rPr>
        <w:t>Alternate</w:t>
      </w:r>
      <w:r w:rsidRPr="00190F33">
        <w:rPr>
          <w:rFonts w:asciiTheme="minorHAnsi" w:hAnsiTheme="minorHAnsi" w:cstheme="minorHAnsi"/>
        </w:rPr>
        <w:t xml:space="preserve"> </w:t>
      </w:r>
      <w:r w:rsidR="00A223F3" w:rsidRPr="00190F33">
        <w:rPr>
          <w:rFonts w:asciiTheme="minorHAnsi" w:hAnsiTheme="minorHAnsi" w:cstheme="minorHAnsi"/>
        </w:rPr>
        <w:t xml:space="preserve">Solution approaches </w:t>
      </w:r>
      <w:r w:rsidRPr="00190F33">
        <w:rPr>
          <w:rFonts w:asciiTheme="minorHAnsi" w:hAnsiTheme="minorHAnsi" w:cstheme="minorHAnsi"/>
        </w:rPr>
        <w:t>Adjuster API’s</w:t>
      </w:r>
      <w:bookmarkEnd w:id="27"/>
      <w:r w:rsidRPr="00190F33">
        <w:rPr>
          <w:rFonts w:asciiTheme="minorHAnsi" w:hAnsiTheme="minorHAnsi" w:cstheme="minorHAnsi"/>
        </w:rPr>
        <w:t xml:space="preserve"> </w:t>
      </w:r>
    </w:p>
    <w:p w14:paraId="7C1698D7" w14:textId="77777777" w:rsidR="007F5DB7" w:rsidRPr="007F5DB7" w:rsidRDefault="007F5DB7" w:rsidP="007F5DB7"/>
    <w:p w14:paraId="26B1C35D" w14:textId="09F0B7E0" w:rsidR="00A223F3" w:rsidRPr="00190F33" w:rsidRDefault="00A223F3" w:rsidP="00A223F3">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5.1</w:t>
      </w:r>
      <w:r>
        <w:t xml:space="preserve"> </w:t>
      </w:r>
      <w:r w:rsidRPr="00190F33">
        <w:rPr>
          <w:rFonts w:asciiTheme="minorHAnsi" w:eastAsiaTheme="majorEastAsia" w:hAnsiTheme="minorHAnsi" w:cstheme="minorHAnsi"/>
          <w:color w:val="2F5496" w:themeColor="accent1" w:themeShade="BF"/>
          <w:sz w:val="26"/>
          <w:szCs w:val="26"/>
        </w:rPr>
        <w:t>Alternate solution to host all API’s on to Azure App Services</w:t>
      </w:r>
    </w:p>
    <w:p w14:paraId="72CAD2F4" w14:textId="434FC0B0" w:rsidR="0049136A" w:rsidRDefault="0049136A" w:rsidP="00A223F3">
      <w:r>
        <w:t xml:space="preserve">This approach is all about hosting the API’s and UI application into Azure app services. The Mongo DB database is used as the backend system. This architecture demands for the 3 separate PAAS Azure app services and PAAS mongo DB database. </w:t>
      </w:r>
      <w:r w:rsidR="000377B8">
        <w:t>This approach recommended when the load of the application is consistent</w:t>
      </w:r>
      <w:r w:rsidR="000B28E6">
        <w:t xml:space="preserve"> and highly unlikely that the load varies rapidly</w:t>
      </w:r>
      <w:r w:rsidR="000377B8">
        <w:t xml:space="preserve">. </w:t>
      </w:r>
    </w:p>
    <w:p w14:paraId="1BE67CF2" w14:textId="370FA788" w:rsidR="000377B8" w:rsidRDefault="00B141A1" w:rsidP="00A223F3">
      <w:r>
        <w:rPr>
          <w:noProof/>
        </w:rPr>
        <w:lastRenderedPageBreak/>
        <w:drawing>
          <wp:inline distT="0" distB="0" distL="0" distR="0" wp14:anchorId="46E1BF10" wp14:editId="0FEEDC15">
            <wp:extent cx="644525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5250" cy="3790950"/>
                    </a:xfrm>
                    <a:prstGeom prst="rect">
                      <a:avLst/>
                    </a:prstGeom>
                    <a:noFill/>
                    <a:ln>
                      <a:noFill/>
                    </a:ln>
                  </pic:spPr>
                </pic:pic>
              </a:graphicData>
            </a:graphic>
          </wp:inline>
        </w:drawing>
      </w:r>
    </w:p>
    <w:p w14:paraId="480A5D32" w14:textId="404A46C8" w:rsidR="00190F33" w:rsidRPr="00775A7C" w:rsidRDefault="00190F33" w:rsidP="00190F33">
      <w:pPr>
        <w:pStyle w:val="Heading2"/>
        <w:rPr>
          <w:rFonts w:asciiTheme="minorHAnsi" w:hAnsiTheme="minorHAnsi" w:cstheme="minorHAnsi"/>
        </w:rPr>
      </w:pPr>
      <w:bookmarkStart w:id="29" w:name="_Toc117207408"/>
      <w:r>
        <w:rPr>
          <w:rFonts w:asciiTheme="minorHAnsi" w:hAnsiTheme="minorHAnsi" w:cstheme="minorHAnsi"/>
        </w:rPr>
        <w:t>5</w:t>
      </w:r>
      <w:r w:rsidRPr="00775A7C">
        <w:rPr>
          <w:rFonts w:asciiTheme="minorHAnsi" w:hAnsiTheme="minorHAnsi" w:cstheme="minorHAnsi"/>
        </w:rPr>
        <w:t>.2 Technological stack</w:t>
      </w:r>
      <w:bookmarkEnd w:id="29"/>
    </w:p>
    <w:p w14:paraId="50A6105E" w14:textId="17C1276C"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16DA1B9C"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4861E399" w14:textId="68122409"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logic app.</w:t>
      </w:r>
    </w:p>
    <w:p w14:paraId="6E6539B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4DA83CA2" w14:textId="59006838" w:rsidR="00190F33" w:rsidRPr="009D0A91" w:rsidRDefault="00190F33" w:rsidP="009D0A91">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4A2AF6CE"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6D4B2283" w14:textId="77777777" w:rsidR="00190F33" w:rsidRPr="00EF6AA9" w:rsidRDefault="00190F33" w:rsidP="00190F33">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24EDF071" w14:textId="77777777" w:rsidR="00A223F3" w:rsidRPr="00A223F3" w:rsidRDefault="00A223F3" w:rsidP="00A223F3"/>
    <w:p w14:paraId="229319BF" w14:textId="66089D95" w:rsidR="000B28E6" w:rsidRPr="00190F33" w:rsidRDefault="000B28E6" w:rsidP="000B28E6">
      <w:pPr>
        <w:rPr>
          <w:rFonts w:asciiTheme="minorHAnsi" w:eastAsiaTheme="majorEastAsia" w:hAnsiTheme="minorHAnsi" w:cstheme="minorHAnsi"/>
          <w:color w:val="2F5496" w:themeColor="accent1" w:themeShade="BF"/>
          <w:sz w:val="26"/>
          <w:szCs w:val="26"/>
        </w:rPr>
      </w:pPr>
      <w:r w:rsidRPr="00183ED8">
        <w:rPr>
          <w:rFonts w:asciiTheme="minorHAnsi" w:eastAsiaTheme="majorEastAsia" w:hAnsiTheme="minorHAnsi" w:cstheme="minorHAnsi"/>
          <w:color w:val="2F5496" w:themeColor="accent1" w:themeShade="BF"/>
          <w:sz w:val="26"/>
          <w:szCs w:val="26"/>
        </w:rPr>
        <w:t>5.</w:t>
      </w:r>
      <w:r w:rsidR="0005695D">
        <w:rPr>
          <w:rFonts w:asciiTheme="minorHAnsi" w:eastAsiaTheme="majorEastAsia" w:hAnsiTheme="minorHAnsi" w:cstheme="minorHAnsi"/>
          <w:color w:val="2F5496" w:themeColor="accent1" w:themeShade="BF"/>
          <w:sz w:val="26"/>
          <w:szCs w:val="26"/>
        </w:rPr>
        <w:t>3</w:t>
      </w:r>
      <w:r>
        <w:t xml:space="preserve"> </w:t>
      </w:r>
      <w:r w:rsidRPr="00190F33">
        <w:rPr>
          <w:rFonts w:asciiTheme="minorHAnsi" w:eastAsiaTheme="majorEastAsia" w:hAnsiTheme="minorHAnsi" w:cstheme="minorHAnsi"/>
          <w:color w:val="2F5496" w:themeColor="accent1" w:themeShade="BF"/>
          <w:sz w:val="26"/>
          <w:szCs w:val="26"/>
        </w:rPr>
        <w:t xml:space="preserve">Alternate solution to host all API’s on to </w:t>
      </w:r>
      <w:r>
        <w:rPr>
          <w:rFonts w:asciiTheme="minorHAnsi" w:eastAsiaTheme="majorEastAsia" w:hAnsiTheme="minorHAnsi" w:cstheme="minorHAnsi"/>
          <w:color w:val="2F5496" w:themeColor="accent1" w:themeShade="BF"/>
          <w:sz w:val="26"/>
          <w:szCs w:val="26"/>
        </w:rPr>
        <w:t>serverless features</w:t>
      </w:r>
    </w:p>
    <w:p w14:paraId="004F74C1" w14:textId="6D7EC51A" w:rsidR="000B28E6" w:rsidRDefault="000B28E6" w:rsidP="000B28E6">
      <w:r>
        <w:t xml:space="preserve">This approach is to host the API’s as serverless Azure functions app and UI application into Azure app services. The Mongo DB database is used as the backend system. 3 Azure functions hosts the API and Azure app services to host the UI application and a PAAS mongo DB database. This approach recommended when the load of the application is very less and due to that application requirement cost also must be reduced. This approach can minimize the infrastructure cost and </w:t>
      </w:r>
      <w:r w:rsidR="00024D09">
        <w:t>the development team can concentrate more on application design and development.</w:t>
      </w:r>
    </w:p>
    <w:p w14:paraId="033EC4B8" w14:textId="19F20744" w:rsidR="000B28E6" w:rsidRDefault="000F0D50" w:rsidP="000B28E6">
      <w:r>
        <w:rPr>
          <w:noProof/>
        </w:rPr>
        <w:lastRenderedPageBreak/>
        <w:drawing>
          <wp:inline distT="0" distB="0" distL="0" distR="0" wp14:anchorId="7A97432A" wp14:editId="2D752D98">
            <wp:extent cx="6432550" cy="43751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2550" cy="4375150"/>
                    </a:xfrm>
                    <a:prstGeom prst="rect">
                      <a:avLst/>
                    </a:prstGeom>
                    <a:noFill/>
                    <a:ln>
                      <a:noFill/>
                    </a:ln>
                  </pic:spPr>
                </pic:pic>
              </a:graphicData>
            </a:graphic>
          </wp:inline>
        </w:drawing>
      </w:r>
    </w:p>
    <w:p w14:paraId="1A0D6797" w14:textId="4D5062E0" w:rsidR="000B28E6" w:rsidRPr="00775A7C" w:rsidRDefault="000B28E6" w:rsidP="000B28E6">
      <w:pPr>
        <w:pStyle w:val="Heading2"/>
        <w:rPr>
          <w:rFonts w:asciiTheme="minorHAnsi" w:hAnsiTheme="minorHAnsi" w:cstheme="minorHAnsi"/>
        </w:rPr>
      </w:pPr>
      <w:bookmarkStart w:id="30" w:name="_Toc117207409"/>
      <w:r>
        <w:rPr>
          <w:rFonts w:asciiTheme="minorHAnsi" w:hAnsiTheme="minorHAnsi" w:cstheme="minorHAnsi"/>
        </w:rPr>
        <w:t>5</w:t>
      </w:r>
      <w:r w:rsidRPr="00775A7C">
        <w:rPr>
          <w:rFonts w:asciiTheme="minorHAnsi" w:hAnsiTheme="minorHAnsi" w:cstheme="minorHAnsi"/>
        </w:rPr>
        <w:t>.</w:t>
      </w:r>
      <w:r w:rsidR="0005695D">
        <w:rPr>
          <w:rFonts w:asciiTheme="minorHAnsi" w:hAnsiTheme="minorHAnsi" w:cstheme="minorHAnsi"/>
        </w:rPr>
        <w:t>4</w:t>
      </w:r>
      <w:r w:rsidRPr="00775A7C">
        <w:rPr>
          <w:rFonts w:asciiTheme="minorHAnsi" w:hAnsiTheme="minorHAnsi" w:cstheme="minorHAnsi"/>
        </w:rPr>
        <w:t xml:space="preserve"> Technological stack</w:t>
      </w:r>
      <w:bookmarkEnd w:id="30"/>
    </w:p>
    <w:p w14:paraId="0F4BDC2C"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Pr>
          <w:rFonts w:asciiTheme="minorHAnsi" w:hAnsiTheme="minorHAnsi" w:cstheme="minorHAnsi"/>
        </w:rPr>
        <w:t>app</w:t>
      </w:r>
      <w:r w:rsidRPr="00EF6AA9">
        <w:rPr>
          <w:rFonts w:asciiTheme="minorHAnsi" w:hAnsiTheme="minorHAnsi" w:cstheme="minorHAnsi"/>
        </w:rPr>
        <w:t xml:space="preserve"> </w:t>
      </w:r>
      <w:r>
        <w:rPr>
          <w:rFonts w:asciiTheme="minorHAnsi" w:hAnsiTheme="minorHAnsi" w:cstheme="minorHAnsi"/>
        </w:rPr>
        <w:t>s</w:t>
      </w:r>
      <w:r w:rsidRPr="00EF6AA9">
        <w:rPr>
          <w:rFonts w:asciiTheme="minorHAnsi" w:hAnsiTheme="minorHAnsi" w:cstheme="minorHAnsi"/>
        </w:rPr>
        <w:t>ervice.</w:t>
      </w:r>
    </w:p>
    <w:p w14:paraId="6C4A2CC8"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Pr>
          <w:rFonts w:asciiTheme="minorHAnsi" w:hAnsiTheme="minorHAnsi" w:cstheme="minorHAnsi"/>
        </w:rPr>
        <w:t>KAFKA hosted on AKS.</w:t>
      </w:r>
    </w:p>
    <w:p w14:paraId="74A4DDF7" w14:textId="5328B06E"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 xml:space="preserve">Azure </w:t>
      </w:r>
      <w:r w:rsidR="0005695D">
        <w:rPr>
          <w:rFonts w:asciiTheme="minorHAnsi" w:hAnsiTheme="minorHAnsi" w:cstheme="minorHAnsi"/>
        </w:rPr>
        <w:t>function</w:t>
      </w:r>
      <w:r w:rsidRPr="00EF6AA9">
        <w:rPr>
          <w:rFonts w:asciiTheme="minorHAnsi" w:hAnsiTheme="minorHAnsi" w:cstheme="minorHAnsi"/>
        </w:rPr>
        <w:t>.</w:t>
      </w:r>
    </w:p>
    <w:p w14:paraId="73E44523"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Microsoft Visual Studio 2022, Visual Studio Code</w:t>
      </w:r>
    </w:p>
    <w:p w14:paraId="173D4C06"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MongoDB database.</w:t>
      </w:r>
    </w:p>
    <w:p w14:paraId="2A0328F2" w14:textId="77777777" w:rsidR="000B28E6" w:rsidRPr="00EF6AA9"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CLI</w:t>
      </w:r>
    </w:p>
    <w:p w14:paraId="56468289" w14:textId="4BAE680B" w:rsidR="000B28E6" w:rsidRDefault="000B28E6" w:rsidP="000B28E6">
      <w:pPr>
        <w:pStyle w:val="ListParagraph"/>
        <w:numPr>
          <w:ilvl w:val="0"/>
          <w:numId w:val="20"/>
        </w:numPr>
        <w:spacing w:line="259" w:lineRule="auto"/>
        <w:jc w:val="both"/>
        <w:rPr>
          <w:rFonts w:asciiTheme="minorHAnsi" w:hAnsiTheme="minorHAnsi" w:cstheme="minorHAnsi"/>
        </w:rPr>
      </w:pPr>
      <w:r w:rsidRPr="00EF6AA9">
        <w:rPr>
          <w:rFonts w:asciiTheme="minorHAnsi" w:hAnsiTheme="minorHAnsi" w:cstheme="minorHAnsi"/>
        </w:rPr>
        <w:t>Azure DEVOPS</w:t>
      </w:r>
    </w:p>
    <w:p w14:paraId="7CDA5325" w14:textId="3190FAB5" w:rsidR="00395F95" w:rsidRDefault="00395F95" w:rsidP="00395F95">
      <w:pPr>
        <w:spacing w:line="259" w:lineRule="auto"/>
        <w:jc w:val="both"/>
        <w:rPr>
          <w:rFonts w:asciiTheme="minorHAnsi" w:hAnsiTheme="minorHAnsi" w:cstheme="minorHAnsi"/>
        </w:rPr>
      </w:pPr>
    </w:p>
    <w:p w14:paraId="3E4B4A77" w14:textId="454AAEC8" w:rsidR="00395F95" w:rsidRDefault="00395F95" w:rsidP="00395F95">
      <w:pPr>
        <w:pStyle w:val="Heading1"/>
        <w:rPr>
          <w:rFonts w:asciiTheme="minorHAnsi" w:hAnsiTheme="minorHAnsi" w:cstheme="minorHAnsi"/>
        </w:rPr>
      </w:pPr>
      <w:bookmarkStart w:id="31" w:name="_Toc117207410"/>
      <w:r>
        <w:rPr>
          <w:rFonts w:asciiTheme="minorHAnsi" w:hAnsiTheme="minorHAnsi" w:cstheme="minorHAnsi"/>
        </w:rPr>
        <w:t>6.0 Advanced features on each Azure services used.</w:t>
      </w:r>
      <w:bookmarkEnd w:id="31"/>
    </w:p>
    <w:p w14:paraId="27A12560" w14:textId="0BD41229" w:rsidR="00546F58" w:rsidRPr="006C40B9" w:rsidRDefault="00546F58"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Implement </w:t>
      </w:r>
      <w:r w:rsidR="00674F1E" w:rsidRPr="006C40B9">
        <w:rPr>
          <w:rFonts w:asciiTheme="minorHAnsi" w:hAnsiTheme="minorHAnsi" w:cstheme="minorHAnsi"/>
          <w:sz w:val="28"/>
          <w:szCs w:val="28"/>
        </w:rPr>
        <w:t xml:space="preserve">Autoscaling </w:t>
      </w:r>
    </w:p>
    <w:p w14:paraId="61C966B7" w14:textId="5E6EF101" w:rsidR="00674F1E" w:rsidRPr="00EF6AA9" w:rsidRDefault="006C40B9" w:rsidP="00674F1E">
      <w:pPr>
        <w:pStyle w:val="ListParagraph"/>
        <w:spacing w:line="259" w:lineRule="auto"/>
        <w:jc w:val="both"/>
        <w:rPr>
          <w:rFonts w:asciiTheme="minorHAnsi" w:hAnsiTheme="minorHAnsi" w:cstheme="minorHAnsi"/>
        </w:rPr>
      </w:pPr>
      <w:r w:rsidRPr="006C40B9">
        <w:rPr>
          <w:rFonts w:asciiTheme="minorHAnsi" w:hAnsiTheme="minorHAnsi" w:cstheme="minorHAnsi"/>
        </w:rPr>
        <w:t>Automatically scale your application to the number of pods required to handle the current load. This can be achieved by using Horizontal Pod Auto</w:t>
      </w:r>
      <w:r>
        <w:rPr>
          <w:rFonts w:asciiTheme="minorHAnsi" w:hAnsiTheme="minorHAnsi" w:cstheme="minorHAnsi"/>
        </w:rPr>
        <w:t xml:space="preserve"> </w:t>
      </w:r>
      <w:r w:rsidRPr="006C40B9">
        <w:rPr>
          <w:rFonts w:asciiTheme="minorHAnsi" w:hAnsiTheme="minorHAnsi" w:cstheme="minorHAnsi"/>
        </w:rPr>
        <w:t>scaler for CPU &amp; Memory or by using KEDA for scaling based on other sources</w:t>
      </w:r>
    </w:p>
    <w:p w14:paraId="1FE20FC9" w14:textId="7F4A9137" w:rsidR="006C40B9" w:rsidRDefault="006C40B9" w:rsidP="000722FC">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Store secrets in Azure Key Vault</w:t>
      </w:r>
    </w:p>
    <w:p w14:paraId="6AB1F200" w14:textId="4557F193" w:rsidR="006C40B9" w:rsidRPr="006C40B9" w:rsidRDefault="006C40B9" w:rsidP="006C40B9">
      <w:pPr>
        <w:pStyle w:val="ListParagraph"/>
        <w:spacing w:line="259" w:lineRule="auto"/>
        <w:jc w:val="both"/>
        <w:rPr>
          <w:rFonts w:asciiTheme="minorHAnsi" w:hAnsiTheme="minorHAnsi" w:cstheme="minorHAnsi"/>
        </w:rPr>
      </w:pPr>
      <w:r w:rsidRPr="006C40B9">
        <w:rPr>
          <w:rFonts w:asciiTheme="minorHAnsi" w:hAnsiTheme="minorHAnsi" w:cstheme="minorHAnsi"/>
        </w:rPr>
        <w:lastRenderedPageBreak/>
        <w:t>Secrets are not encrypted in etcd, prefer to store your secrets in a proper HSM like Azure Key Vault. You can then inject secrets using CSI provider.</w:t>
      </w:r>
    </w:p>
    <w:p w14:paraId="2BFAC320" w14:textId="5466ECFE" w:rsidR="00546F58" w:rsidRPr="006C40B9" w:rsidRDefault="006C40B9" w:rsidP="00546F58">
      <w:pPr>
        <w:pStyle w:val="ListParagraph"/>
        <w:numPr>
          <w:ilvl w:val="0"/>
          <w:numId w:val="20"/>
        </w:numPr>
        <w:spacing w:line="259" w:lineRule="auto"/>
        <w:jc w:val="both"/>
        <w:rPr>
          <w:rFonts w:asciiTheme="minorHAnsi" w:hAnsiTheme="minorHAnsi" w:cstheme="minorHAnsi"/>
          <w:sz w:val="28"/>
          <w:szCs w:val="28"/>
        </w:rPr>
      </w:pPr>
      <w:r w:rsidRPr="006C40B9">
        <w:rPr>
          <w:rFonts w:asciiTheme="minorHAnsi" w:hAnsiTheme="minorHAnsi" w:cstheme="minorHAnsi"/>
          <w:sz w:val="28"/>
          <w:szCs w:val="28"/>
        </w:rPr>
        <w:t xml:space="preserve">Use Kubernetes namespaces to properly isolate </w:t>
      </w:r>
      <w:r w:rsidR="005C0661">
        <w:rPr>
          <w:rFonts w:asciiTheme="minorHAnsi" w:hAnsiTheme="minorHAnsi" w:cstheme="minorHAnsi"/>
          <w:sz w:val="28"/>
          <w:szCs w:val="28"/>
        </w:rPr>
        <w:t>the</w:t>
      </w:r>
      <w:r w:rsidRPr="006C40B9">
        <w:rPr>
          <w:rFonts w:asciiTheme="minorHAnsi" w:hAnsiTheme="minorHAnsi" w:cstheme="minorHAnsi"/>
          <w:sz w:val="28"/>
          <w:szCs w:val="28"/>
        </w:rPr>
        <w:t xml:space="preserve"> Kubernetes resources</w:t>
      </w:r>
      <w:r>
        <w:rPr>
          <w:rFonts w:asciiTheme="minorHAnsi" w:hAnsiTheme="minorHAnsi" w:cstheme="minorHAnsi"/>
          <w:sz w:val="28"/>
          <w:szCs w:val="28"/>
        </w:rPr>
        <w:t>.</w:t>
      </w:r>
    </w:p>
    <w:p w14:paraId="1179AC6A" w14:textId="75DEE592" w:rsidR="006C40B9" w:rsidRDefault="006C40B9" w:rsidP="006C40B9">
      <w:pPr>
        <w:pStyle w:val="ListParagraph"/>
        <w:spacing w:line="259" w:lineRule="auto"/>
        <w:jc w:val="both"/>
        <w:rPr>
          <w:rFonts w:asciiTheme="minorHAnsi" w:hAnsiTheme="minorHAnsi" w:cstheme="minorHAnsi"/>
        </w:rPr>
      </w:pPr>
      <w:r>
        <w:rPr>
          <w:rStyle w:val="labeltitle"/>
          <w:rFonts w:ascii="Segoe UI" w:hAnsi="Segoe UI" w:cs="Segoe UI"/>
          <w:b/>
          <w:bCs/>
          <w:color w:val="212529"/>
          <w:shd w:val="clear" w:color="auto" w:fill="F1F0ED"/>
        </w:rPr>
        <w:t> </w:t>
      </w:r>
      <w:r w:rsidRPr="006C40B9">
        <w:rPr>
          <w:rFonts w:asciiTheme="minorHAnsi" w:hAnsiTheme="minorHAnsi" w:cstheme="minorHAnsi"/>
        </w:rPr>
        <w:t>Namespaces give you the ability to create logical partitions and enforce separation of your resources as well as limit the scope of user permissions. Don't forget not to use the Default namespace</w:t>
      </w:r>
      <w:r w:rsidR="00B11653">
        <w:rPr>
          <w:rFonts w:asciiTheme="minorHAnsi" w:hAnsiTheme="minorHAnsi" w:cstheme="minorHAnsi"/>
        </w:rPr>
        <w:t>.</w:t>
      </w:r>
    </w:p>
    <w:p w14:paraId="031A0C07" w14:textId="7ACDF5B1" w:rsidR="00B11653" w:rsidRPr="00B11653" w:rsidRDefault="00B11653" w:rsidP="00B11653">
      <w:pPr>
        <w:pStyle w:val="ListParagraph"/>
        <w:numPr>
          <w:ilvl w:val="0"/>
          <w:numId w:val="20"/>
        </w:numPr>
        <w:spacing w:line="259" w:lineRule="auto"/>
        <w:jc w:val="both"/>
        <w:rPr>
          <w:rFonts w:asciiTheme="minorHAnsi" w:hAnsiTheme="minorHAnsi" w:cstheme="minorHAnsi"/>
          <w:sz w:val="28"/>
          <w:szCs w:val="28"/>
        </w:rPr>
      </w:pPr>
      <w:r w:rsidRPr="00B11653">
        <w:rPr>
          <w:rFonts w:asciiTheme="minorHAnsi" w:hAnsiTheme="minorHAnsi" w:cstheme="minorHAnsi"/>
          <w:sz w:val="28"/>
          <w:szCs w:val="28"/>
        </w:rPr>
        <w:t>AAD Integration</w:t>
      </w:r>
    </w:p>
    <w:p w14:paraId="2C8190C8" w14:textId="604930DF" w:rsidR="00B11653" w:rsidRDefault="00B11653" w:rsidP="006C40B9">
      <w:pPr>
        <w:pStyle w:val="ListParagraph"/>
        <w:spacing w:line="259" w:lineRule="auto"/>
        <w:jc w:val="both"/>
        <w:rPr>
          <w:rFonts w:asciiTheme="minorHAnsi" w:hAnsiTheme="minorHAnsi" w:cstheme="minorHAnsi"/>
        </w:rPr>
      </w:pPr>
      <w:r w:rsidRPr="00B11653">
        <w:rPr>
          <w:rFonts w:asciiTheme="minorHAnsi" w:hAnsiTheme="minorHAnsi" w:cstheme="minorHAnsi"/>
        </w:rPr>
        <w:t>Azure Kubernetes Service (AKS) can be configured to use Azure Active Directory (Azure AD) for user authentication. In this configuration, you can sign into an AKS cluster by using your Azure AD authentication token.</w:t>
      </w:r>
    </w:p>
    <w:p w14:paraId="022DD1EF" w14:textId="040E1A88" w:rsidR="00B11653" w:rsidRDefault="00B11653" w:rsidP="006C40B9">
      <w:pPr>
        <w:pStyle w:val="ListParagraph"/>
        <w:spacing w:line="259" w:lineRule="auto"/>
        <w:jc w:val="both"/>
        <w:rPr>
          <w:rFonts w:asciiTheme="minorHAnsi" w:hAnsiTheme="minorHAnsi" w:cstheme="minorHAnsi"/>
        </w:rPr>
      </w:pPr>
    </w:p>
    <w:p w14:paraId="15A94C6C" w14:textId="77777777" w:rsidR="00D31C73" w:rsidRDefault="00BA76A7" w:rsidP="00D31C73">
      <w:pPr>
        <w:pStyle w:val="ListParagraph"/>
        <w:numPr>
          <w:ilvl w:val="0"/>
          <w:numId w:val="20"/>
        </w:numPr>
        <w:spacing w:line="259" w:lineRule="auto"/>
        <w:contextualSpacing w:val="0"/>
        <w:jc w:val="both"/>
        <w:rPr>
          <w:rFonts w:asciiTheme="minorHAnsi" w:hAnsiTheme="minorHAnsi" w:cstheme="minorHAnsi"/>
          <w:sz w:val="28"/>
          <w:szCs w:val="28"/>
        </w:rPr>
      </w:pPr>
      <w:r w:rsidRPr="00BA76A7">
        <w:rPr>
          <w:rFonts w:asciiTheme="minorHAnsi" w:hAnsiTheme="minorHAnsi" w:cstheme="minorHAnsi"/>
          <w:sz w:val="28"/>
          <w:szCs w:val="28"/>
        </w:rPr>
        <w:t>Use AKS and ACR integration without password</w:t>
      </w:r>
    </w:p>
    <w:p w14:paraId="48FEB723" w14:textId="5CB2F749" w:rsidR="000E3563" w:rsidRPr="000E3563" w:rsidRDefault="00D31C73" w:rsidP="000E3563">
      <w:pPr>
        <w:pStyle w:val="ListParagraph"/>
        <w:spacing w:line="259" w:lineRule="auto"/>
        <w:contextualSpacing w:val="0"/>
        <w:jc w:val="both"/>
        <w:rPr>
          <w:rFonts w:asciiTheme="minorHAnsi" w:hAnsiTheme="minorHAnsi" w:cstheme="minorHAnsi"/>
          <w:sz w:val="28"/>
          <w:szCs w:val="28"/>
        </w:rPr>
      </w:pPr>
      <w:r w:rsidRPr="00D31C73">
        <w:rPr>
          <w:rFonts w:asciiTheme="minorHAnsi" w:hAnsiTheme="minorHAnsi" w:cstheme="minorHAnsi"/>
        </w:rPr>
        <w:t>For AKS to download/pull images from Azure Container Registry (ACR), it needs the ACR credentials including the password. To avoid saving the password in the cluster, you can simply activate the ACR integration on new or existing AKS cluster using SPN or Managed Identity</w:t>
      </w:r>
      <w:r w:rsidR="00B11653" w:rsidRPr="00D31C73">
        <w:rPr>
          <w:rFonts w:asciiTheme="minorHAnsi" w:hAnsiTheme="minorHAnsi" w:cstheme="minorHAnsi"/>
        </w:rPr>
        <w:t>.</w:t>
      </w:r>
    </w:p>
    <w:p w14:paraId="257DA64B" w14:textId="2ED50867" w:rsidR="00395F95" w:rsidRPr="006266EC" w:rsidRDefault="000E3563" w:rsidP="006266EC">
      <w:pPr>
        <w:pStyle w:val="ListParagraph"/>
        <w:numPr>
          <w:ilvl w:val="0"/>
          <w:numId w:val="20"/>
        </w:numPr>
        <w:spacing w:line="259" w:lineRule="auto"/>
        <w:contextualSpacing w:val="0"/>
        <w:jc w:val="both"/>
        <w:rPr>
          <w:rFonts w:asciiTheme="minorHAnsi" w:hAnsiTheme="minorHAnsi" w:cstheme="minorHAnsi"/>
        </w:rPr>
      </w:pPr>
      <w:r w:rsidRPr="000E3563">
        <w:rPr>
          <w:rFonts w:asciiTheme="minorHAnsi" w:hAnsiTheme="minorHAnsi" w:cstheme="minorHAnsi"/>
          <w:sz w:val="28"/>
          <w:szCs w:val="28"/>
        </w:rPr>
        <w:t>Choose the appropriate network model</w:t>
      </w:r>
    </w:p>
    <w:p w14:paraId="3DB020D9" w14:textId="45783C6C" w:rsidR="006266EC" w:rsidRDefault="006266EC" w:rsidP="006266EC">
      <w:pPr>
        <w:pStyle w:val="ListParagraph"/>
        <w:spacing w:line="259" w:lineRule="auto"/>
        <w:contextualSpacing w:val="0"/>
        <w:jc w:val="both"/>
        <w:rPr>
          <w:rFonts w:asciiTheme="minorHAnsi" w:hAnsiTheme="minorHAnsi" w:cstheme="minorHAnsi"/>
        </w:rPr>
      </w:pPr>
      <w:r w:rsidRPr="006266EC">
        <w:rPr>
          <w:rFonts w:asciiTheme="minorHAnsi" w:hAnsiTheme="minorHAnsi" w:cstheme="minorHAnsi"/>
        </w:rPr>
        <w:t>While Kubenet is the default Kubernetes network plugin, the Container Networking Interface (CNI) is a vendor-neutral protocol that lets the container runtime make requests to a network provider. The Azure CNI assigns IP addresses to pods and nodes</w:t>
      </w:r>
      <w:r w:rsidR="00083303">
        <w:rPr>
          <w:rFonts w:asciiTheme="minorHAnsi" w:hAnsiTheme="minorHAnsi" w:cstheme="minorHAnsi"/>
        </w:rPr>
        <w:t xml:space="preserve"> </w:t>
      </w:r>
      <w:r w:rsidRPr="006266EC">
        <w:rPr>
          <w:rFonts w:asciiTheme="minorHAnsi" w:hAnsiTheme="minorHAnsi" w:cstheme="minorHAnsi"/>
        </w:rPr>
        <w:t>and provides IP address management (IPAM) features as you connect to existing Azure virtual networks. Each node and pod resource receives an IP address in the Azure virtual network, and no additional routing is needed to communicate with other resources or services.</w:t>
      </w:r>
    </w:p>
    <w:p w14:paraId="6E918945"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Ingress Controller</w:t>
      </w:r>
    </w:p>
    <w:p w14:paraId="604C0138" w14:textId="77777777" w:rsidR="00CD36CB" w:rsidRPr="00CD36CB" w:rsidRDefault="00CD36CB" w:rsidP="00CD36CB">
      <w:pPr>
        <w:pStyle w:val="ListParagraph"/>
        <w:spacing w:line="259" w:lineRule="auto"/>
        <w:contextualSpacing w:val="0"/>
        <w:jc w:val="both"/>
        <w:rPr>
          <w:rFonts w:asciiTheme="minorHAnsi" w:hAnsiTheme="minorHAnsi" w:cstheme="minorHAnsi"/>
        </w:rPr>
      </w:pPr>
      <w:r w:rsidRPr="00CD36CB">
        <w:rPr>
          <w:rFonts w:asciiTheme="minorHAnsi" w:hAnsiTheme="minorHAnsi" w:cstheme="minorHAnsi"/>
        </w:rPr>
        <w:t>Ingress controllers bring traffic into the AKS cluster by creating ingress rules and routes, providing application services with reverse proxying, traffic routing/load balancing, and TLS termination. This allows us to evenly distribute traffic across our application services to ensure scalability and meet reliability requirements.</w:t>
      </w:r>
    </w:p>
    <w:p w14:paraId="5ED7A393" w14:textId="77777777" w:rsidR="00CD36CB" w:rsidRPr="00CD36CB" w:rsidRDefault="00CD36CB" w:rsidP="00CD36CB">
      <w:pPr>
        <w:pStyle w:val="ListParagraph"/>
        <w:numPr>
          <w:ilvl w:val="0"/>
          <w:numId w:val="20"/>
        </w:numPr>
        <w:spacing w:line="259" w:lineRule="auto"/>
        <w:contextualSpacing w:val="0"/>
        <w:jc w:val="both"/>
        <w:rPr>
          <w:rFonts w:asciiTheme="minorHAnsi" w:hAnsiTheme="minorHAnsi" w:cstheme="minorHAnsi"/>
          <w:sz w:val="28"/>
          <w:szCs w:val="28"/>
        </w:rPr>
      </w:pPr>
      <w:r w:rsidRPr="00CD36CB">
        <w:rPr>
          <w:rFonts w:asciiTheme="minorHAnsi" w:hAnsiTheme="minorHAnsi" w:cstheme="minorHAnsi"/>
          <w:sz w:val="28"/>
          <w:szCs w:val="28"/>
        </w:rPr>
        <w:t>Monitoring</w:t>
      </w:r>
    </w:p>
    <w:p w14:paraId="11AB1D44" w14:textId="77777777" w:rsidR="00CD36CB" w:rsidRPr="00CD36CB" w:rsidRDefault="00CD36CB" w:rsidP="00CD36CB">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CD36CB">
        <w:rPr>
          <w:rFonts w:asciiTheme="minorHAnsi" w:eastAsia="Calibri" w:hAnsiTheme="minorHAnsi" w:cstheme="minorHAnsi"/>
          <w:sz w:val="22"/>
          <w:szCs w:val="22"/>
          <w:lang w:val="en-US" w:eastAsia="en-US"/>
        </w:rPr>
        <w:t>Naturally, monitoring the day-to-day performance and operations of our AKS clusters is key to maintaining uptime and proactively solving potential issues. Using AKS’ toggle-based implementation, application services hosted on the AKS cluster can easily be monitored and debugged using Azure Monitor.</w:t>
      </w:r>
    </w:p>
    <w:p w14:paraId="30B2DB12" w14:textId="3219DFBB" w:rsidR="00CD36CB" w:rsidRDefault="00CD36CB" w:rsidP="006266EC">
      <w:pPr>
        <w:pStyle w:val="ListParagraph"/>
        <w:spacing w:line="259" w:lineRule="auto"/>
        <w:contextualSpacing w:val="0"/>
        <w:jc w:val="both"/>
        <w:rPr>
          <w:rFonts w:asciiTheme="minorHAnsi" w:hAnsiTheme="minorHAnsi" w:cstheme="minorHAnsi"/>
        </w:rPr>
      </w:pPr>
    </w:p>
    <w:p w14:paraId="1B47E2E0" w14:textId="77777777" w:rsidR="00396451" w:rsidRPr="00396451" w:rsidRDefault="00396451" w:rsidP="00396451">
      <w:pPr>
        <w:pStyle w:val="ListParagraph"/>
        <w:numPr>
          <w:ilvl w:val="0"/>
          <w:numId w:val="20"/>
        </w:numPr>
        <w:spacing w:line="259" w:lineRule="auto"/>
        <w:contextualSpacing w:val="0"/>
        <w:jc w:val="both"/>
        <w:rPr>
          <w:rFonts w:asciiTheme="minorHAnsi" w:hAnsiTheme="minorHAnsi" w:cstheme="minorHAnsi"/>
          <w:sz w:val="28"/>
          <w:szCs w:val="28"/>
        </w:rPr>
      </w:pPr>
      <w:r w:rsidRPr="00396451">
        <w:rPr>
          <w:rFonts w:asciiTheme="minorHAnsi" w:hAnsiTheme="minorHAnsi" w:cstheme="minorHAnsi"/>
          <w:sz w:val="28"/>
          <w:szCs w:val="28"/>
        </w:rPr>
        <w:t>Pod Identities</w:t>
      </w:r>
    </w:p>
    <w:p w14:paraId="2FD75C28" w14:textId="2E434412" w:rsidR="00396451" w:rsidRDefault="00396451"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r w:rsidRPr="00396451">
        <w:rPr>
          <w:rFonts w:asciiTheme="minorHAnsi" w:eastAsia="Calibri" w:hAnsiTheme="minorHAnsi" w:cstheme="minorHAnsi"/>
          <w:sz w:val="22"/>
          <w:szCs w:val="22"/>
          <w:lang w:val="en-US" w:eastAsia="en-US"/>
        </w:rPr>
        <w:lastRenderedPageBreak/>
        <w:t>Instead of hardcoding static credentials within our containers, Pod Identity is deployed into the default namespace and dynamically assigns Managed Identities to the appropriate pods determined by label. This provides our example application the ability to write to Cosmos DB and our CI/CD pipelines the ability to deploy containers to production and stage clusters.</w:t>
      </w:r>
    </w:p>
    <w:p w14:paraId="65973CDB" w14:textId="77777777" w:rsidR="009B5C9E" w:rsidRDefault="009B5C9E" w:rsidP="00396451">
      <w:pPr>
        <w:pStyle w:val="NormalWeb"/>
        <w:shd w:val="clear" w:color="auto" w:fill="FFFFFF"/>
        <w:spacing w:before="0" w:beforeAutospacing="0" w:after="0" w:afterAutospacing="0" w:line="390" w:lineRule="atLeast"/>
        <w:ind w:left="720"/>
        <w:textAlignment w:val="baseline"/>
        <w:rPr>
          <w:rFonts w:asciiTheme="minorHAnsi" w:eastAsia="Calibri" w:hAnsiTheme="minorHAnsi" w:cstheme="minorHAnsi"/>
          <w:sz w:val="22"/>
          <w:szCs w:val="22"/>
          <w:lang w:val="en-US" w:eastAsia="en-US"/>
        </w:rPr>
      </w:pPr>
    </w:p>
    <w:p w14:paraId="7A0A8715" w14:textId="77777777" w:rsidR="009B5C9E" w:rsidRPr="009B5C9E" w:rsidRDefault="009B5C9E" w:rsidP="009B5C9E">
      <w:pPr>
        <w:pStyle w:val="ListParagraph"/>
        <w:numPr>
          <w:ilvl w:val="0"/>
          <w:numId w:val="20"/>
        </w:numPr>
        <w:spacing w:line="259" w:lineRule="auto"/>
        <w:contextualSpacing w:val="0"/>
        <w:jc w:val="both"/>
        <w:rPr>
          <w:rFonts w:asciiTheme="minorHAnsi" w:hAnsiTheme="minorHAnsi" w:cstheme="minorHAnsi"/>
          <w:sz w:val="28"/>
          <w:szCs w:val="28"/>
        </w:rPr>
      </w:pPr>
      <w:bookmarkStart w:id="32" w:name="_Toc43155924"/>
      <w:r w:rsidRPr="009B5C9E">
        <w:rPr>
          <w:rFonts w:asciiTheme="minorHAnsi" w:hAnsiTheme="minorHAnsi" w:cstheme="minorHAnsi"/>
          <w:sz w:val="28"/>
          <w:szCs w:val="28"/>
        </w:rPr>
        <w:t>App Service Environment</w:t>
      </w:r>
      <w:bookmarkEnd w:id="32"/>
    </w:p>
    <w:p w14:paraId="00ED2585" w14:textId="77777777" w:rsidR="009B5C9E" w:rsidRPr="009B5C9E" w:rsidRDefault="009B5C9E" w:rsidP="00546CA4">
      <w:pPr>
        <w:shd w:val="clear" w:color="auto" w:fill="FFFFFF"/>
        <w:spacing w:before="100" w:beforeAutospacing="1" w:after="100" w:afterAutospacing="1" w:line="240" w:lineRule="auto"/>
        <w:ind w:left="720"/>
        <w:rPr>
          <w:rFonts w:asciiTheme="minorHAnsi" w:hAnsiTheme="minorHAnsi" w:cstheme="minorHAnsi"/>
        </w:rPr>
      </w:pPr>
      <w:r w:rsidRPr="009B5C9E">
        <w:rPr>
          <w:rFonts w:asciiTheme="minorHAnsi" w:hAnsiTheme="minorHAnsi" w:cstheme="minorHAnsi"/>
        </w:rPr>
        <w:t>An App Service Environment (ASE) is a deployment of Azure App Service into a subnet in a customer's Azure Virtual Network instance. An ASE consists of:</w:t>
      </w:r>
    </w:p>
    <w:p w14:paraId="24C52095"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Front ends: Where HTTP or HTTPS terminates in an App Service Environment</w:t>
      </w:r>
    </w:p>
    <w:p w14:paraId="397FAFA0"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Workers: The resources that host your apps</w:t>
      </w:r>
    </w:p>
    <w:p w14:paraId="728154A4"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Database: Holds information that defines the environment</w:t>
      </w:r>
    </w:p>
    <w:p w14:paraId="6699130F" w14:textId="77777777" w:rsidR="009B5C9E" w:rsidRPr="009B5C9E" w:rsidRDefault="009B5C9E" w:rsidP="00546CA4">
      <w:pPr>
        <w:numPr>
          <w:ilvl w:val="0"/>
          <w:numId w:val="24"/>
        </w:numPr>
        <w:shd w:val="clear" w:color="auto" w:fill="FFFFFF"/>
        <w:tabs>
          <w:tab w:val="clear" w:pos="720"/>
          <w:tab w:val="num" w:pos="1440"/>
        </w:tabs>
        <w:spacing w:after="0" w:line="240" w:lineRule="auto"/>
        <w:ind w:left="1290"/>
        <w:rPr>
          <w:rFonts w:asciiTheme="minorHAnsi" w:hAnsiTheme="minorHAnsi" w:cstheme="minorHAnsi"/>
        </w:rPr>
      </w:pPr>
      <w:r w:rsidRPr="009B5C9E">
        <w:rPr>
          <w:rFonts w:asciiTheme="minorHAnsi" w:hAnsiTheme="minorHAnsi" w:cstheme="minorHAnsi"/>
        </w:rPr>
        <w:t>Storage: Used to host the customer-published apps</w:t>
      </w:r>
    </w:p>
    <w:p w14:paraId="197D0D7A" w14:textId="77777777" w:rsidR="009B5C9E" w:rsidRPr="009B5C9E" w:rsidRDefault="009B5C9E" w:rsidP="009B5C9E">
      <w:pPr>
        <w:shd w:val="clear" w:color="auto" w:fill="FFFFFF"/>
        <w:spacing w:after="0" w:line="240" w:lineRule="auto"/>
        <w:ind w:left="570"/>
        <w:rPr>
          <w:rFonts w:asciiTheme="minorHAnsi" w:hAnsiTheme="minorHAnsi" w:cstheme="minorHAnsi"/>
        </w:rPr>
      </w:pPr>
    </w:p>
    <w:p w14:paraId="6D7AD1CA" w14:textId="0D906BB9" w:rsidR="009B5C9E" w:rsidRPr="009B5C9E" w:rsidRDefault="009B5C9E" w:rsidP="009B5C9E">
      <w:pPr>
        <w:shd w:val="clear" w:color="auto" w:fill="FFFFFF"/>
        <w:spacing w:after="0" w:line="240" w:lineRule="auto"/>
        <w:ind w:left="570"/>
        <w:rPr>
          <w:rFonts w:asciiTheme="minorHAnsi" w:hAnsiTheme="minorHAnsi" w:cstheme="minorHAnsi"/>
        </w:rPr>
      </w:pPr>
      <w:r w:rsidRPr="009B5C9E">
        <w:rPr>
          <w:rFonts w:asciiTheme="minorHAnsi" w:hAnsiTheme="minorHAnsi" w:cstheme="minorHAnsi"/>
          <w:noProof/>
        </w:rPr>
        <w:drawing>
          <wp:inline distT="0" distB="0" distL="0" distR="0" wp14:anchorId="53D3A916" wp14:editId="4DECB960">
            <wp:extent cx="4127500" cy="219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7500" cy="2197100"/>
                    </a:xfrm>
                    <a:prstGeom prst="rect">
                      <a:avLst/>
                    </a:prstGeom>
                    <a:noFill/>
                    <a:ln>
                      <a:noFill/>
                    </a:ln>
                  </pic:spPr>
                </pic:pic>
              </a:graphicData>
            </a:graphic>
          </wp:inline>
        </w:drawing>
      </w:r>
    </w:p>
    <w:p w14:paraId="1BCF35BC" w14:textId="77777777" w:rsidR="009B5C9E" w:rsidRPr="009B5C9E" w:rsidRDefault="009B5C9E" w:rsidP="009B5C9E">
      <w:pPr>
        <w:pStyle w:val="user-contenttext"/>
        <w:shd w:val="clear" w:color="auto" w:fill="FFFFFF"/>
        <w:spacing w:before="0" w:beforeAutospacing="0" w:after="300" w:afterAutospacing="0" w:line="300" w:lineRule="atLeast"/>
        <w:rPr>
          <w:rFonts w:asciiTheme="minorHAnsi" w:eastAsia="Calibri" w:hAnsiTheme="minorHAnsi" w:cstheme="minorHAnsi"/>
          <w:sz w:val="22"/>
          <w:szCs w:val="22"/>
          <w:lang w:val="en-US" w:eastAsia="en-US"/>
        </w:rPr>
      </w:pPr>
    </w:p>
    <w:p w14:paraId="675641EC" w14:textId="5A78CA37" w:rsidR="009B5C9E" w:rsidRDefault="009B5C9E" w:rsidP="00546CA4">
      <w:pPr>
        <w:pStyle w:val="user-contenttext"/>
        <w:shd w:val="clear" w:color="auto" w:fill="FFFFFF"/>
        <w:spacing w:before="0" w:beforeAutospacing="0" w:after="300" w:afterAutospacing="0" w:line="300" w:lineRule="atLeast"/>
        <w:ind w:left="570"/>
        <w:rPr>
          <w:rFonts w:ascii="IBM Plex Arabic" w:eastAsiaTheme="minorEastAsia" w:hAnsi="IBM Plex Arabic" w:cs="IBM Plex Arabic"/>
          <w:sz w:val="22"/>
          <w:szCs w:val="18"/>
          <w:lang w:val="en-US" w:eastAsia="en-US"/>
        </w:rPr>
      </w:pPr>
      <w:r w:rsidRPr="009B5C9E">
        <w:rPr>
          <w:rFonts w:asciiTheme="minorHAnsi" w:eastAsia="Calibri" w:hAnsiTheme="minorHAnsi" w:cstheme="minorHAnsi"/>
          <w:sz w:val="22"/>
          <w:szCs w:val="22"/>
          <w:lang w:val="en-US" w:eastAsia="en-US"/>
        </w:rPr>
        <w:t xml:space="preserve">The isolated App Service Plan tier, which </w:t>
      </w:r>
      <w:r w:rsidR="00546CA4" w:rsidRPr="009B5C9E">
        <w:rPr>
          <w:rFonts w:asciiTheme="minorHAnsi" w:eastAsia="Calibri" w:hAnsiTheme="minorHAnsi" w:cstheme="minorHAnsi"/>
          <w:sz w:val="22"/>
          <w:szCs w:val="22"/>
          <w:lang w:val="en-US" w:eastAsia="en-US"/>
        </w:rPr>
        <w:t>allows to</w:t>
      </w:r>
      <w:r w:rsidRPr="009B5C9E">
        <w:rPr>
          <w:rFonts w:asciiTheme="minorHAnsi" w:eastAsia="Calibri" w:hAnsiTheme="minorHAnsi" w:cstheme="minorHAnsi"/>
          <w:sz w:val="22"/>
          <w:szCs w:val="22"/>
          <w:lang w:val="en-US" w:eastAsia="en-US"/>
        </w:rPr>
        <w:t xml:space="preserve"> create a private ASE on a virtual network, allowed to control network security, enable direct site-to-site VPN/</w:t>
      </w:r>
      <w:r w:rsidR="00546CA4" w:rsidRPr="009B5C9E">
        <w:rPr>
          <w:rFonts w:asciiTheme="minorHAnsi" w:eastAsia="Calibri" w:hAnsiTheme="minorHAnsi" w:cstheme="minorHAnsi"/>
          <w:sz w:val="22"/>
          <w:szCs w:val="22"/>
          <w:lang w:val="en-US" w:eastAsia="en-US"/>
        </w:rPr>
        <w:t>EXPRESSROUTE</w:t>
      </w:r>
      <w:r w:rsidRPr="009B5C9E">
        <w:rPr>
          <w:rFonts w:asciiTheme="minorHAnsi" w:eastAsia="Calibri" w:hAnsiTheme="minorHAnsi" w:cstheme="minorHAnsi"/>
          <w:sz w:val="22"/>
          <w:szCs w:val="22"/>
          <w:lang w:val="en-US" w:eastAsia="en-US"/>
        </w:rPr>
        <w:t xml:space="preserve"> (WAN) connections, and allow App Services to interact with virtual machines at NIC performance speeds instead of Point-to-Site VPN (gateway) speeds. An ASE can be shared publicly using a virtual IP address (VIP or Azure public IP address) or privately using an Azure internal load balancer.</w:t>
      </w:r>
      <w:r>
        <w:rPr>
          <w:rFonts w:ascii="IBM Plex Arabic" w:hAnsi="IBM Plex Arabic" w:cs="IBM Plex Arabic"/>
        </w:rPr>
        <w:t xml:space="preserve">  </w:t>
      </w:r>
    </w:p>
    <w:p w14:paraId="732BFAEF" w14:textId="77777777" w:rsidR="009B5C9E" w:rsidRDefault="009B5C9E" w:rsidP="009B5C9E">
      <w:pPr>
        <w:spacing w:after="0"/>
        <w:textAlignment w:val="baseline"/>
        <w:rPr>
          <w:rFonts w:ascii="Segoe UI" w:eastAsia="Times New Roman" w:hAnsi="Segoe UI" w:cs="Segoe UI"/>
        </w:rPr>
      </w:pPr>
    </w:p>
    <w:p w14:paraId="79469ADB" w14:textId="77777777" w:rsidR="009B5C9E" w:rsidRPr="00546CA4" w:rsidRDefault="009B5C9E" w:rsidP="00546CA4">
      <w:pPr>
        <w:pStyle w:val="ListParagraph"/>
        <w:numPr>
          <w:ilvl w:val="0"/>
          <w:numId w:val="20"/>
        </w:numPr>
        <w:spacing w:line="259" w:lineRule="auto"/>
        <w:contextualSpacing w:val="0"/>
        <w:jc w:val="both"/>
        <w:rPr>
          <w:rFonts w:asciiTheme="minorHAnsi" w:hAnsiTheme="minorHAnsi" w:cstheme="minorHAnsi"/>
          <w:sz w:val="28"/>
          <w:szCs w:val="28"/>
        </w:rPr>
      </w:pPr>
      <w:r w:rsidRPr="00546CA4">
        <w:rPr>
          <w:rFonts w:asciiTheme="minorHAnsi" w:hAnsiTheme="minorHAnsi" w:cstheme="minorHAnsi"/>
          <w:sz w:val="28"/>
          <w:szCs w:val="28"/>
        </w:rPr>
        <w:t>Application Service Plan</w:t>
      </w:r>
    </w:p>
    <w:p w14:paraId="24AFC377" w14:textId="54525632" w:rsidR="009B5C9E" w:rsidRDefault="009B5C9E" w:rsidP="00546CA4">
      <w:pPr>
        <w:ind w:left="720"/>
        <w:rPr>
          <w:rFonts w:asciiTheme="minorHAnsi" w:hAnsiTheme="minorHAnsi" w:cstheme="minorHAnsi"/>
        </w:rPr>
      </w:pPr>
      <w:r w:rsidRPr="00546CA4">
        <w:rPr>
          <w:rFonts w:asciiTheme="minorHAnsi" w:hAnsiTheme="minorHAnsi" w:cstheme="minorHAnsi"/>
        </w:rPr>
        <w:t xml:space="preserve">An App Service plan defines a set of compute resources for a web app to run. These compute resources are analogous to the server farm in conventional web hosting. One or more apps can be configured to run on the same computing resources (or in the same App Service plan). App Service plan can be scaled up and down at any time. It is as simple as changing the pricing tier of </w:t>
      </w:r>
      <w:r w:rsidRPr="00546CA4">
        <w:rPr>
          <w:rFonts w:asciiTheme="minorHAnsi" w:hAnsiTheme="minorHAnsi" w:cstheme="minorHAnsi"/>
        </w:rPr>
        <w:lastRenderedPageBreak/>
        <w:t>the plan. We can choose a lower pricing tier at first and scale up later when we need more App Service features.</w:t>
      </w:r>
    </w:p>
    <w:p w14:paraId="79D08820" w14:textId="77777777" w:rsidR="00081199" w:rsidRPr="00081199" w:rsidRDefault="00081199" w:rsidP="00081199">
      <w:pPr>
        <w:pStyle w:val="ListParagraph"/>
        <w:numPr>
          <w:ilvl w:val="0"/>
          <w:numId w:val="20"/>
        </w:numPr>
        <w:spacing w:line="259" w:lineRule="auto"/>
        <w:contextualSpacing w:val="0"/>
        <w:jc w:val="both"/>
        <w:rPr>
          <w:rFonts w:asciiTheme="minorHAnsi" w:hAnsiTheme="minorHAnsi" w:cstheme="minorHAnsi"/>
          <w:sz w:val="28"/>
          <w:szCs w:val="28"/>
        </w:rPr>
      </w:pPr>
      <w:r w:rsidRPr="00081199">
        <w:rPr>
          <w:rFonts w:asciiTheme="minorHAnsi" w:hAnsiTheme="minorHAnsi" w:cstheme="minorHAnsi"/>
          <w:sz w:val="28"/>
          <w:szCs w:val="28"/>
        </w:rPr>
        <w:t>Integration Service Environment (ISE)</w:t>
      </w:r>
    </w:p>
    <w:p w14:paraId="50032BF6" w14:textId="320FF173" w:rsidR="00081199" w:rsidRDefault="00081199" w:rsidP="00081199">
      <w:pPr>
        <w:ind w:left="720"/>
        <w:rPr>
          <w:rFonts w:asciiTheme="minorHAnsi" w:hAnsiTheme="minorHAnsi" w:cstheme="minorHAnsi"/>
        </w:rPr>
      </w:pPr>
      <w:r w:rsidRPr="00081199">
        <w:rPr>
          <w:rFonts w:asciiTheme="minorHAnsi" w:hAnsiTheme="minorHAnsi" w:cstheme="minorHAnsi"/>
        </w:rPr>
        <w:t>An integration service environment is a fully isolated and dedicated environment for all enterprise-scale integration needs. When we create a new integration service environment, it’s injected into the Azure Virtual Network allowing us to deploy Logic Apps as a service in the VNET.</w:t>
      </w:r>
    </w:p>
    <w:p w14:paraId="36E126E3" w14:textId="77777777" w:rsidR="00642BA8" w:rsidRPr="00642BA8" w:rsidRDefault="00642BA8" w:rsidP="00642BA8">
      <w:pPr>
        <w:pStyle w:val="ListParagraph"/>
        <w:numPr>
          <w:ilvl w:val="0"/>
          <w:numId w:val="20"/>
        </w:numPr>
        <w:spacing w:line="259" w:lineRule="auto"/>
        <w:contextualSpacing w:val="0"/>
        <w:jc w:val="both"/>
        <w:rPr>
          <w:rFonts w:asciiTheme="minorHAnsi" w:hAnsiTheme="minorHAnsi" w:cstheme="minorHAnsi"/>
          <w:sz w:val="28"/>
          <w:szCs w:val="28"/>
        </w:rPr>
      </w:pPr>
      <w:bookmarkStart w:id="33" w:name="_Toc43155931"/>
      <w:r w:rsidRPr="00642BA8">
        <w:rPr>
          <w:rFonts w:asciiTheme="minorHAnsi" w:hAnsiTheme="minorHAnsi" w:cstheme="minorHAnsi"/>
          <w:sz w:val="28"/>
          <w:szCs w:val="28"/>
        </w:rPr>
        <w:t>Application Insights</w:t>
      </w:r>
      <w:bookmarkEnd w:id="33"/>
    </w:p>
    <w:p w14:paraId="2502DBFF" w14:textId="37DD3A42" w:rsidR="00395F95" w:rsidRPr="00642BA8" w:rsidRDefault="00642BA8" w:rsidP="00642BA8">
      <w:pPr>
        <w:ind w:left="720"/>
        <w:rPr>
          <w:rFonts w:asciiTheme="minorHAnsi" w:hAnsiTheme="minorHAnsi" w:cstheme="minorHAnsi"/>
        </w:rPr>
      </w:pPr>
      <w:r w:rsidRPr="00642BA8">
        <w:rPr>
          <w:rFonts w:asciiTheme="minorHAnsi" w:hAnsiTheme="minorHAnsi" w:cstheme="minorHAnsi"/>
        </w:rPr>
        <w:t>Application Insights is an application performance management service for web applications that enables you to do all the monitoring of your website performance in Azure. It also has a powerful analytic tool that helps to diagnose issues and gain an insight of how people are using the application.</w:t>
      </w:r>
    </w:p>
    <w:p w14:paraId="77C43A65" w14:textId="38B70D46" w:rsidR="00551D48" w:rsidRPr="00551D48" w:rsidRDefault="00395F95" w:rsidP="00551D48">
      <w:pPr>
        <w:pStyle w:val="Heading1"/>
        <w:rPr>
          <w:rFonts w:asciiTheme="minorHAnsi" w:hAnsiTheme="minorHAnsi" w:cstheme="minorHAnsi"/>
        </w:rPr>
      </w:pPr>
      <w:bookmarkStart w:id="34" w:name="_Toc43155945"/>
      <w:bookmarkStart w:id="35" w:name="_Toc117207411"/>
      <w:bookmarkEnd w:id="28"/>
      <w:r>
        <w:rPr>
          <w:rFonts w:asciiTheme="minorHAnsi" w:hAnsiTheme="minorHAnsi" w:cstheme="minorHAnsi"/>
        </w:rPr>
        <w:t>7</w:t>
      </w:r>
      <w:r w:rsidR="00551D48">
        <w:rPr>
          <w:rFonts w:asciiTheme="minorHAnsi" w:hAnsiTheme="minorHAnsi" w:cstheme="minorHAnsi"/>
        </w:rPr>
        <w:t xml:space="preserve">.0 </w:t>
      </w:r>
      <w:r w:rsidR="00551D48" w:rsidRPr="00551D48">
        <w:rPr>
          <w:rFonts w:asciiTheme="minorHAnsi" w:hAnsiTheme="minorHAnsi" w:cstheme="minorHAnsi"/>
        </w:rPr>
        <w:t>Design Principles</w:t>
      </w:r>
      <w:bookmarkEnd w:id="34"/>
      <w:bookmarkEnd w:id="35"/>
    </w:p>
    <w:p w14:paraId="3E01296E" w14:textId="77777777" w:rsidR="00551D48" w:rsidRDefault="00551D48" w:rsidP="00551D48">
      <w:pPr>
        <w:rPr>
          <w:rFonts w:ascii="Segoe UI" w:hAnsi="Segoe UI" w:cstheme="minorBidi"/>
        </w:rPr>
      </w:pPr>
      <w:r>
        <w:t xml:space="preserve">API design aims at these aspects </w:t>
      </w:r>
    </w:p>
    <w:p w14:paraId="709F9C24" w14:textId="77777777" w:rsidR="00551D48" w:rsidRDefault="00551D48" w:rsidP="00551D48">
      <w:pPr>
        <w:pStyle w:val="ListParagraph"/>
        <w:numPr>
          <w:ilvl w:val="0"/>
          <w:numId w:val="23"/>
        </w:numPr>
        <w:autoSpaceDE w:val="0"/>
        <w:autoSpaceDN w:val="0"/>
        <w:adjustRightInd w:val="0"/>
        <w:spacing w:after="0" w:line="240" w:lineRule="auto"/>
      </w:pPr>
      <w:r>
        <w:t>Ability to produce a swagger file from code that follows the Open API Standard.</w:t>
      </w:r>
    </w:p>
    <w:p w14:paraId="363610D5" w14:textId="77777777" w:rsidR="00551D48" w:rsidRDefault="00551D48" w:rsidP="00551D48">
      <w:pPr>
        <w:pStyle w:val="ListParagraph"/>
        <w:numPr>
          <w:ilvl w:val="0"/>
          <w:numId w:val="23"/>
        </w:numPr>
        <w:autoSpaceDE w:val="0"/>
        <w:autoSpaceDN w:val="0"/>
        <w:adjustRightInd w:val="0"/>
        <w:spacing w:after="0" w:line="240" w:lineRule="auto"/>
      </w:pPr>
      <w:r>
        <w:t xml:space="preserve">Register REST API endpoint in APIM using swagger file. </w:t>
      </w:r>
    </w:p>
    <w:p w14:paraId="533089A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standard protocols to ensure platform independence</w:t>
      </w:r>
    </w:p>
    <w:p w14:paraId="081EAAE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Web APIs should be discoverable and must have the ability to add functionality independent of client applications.</w:t>
      </w:r>
    </w:p>
    <w:p w14:paraId="1B905AAF"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the desired API consumer experience and target solutions, design your API gateways accordingly (number of gateways, access, ease of use, etc.)</w:t>
      </w:r>
    </w:p>
    <w:p w14:paraId="0BF3A679"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Organize APIs on the business entities that the web API exposes</w:t>
      </w:r>
    </w:p>
    <w:p w14:paraId="1D461A9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Use JSON as the primary exchange format</w:t>
      </w:r>
    </w:p>
    <w:p w14:paraId="2576FA42"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Adopt a naming convention for resources via URI’s (Uniform Resource Identifier - string of characters used to identify a resource)</w:t>
      </w:r>
    </w:p>
    <w:p w14:paraId="606B82ED"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 xml:space="preserve">use plural nouns for URIs that reference collections. </w:t>
      </w:r>
    </w:p>
    <w:p w14:paraId="178AACD8" w14:textId="77777777" w:rsidR="00551D48" w:rsidRDefault="00551D48" w:rsidP="00551D48">
      <w:pPr>
        <w:numPr>
          <w:ilvl w:val="1"/>
          <w:numId w:val="23"/>
        </w:numPr>
        <w:spacing w:before="120" w:after="120"/>
        <w:rPr>
          <w:rFonts w:ascii="CIDFont+F1" w:eastAsia="CIDFont+F8" w:hAnsi="CIDFont+F1" w:cs="CIDFont+F1"/>
          <w:lang w:val="en-IN"/>
        </w:rPr>
      </w:pPr>
      <w:r>
        <w:rPr>
          <w:rFonts w:ascii="CIDFont+F1" w:eastAsia="CIDFont+F8" w:hAnsi="CIDFont+F1" w:cs="CIDFont+F1"/>
        </w:rPr>
        <w:t>Organize URIs for collections and items into a hierarchy</w:t>
      </w:r>
    </w:p>
    <w:p w14:paraId="3E159FC7"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 collection is a separate resource from the item within the collection and should have its own URI.</w:t>
      </w:r>
    </w:p>
    <w:p w14:paraId="5E9F6FCE"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HATEOAS (Hypertext as the Engine of Application State) to enable navigation to related resources</w:t>
      </w:r>
    </w:p>
    <w:p w14:paraId="25911BDD"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Avoid requiring resource URIs more complex than collection/item/collection</w:t>
      </w:r>
    </w:p>
    <w:p w14:paraId="4AE6A19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lastRenderedPageBreak/>
        <w:t xml:space="preserve">Do not create dependencies between the web API and an underlying data source </w:t>
      </w:r>
    </w:p>
    <w:p w14:paraId="0CD1C918"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Implement a versioning strategy for APIs</w:t>
      </w:r>
    </w:p>
    <w:p w14:paraId="671C49C6" w14:textId="77777777" w:rsidR="00551D48" w:rsidRDefault="00551D48" w:rsidP="00551D48">
      <w:pPr>
        <w:numPr>
          <w:ilvl w:val="0"/>
          <w:numId w:val="23"/>
        </w:numPr>
        <w:spacing w:before="120" w:after="120"/>
        <w:rPr>
          <w:rFonts w:ascii="CIDFont+F1" w:eastAsia="CIDFont+F8" w:hAnsi="CIDFont+F1" w:cs="CIDFont+F1"/>
          <w:lang w:val="en-IN"/>
        </w:rPr>
      </w:pPr>
      <w:r>
        <w:rPr>
          <w:rFonts w:ascii="CIDFont+F1" w:eastAsia="CIDFont+F8" w:hAnsi="CIDFont+F1" w:cs="CIDFont+F1"/>
        </w:rPr>
        <w:t>Consider a contract first Open API approach for 3</w:t>
      </w:r>
      <w:r>
        <w:rPr>
          <w:rFonts w:ascii="CIDFont+F1" w:eastAsia="CIDFont+F8" w:hAnsi="CIDFont+F1" w:cs="CIDFont+F1"/>
          <w:vertAlign w:val="superscript"/>
        </w:rPr>
        <w:t>rd</w:t>
      </w:r>
      <w:r>
        <w:rPr>
          <w:rFonts w:ascii="CIDFont+F1" w:eastAsia="CIDFont+F8" w:hAnsi="CIDFont+F1" w:cs="CIDFont+F1"/>
        </w:rPr>
        <w:t xml:space="preserve"> Party endpoints</w:t>
      </w:r>
    </w:p>
    <w:p w14:paraId="4BFB9D62" w14:textId="0F2F9437" w:rsidR="005B5AED" w:rsidRPr="00551D48" w:rsidRDefault="00551D48" w:rsidP="005B5AED">
      <w:pPr>
        <w:numPr>
          <w:ilvl w:val="0"/>
          <w:numId w:val="23"/>
        </w:numPr>
        <w:spacing w:before="120" w:after="120"/>
        <w:rPr>
          <w:rFonts w:ascii="CIDFont+F1" w:eastAsia="CIDFont+F8" w:hAnsi="CIDFont+F1" w:cs="CIDFont+F1"/>
          <w:lang w:val="en-IN"/>
        </w:rPr>
      </w:pPr>
      <w:r>
        <w:rPr>
          <w:rFonts w:ascii="CIDFont+F1" w:eastAsia="CIDFont+F8" w:hAnsi="CIDFont+F1" w:cs="CIDFont+F1"/>
        </w:rPr>
        <w:t xml:space="preserve">Leverage </w:t>
      </w:r>
      <w:r w:rsidRPr="005D5312">
        <w:rPr>
          <w:rFonts w:ascii="CIDFont+F1" w:eastAsia="CIDFont+F8" w:hAnsi="CIDFont+F1" w:cs="CIDFont+F1"/>
          <w:b/>
          <w:bCs/>
        </w:rPr>
        <w:t>Swagger</w:t>
      </w:r>
      <w:r>
        <w:rPr>
          <w:rFonts w:ascii="CIDFont+F1" w:eastAsia="CIDFont+F8" w:hAnsi="CIDFont+F1" w:cs="CIDFont+F1"/>
        </w:rPr>
        <w:t xml:space="preserve"> to define APIs and generate documentation</w:t>
      </w:r>
    </w:p>
    <w:sectPr w:rsidR="005B5AED" w:rsidRPr="00551D48" w:rsidSect="0033600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F2244" w14:textId="77777777" w:rsidR="00F4550E" w:rsidRDefault="00F4550E" w:rsidP="004D01CA">
      <w:pPr>
        <w:spacing w:after="0" w:line="240" w:lineRule="auto"/>
      </w:pPr>
      <w:r>
        <w:separator/>
      </w:r>
    </w:p>
  </w:endnote>
  <w:endnote w:type="continuationSeparator" w:id="0">
    <w:p w14:paraId="7C89F615" w14:textId="77777777" w:rsidR="00F4550E" w:rsidRDefault="00F4550E" w:rsidP="004D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Semibold">
    <w:altName w:val="Arial"/>
    <w:charset w:val="00"/>
    <w:family w:val="swiss"/>
    <w:pitch w:val="variable"/>
    <w:sig w:usb0="A00002AF" w:usb1="4000205B" w:usb2="00000000" w:usb3="00000000" w:csb0="0000009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IBM Plex Arabic">
    <w:altName w:val="Arial"/>
    <w:charset w:val="00"/>
    <w:family w:val="swiss"/>
    <w:pitch w:val="variable"/>
    <w:sig w:usb0="A0002063" w:usb1="D000007B" w:usb2="00000000" w:usb3="00000000" w:csb0="00000141" w:csb1="00000000"/>
  </w:font>
  <w:font w:name="CIDFont+F1">
    <w:altName w:val="Calibri"/>
    <w:panose1 w:val="00000000000000000000"/>
    <w:charset w:val="00"/>
    <w:family w:val="auto"/>
    <w:notTrueType/>
    <w:pitch w:val="default"/>
    <w:sig w:usb0="00000003" w:usb1="00000000" w:usb2="00000000" w:usb3="00000000" w:csb0="00000001" w:csb1="00000000"/>
  </w:font>
  <w:font w:name="CIDFont+F8">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540187"/>
      <w:docPartObj>
        <w:docPartGallery w:val="Page Numbers (Bottom of Page)"/>
        <w:docPartUnique/>
      </w:docPartObj>
    </w:sdtPr>
    <w:sdtEndPr>
      <w:rPr>
        <w:noProof/>
      </w:rPr>
    </w:sdtEndPr>
    <w:sdtContent>
      <w:p w14:paraId="12A184C2" w14:textId="06A4658B" w:rsidR="00DE6575" w:rsidRDefault="00DE65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FB864" w14:textId="7A2FE8AA" w:rsidR="00DE6575" w:rsidRDefault="00914CC1" w:rsidP="00FD465D">
    <w:pPr>
      <w:pStyle w:val="Footer"/>
      <w:jc w:val="right"/>
    </w:pPr>
    <w:r>
      <w:t>Oct</w:t>
    </w:r>
    <w:r w:rsidR="00DE6575">
      <w:t xml:space="preserve">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16155" w14:textId="77777777" w:rsidR="00F4550E" w:rsidRDefault="00F4550E" w:rsidP="004D01CA">
      <w:pPr>
        <w:spacing w:after="0" w:line="240" w:lineRule="auto"/>
      </w:pPr>
      <w:r>
        <w:separator/>
      </w:r>
    </w:p>
  </w:footnote>
  <w:footnote w:type="continuationSeparator" w:id="0">
    <w:p w14:paraId="32C69EB7" w14:textId="77777777" w:rsidR="00F4550E" w:rsidRDefault="00F4550E" w:rsidP="004D0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Look w:val="06A0" w:firstRow="1" w:lastRow="0" w:firstColumn="1" w:lastColumn="0" w:noHBand="1" w:noVBand="1"/>
    </w:tblPr>
    <w:tblGrid>
      <w:gridCol w:w="7178"/>
    </w:tblGrid>
    <w:tr w:rsidR="00DE6575" w:rsidRPr="00FD465D" w14:paraId="68F67C91" w14:textId="77777777" w:rsidTr="00FD465D">
      <w:trPr>
        <w:trHeight w:val="70"/>
        <w:jc w:val="center"/>
      </w:trPr>
      <w:tc>
        <w:tcPr>
          <w:tcW w:w="7178" w:type="dxa"/>
        </w:tcPr>
        <w:p w14:paraId="2AC2A353" w14:textId="6EE0A6EA" w:rsidR="00DE6575" w:rsidRPr="00FD465D" w:rsidRDefault="00501B58" w:rsidP="00FD465D">
          <w:pPr>
            <w:pStyle w:val="Header"/>
            <w:ind w:right="-115"/>
            <w:jc w:val="center"/>
            <w:rPr>
              <w:sz w:val="24"/>
              <w:szCs w:val="24"/>
            </w:rPr>
          </w:pPr>
          <w:r>
            <w:rPr>
              <w:sz w:val="24"/>
              <w:szCs w:val="24"/>
            </w:rPr>
            <w:t>Adjuster Assignment- API Design Document</w:t>
          </w:r>
        </w:p>
      </w:tc>
    </w:tr>
  </w:tbl>
  <w:p w14:paraId="7C5087A3" w14:textId="34462D53" w:rsidR="00DE6575" w:rsidRDefault="00DE6575" w:rsidP="0044D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733"/>
    <w:multiLevelType w:val="hybridMultilevel"/>
    <w:tmpl w:val="FCC490B4"/>
    <w:lvl w:ilvl="0" w:tplc="D7BE4986">
      <w:start w:val="1"/>
      <w:numFmt w:val="decimal"/>
      <w:lvlText w:val="%1."/>
      <w:lvlJc w:val="left"/>
      <w:pPr>
        <w:tabs>
          <w:tab w:val="num" w:pos="720"/>
        </w:tabs>
        <w:ind w:left="720" w:hanging="360"/>
      </w:pPr>
    </w:lvl>
    <w:lvl w:ilvl="1" w:tplc="EEC21D64" w:tentative="1">
      <w:start w:val="1"/>
      <w:numFmt w:val="decimal"/>
      <w:lvlText w:val="%2."/>
      <w:lvlJc w:val="left"/>
      <w:pPr>
        <w:tabs>
          <w:tab w:val="num" w:pos="1440"/>
        </w:tabs>
        <w:ind w:left="1440" w:hanging="360"/>
      </w:pPr>
    </w:lvl>
    <w:lvl w:ilvl="2" w:tplc="0120AAC8" w:tentative="1">
      <w:start w:val="1"/>
      <w:numFmt w:val="decimal"/>
      <w:lvlText w:val="%3."/>
      <w:lvlJc w:val="left"/>
      <w:pPr>
        <w:tabs>
          <w:tab w:val="num" w:pos="2160"/>
        </w:tabs>
        <w:ind w:left="2160" w:hanging="360"/>
      </w:pPr>
    </w:lvl>
    <w:lvl w:ilvl="3" w:tplc="2DF45CDE" w:tentative="1">
      <w:start w:val="1"/>
      <w:numFmt w:val="decimal"/>
      <w:lvlText w:val="%4."/>
      <w:lvlJc w:val="left"/>
      <w:pPr>
        <w:tabs>
          <w:tab w:val="num" w:pos="2880"/>
        </w:tabs>
        <w:ind w:left="2880" w:hanging="360"/>
      </w:pPr>
    </w:lvl>
    <w:lvl w:ilvl="4" w:tplc="24FC4924" w:tentative="1">
      <w:start w:val="1"/>
      <w:numFmt w:val="decimal"/>
      <w:lvlText w:val="%5."/>
      <w:lvlJc w:val="left"/>
      <w:pPr>
        <w:tabs>
          <w:tab w:val="num" w:pos="3600"/>
        </w:tabs>
        <w:ind w:left="3600" w:hanging="360"/>
      </w:pPr>
    </w:lvl>
    <w:lvl w:ilvl="5" w:tplc="3CA04A5E" w:tentative="1">
      <w:start w:val="1"/>
      <w:numFmt w:val="decimal"/>
      <w:lvlText w:val="%6."/>
      <w:lvlJc w:val="left"/>
      <w:pPr>
        <w:tabs>
          <w:tab w:val="num" w:pos="4320"/>
        </w:tabs>
        <w:ind w:left="4320" w:hanging="360"/>
      </w:pPr>
    </w:lvl>
    <w:lvl w:ilvl="6" w:tplc="5EA8F220" w:tentative="1">
      <w:start w:val="1"/>
      <w:numFmt w:val="decimal"/>
      <w:lvlText w:val="%7."/>
      <w:lvlJc w:val="left"/>
      <w:pPr>
        <w:tabs>
          <w:tab w:val="num" w:pos="5040"/>
        </w:tabs>
        <w:ind w:left="5040" w:hanging="360"/>
      </w:pPr>
    </w:lvl>
    <w:lvl w:ilvl="7" w:tplc="7A56A528" w:tentative="1">
      <w:start w:val="1"/>
      <w:numFmt w:val="decimal"/>
      <w:lvlText w:val="%8."/>
      <w:lvlJc w:val="left"/>
      <w:pPr>
        <w:tabs>
          <w:tab w:val="num" w:pos="5760"/>
        </w:tabs>
        <w:ind w:left="5760" w:hanging="360"/>
      </w:pPr>
    </w:lvl>
    <w:lvl w:ilvl="8" w:tplc="A1DCF420" w:tentative="1">
      <w:start w:val="1"/>
      <w:numFmt w:val="decimal"/>
      <w:lvlText w:val="%9."/>
      <w:lvlJc w:val="left"/>
      <w:pPr>
        <w:tabs>
          <w:tab w:val="num" w:pos="6480"/>
        </w:tabs>
        <w:ind w:left="6480" w:hanging="360"/>
      </w:pPr>
    </w:lvl>
  </w:abstractNum>
  <w:abstractNum w:abstractNumId="1" w15:restartNumberingAfterBreak="0">
    <w:nsid w:val="042B20D1"/>
    <w:multiLevelType w:val="hybridMultilevel"/>
    <w:tmpl w:val="8DA67F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D54C7"/>
    <w:multiLevelType w:val="hybridMultilevel"/>
    <w:tmpl w:val="FFFFFFFF"/>
    <w:lvl w:ilvl="0" w:tplc="4952350E">
      <w:start w:val="1"/>
      <w:numFmt w:val="bullet"/>
      <w:lvlText w:val=""/>
      <w:lvlJc w:val="left"/>
      <w:pPr>
        <w:ind w:left="720" w:hanging="360"/>
      </w:pPr>
      <w:rPr>
        <w:rFonts w:ascii="Symbol" w:hAnsi="Symbol" w:hint="default"/>
      </w:rPr>
    </w:lvl>
    <w:lvl w:ilvl="1" w:tplc="B6D6D78C">
      <w:start w:val="1"/>
      <w:numFmt w:val="bullet"/>
      <w:lvlText w:val="o"/>
      <w:lvlJc w:val="left"/>
      <w:pPr>
        <w:ind w:left="1440" w:hanging="360"/>
      </w:pPr>
      <w:rPr>
        <w:rFonts w:ascii="Courier New" w:hAnsi="Courier New" w:hint="default"/>
      </w:rPr>
    </w:lvl>
    <w:lvl w:ilvl="2" w:tplc="CCEE3BEA">
      <w:start w:val="1"/>
      <w:numFmt w:val="bullet"/>
      <w:lvlText w:val=""/>
      <w:lvlJc w:val="left"/>
      <w:pPr>
        <w:ind w:left="2160" w:hanging="360"/>
      </w:pPr>
      <w:rPr>
        <w:rFonts w:ascii="Wingdings" w:hAnsi="Wingdings" w:hint="default"/>
      </w:rPr>
    </w:lvl>
    <w:lvl w:ilvl="3" w:tplc="CF94DF44">
      <w:start w:val="1"/>
      <w:numFmt w:val="bullet"/>
      <w:lvlText w:val=""/>
      <w:lvlJc w:val="left"/>
      <w:pPr>
        <w:ind w:left="2880" w:hanging="360"/>
      </w:pPr>
      <w:rPr>
        <w:rFonts w:ascii="Symbol" w:hAnsi="Symbol" w:hint="default"/>
      </w:rPr>
    </w:lvl>
    <w:lvl w:ilvl="4" w:tplc="F8D47A70">
      <w:start w:val="1"/>
      <w:numFmt w:val="bullet"/>
      <w:lvlText w:val="o"/>
      <w:lvlJc w:val="left"/>
      <w:pPr>
        <w:ind w:left="3600" w:hanging="360"/>
      </w:pPr>
      <w:rPr>
        <w:rFonts w:ascii="Courier New" w:hAnsi="Courier New" w:hint="default"/>
      </w:rPr>
    </w:lvl>
    <w:lvl w:ilvl="5" w:tplc="93524CCC">
      <w:start w:val="1"/>
      <w:numFmt w:val="bullet"/>
      <w:lvlText w:val=""/>
      <w:lvlJc w:val="left"/>
      <w:pPr>
        <w:ind w:left="4320" w:hanging="360"/>
      </w:pPr>
      <w:rPr>
        <w:rFonts w:ascii="Wingdings" w:hAnsi="Wingdings" w:hint="default"/>
      </w:rPr>
    </w:lvl>
    <w:lvl w:ilvl="6" w:tplc="9D4E4190">
      <w:start w:val="1"/>
      <w:numFmt w:val="bullet"/>
      <w:lvlText w:val=""/>
      <w:lvlJc w:val="left"/>
      <w:pPr>
        <w:ind w:left="5040" w:hanging="360"/>
      </w:pPr>
      <w:rPr>
        <w:rFonts w:ascii="Symbol" w:hAnsi="Symbol" w:hint="default"/>
      </w:rPr>
    </w:lvl>
    <w:lvl w:ilvl="7" w:tplc="AFA6DF1C">
      <w:start w:val="1"/>
      <w:numFmt w:val="bullet"/>
      <w:lvlText w:val="o"/>
      <w:lvlJc w:val="left"/>
      <w:pPr>
        <w:ind w:left="5760" w:hanging="360"/>
      </w:pPr>
      <w:rPr>
        <w:rFonts w:ascii="Courier New" w:hAnsi="Courier New" w:hint="default"/>
      </w:rPr>
    </w:lvl>
    <w:lvl w:ilvl="8" w:tplc="D2FED666">
      <w:start w:val="1"/>
      <w:numFmt w:val="bullet"/>
      <w:lvlText w:val=""/>
      <w:lvlJc w:val="left"/>
      <w:pPr>
        <w:ind w:left="6480" w:hanging="360"/>
      </w:pPr>
      <w:rPr>
        <w:rFonts w:ascii="Wingdings" w:hAnsi="Wingdings" w:hint="default"/>
      </w:rPr>
    </w:lvl>
  </w:abstractNum>
  <w:abstractNum w:abstractNumId="3" w15:restartNumberingAfterBreak="0">
    <w:nsid w:val="0B962F3A"/>
    <w:multiLevelType w:val="hybridMultilevel"/>
    <w:tmpl w:val="FB10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C5C8F"/>
    <w:multiLevelType w:val="multilevel"/>
    <w:tmpl w:val="B1848570"/>
    <w:lvl w:ilvl="0">
      <w:start w:val="1"/>
      <w:numFmt w:val="decimal"/>
      <w:pStyle w:val="Heading1Numbered"/>
      <w:lvlText w:val="%1"/>
      <w:lvlJc w:val="left"/>
      <w:pPr>
        <w:ind w:left="936" w:hanging="936"/>
      </w:pPr>
    </w:lvl>
    <w:lvl w:ilvl="1">
      <w:start w:val="1"/>
      <w:numFmt w:val="decimal"/>
      <w:pStyle w:val="Heading2Numbered"/>
      <w:lvlText w:val="%1.%2"/>
      <w:lvlJc w:val="left"/>
      <w:pPr>
        <w:ind w:left="1361" w:hanging="936"/>
      </w:pPr>
    </w:lvl>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webHidden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lvl>
    <w:lvl w:ilvl="5">
      <w:start w:val="1"/>
      <w:numFmt w:val="decimal"/>
      <w:lvlRestart w:val="2"/>
      <w:pStyle w:val="NumHeading3"/>
      <w:lvlText w:val="%1.%2.%6"/>
      <w:lvlJc w:val="left"/>
      <w:pPr>
        <w:tabs>
          <w:tab w:val="num" w:pos="4680"/>
        </w:tabs>
        <w:ind w:left="2736" w:hanging="936"/>
      </w:pPr>
    </w:lvl>
    <w:lvl w:ilvl="6">
      <w:start w:val="1"/>
      <w:numFmt w:val="decimal"/>
      <w:pStyle w:val="NumHeading4"/>
      <w:lvlText w:val="%1.%2.%3.%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5" w15:restartNumberingAfterBreak="0">
    <w:nsid w:val="10FA6E41"/>
    <w:multiLevelType w:val="hybridMultilevel"/>
    <w:tmpl w:val="FFFFFFFF"/>
    <w:lvl w:ilvl="0" w:tplc="233AB6C2">
      <w:start w:val="1"/>
      <w:numFmt w:val="bullet"/>
      <w:lvlText w:val=""/>
      <w:lvlJc w:val="left"/>
      <w:pPr>
        <w:ind w:left="720" w:hanging="360"/>
      </w:pPr>
      <w:rPr>
        <w:rFonts w:ascii="Symbol" w:hAnsi="Symbol" w:hint="default"/>
      </w:rPr>
    </w:lvl>
    <w:lvl w:ilvl="1" w:tplc="D7D46B1C">
      <w:start w:val="1"/>
      <w:numFmt w:val="bullet"/>
      <w:lvlText w:val="o"/>
      <w:lvlJc w:val="left"/>
      <w:pPr>
        <w:ind w:left="1440" w:hanging="360"/>
      </w:pPr>
      <w:rPr>
        <w:rFonts w:ascii="Courier New" w:hAnsi="Courier New" w:hint="default"/>
      </w:rPr>
    </w:lvl>
    <w:lvl w:ilvl="2" w:tplc="97A64D9E">
      <w:start w:val="1"/>
      <w:numFmt w:val="bullet"/>
      <w:lvlText w:val=""/>
      <w:lvlJc w:val="left"/>
      <w:pPr>
        <w:ind w:left="2160" w:hanging="360"/>
      </w:pPr>
      <w:rPr>
        <w:rFonts w:ascii="Wingdings" w:hAnsi="Wingdings" w:hint="default"/>
      </w:rPr>
    </w:lvl>
    <w:lvl w:ilvl="3" w:tplc="02C22572">
      <w:start w:val="1"/>
      <w:numFmt w:val="bullet"/>
      <w:lvlText w:val=""/>
      <w:lvlJc w:val="left"/>
      <w:pPr>
        <w:ind w:left="2880" w:hanging="360"/>
      </w:pPr>
      <w:rPr>
        <w:rFonts w:ascii="Symbol" w:hAnsi="Symbol" w:hint="default"/>
      </w:rPr>
    </w:lvl>
    <w:lvl w:ilvl="4" w:tplc="D99E15CA">
      <w:start w:val="1"/>
      <w:numFmt w:val="bullet"/>
      <w:lvlText w:val="o"/>
      <w:lvlJc w:val="left"/>
      <w:pPr>
        <w:ind w:left="3600" w:hanging="360"/>
      </w:pPr>
      <w:rPr>
        <w:rFonts w:ascii="Courier New" w:hAnsi="Courier New" w:hint="default"/>
      </w:rPr>
    </w:lvl>
    <w:lvl w:ilvl="5" w:tplc="543A9FD4">
      <w:start w:val="1"/>
      <w:numFmt w:val="bullet"/>
      <w:lvlText w:val=""/>
      <w:lvlJc w:val="left"/>
      <w:pPr>
        <w:ind w:left="4320" w:hanging="360"/>
      </w:pPr>
      <w:rPr>
        <w:rFonts w:ascii="Wingdings" w:hAnsi="Wingdings" w:hint="default"/>
      </w:rPr>
    </w:lvl>
    <w:lvl w:ilvl="6" w:tplc="1A4E8E90">
      <w:start w:val="1"/>
      <w:numFmt w:val="bullet"/>
      <w:lvlText w:val=""/>
      <w:lvlJc w:val="left"/>
      <w:pPr>
        <w:ind w:left="5040" w:hanging="360"/>
      </w:pPr>
      <w:rPr>
        <w:rFonts w:ascii="Symbol" w:hAnsi="Symbol" w:hint="default"/>
      </w:rPr>
    </w:lvl>
    <w:lvl w:ilvl="7" w:tplc="B8AC25AA">
      <w:start w:val="1"/>
      <w:numFmt w:val="bullet"/>
      <w:lvlText w:val="o"/>
      <w:lvlJc w:val="left"/>
      <w:pPr>
        <w:ind w:left="5760" w:hanging="360"/>
      </w:pPr>
      <w:rPr>
        <w:rFonts w:ascii="Courier New" w:hAnsi="Courier New" w:hint="default"/>
      </w:rPr>
    </w:lvl>
    <w:lvl w:ilvl="8" w:tplc="44E8C534">
      <w:start w:val="1"/>
      <w:numFmt w:val="bullet"/>
      <w:lvlText w:val=""/>
      <w:lvlJc w:val="left"/>
      <w:pPr>
        <w:ind w:left="6480" w:hanging="360"/>
      </w:pPr>
      <w:rPr>
        <w:rFonts w:ascii="Wingdings" w:hAnsi="Wingdings" w:hint="default"/>
      </w:rPr>
    </w:lvl>
  </w:abstractNum>
  <w:abstractNum w:abstractNumId="6" w15:restartNumberingAfterBreak="0">
    <w:nsid w:val="11C3249B"/>
    <w:multiLevelType w:val="hybridMultilevel"/>
    <w:tmpl w:val="6A3845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4725EF7"/>
    <w:multiLevelType w:val="multilevel"/>
    <w:tmpl w:val="EBB0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21DC1"/>
    <w:multiLevelType w:val="hybridMultilevel"/>
    <w:tmpl w:val="FFFFFFFF"/>
    <w:lvl w:ilvl="0" w:tplc="76784AA4">
      <w:start w:val="1"/>
      <w:numFmt w:val="bullet"/>
      <w:lvlText w:val=""/>
      <w:lvlJc w:val="left"/>
      <w:pPr>
        <w:ind w:left="720" w:hanging="360"/>
      </w:pPr>
      <w:rPr>
        <w:rFonts w:ascii="Symbol" w:hAnsi="Symbol" w:hint="default"/>
      </w:rPr>
    </w:lvl>
    <w:lvl w:ilvl="1" w:tplc="08B2DEC4">
      <w:start w:val="1"/>
      <w:numFmt w:val="bullet"/>
      <w:lvlText w:val="o"/>
      <w:lvlJc w:val="left"/>
      <w:pPr>
        <w:ind w:left="1440" w:hanging="360"/>
      </w:pPr>
      <w:rPr>
        <w:rFonts w:ascii="Courier New" w:hAnsi="Courier New" w:hint="default"/>
      </w:rPr>
    </w:lvl>
    <w:lvl w:ilvl="2" w:tplc="8528AE2C">
      <w:start w:val="1"/>
      <w:numFmt w:val="bullet"/>
      <w:lvlText w:val=""/>
      <w:lvlJc w:val="left"/>
      <w:pPr>
        <w:ind w:left="2160" w:hanging="360"/>
      </w:pPr>
      <w:rPr>
        <w:rFonts w:ascii="Wingdings" w:hAnsi="Wingdings" w:hint="default"/>
      </w:rPr>
    </w:lvl>
    <w:lvl w:ilvl="3" w:tplc="59CEC96E">
      <w:start w:val="1"/>
      <w:numFmt w:val="bullet"/>
      <w:lvlText w:val=""/>
      <w:lvlJc w:val="left"/>
      <w:pPr>
        <w:ind w:left="2880" w:hanging="360"/>
      </w:pPr>
      <w:rPr>
        <w:rFonts w:ascii="Symbol" w:hAnsi="Symbol" w:hint="default"/>
      </w:rPr>
    </w:lvl>
    <w:lvl w:ilvl="4" w:tplc="14960180">
      <w:start w:val="1"/>
      <w:numFmt w:val="bullet"/>
      <w:lvlText w:val="o"/>
      <w:lvlJc w:val="left"/>
      <w:pPr>
        <w:ind w:left="3600" w:hanging="360"/>
      </w:pPr>
      <w:rPr>
        <w:rFonts w:ascii="Courier New" w:hAnsi="Courier New" w:hint="default"/>
      </w:rPr>
    </w:lvl>
    <w:lvl w:ilvl="5" w:tplc="EC5E7FA8">
      <w:start w:val="1"/>
      <w:numFmt w:val="bullet"/>
      <w:lvlText w:val=""/>
      <w:lvlJc w:val="left"/>
      <w:pPr>
        <w:ind w:left="4320" w:hanging="360"/>
      </w:pPr>
      <w:rPr>
        <w:rFonts w:ascii="Wingdings" w:hAnsi="Wingdings" w:hint="default"/>
      </w:rPr>
    </w:lvl>
    <w:lvl w:ilvl="6" w:tplc="BC163448">
      <w:start w:val="1"/>
      <w:numFmt w:val="bullet"/>
      <w:lvlText w:val=""/>
      <w:lvlJc w:val="left"/>
      <w:pPr>
        <w:ind w:left="5040" w:hanging="360"/>
      </w:pPr>
      <w:rPr>
        <w:rFonts w:ascii="Symbol" w:hAnsi="Symbol" w:hint="default"/>
      </w:rPr>
    </w:lvl>
    <w:lvl w:ilvl="7" w:tplc="24BA77D4">
      <w:start w:val="1"/>
      <w:numFmt w:val="bullet"/>
      <w:lvlText w:val="o"/>
      <w:lvlJc w:val="left"/>
      <w:pPr>
        <w:ind w:left="5760" w:hanging="360"/>
      </w:pPr>
      <w:rPr>
        <w:rFonts w:ascii="Courier New" w:hAnsi="Courier New" w:hint="default"/>
      </w:rPr>
    </w:lvl>
    <w:lvl w:ilvl="8" w:tplc="7E54CCA0">
      <w:start w:val="1"/>
      <w:numFmt w:val="bullet"/>
      <w:lvlText w:val=""/>
      <w:lvlJc w:val="left"/>
      <w:pPr>
        <w:ind w:left="6480" w:hanging="360"/>
      </w:pPr>
      <w:rPr>
        <w:rFonts w:ascii="Wingdings" w:hAnsi="Wingdings" w:hint="default"/>
      </w:rPr>
    </w:lvl>
  </w:abstractNum>
  <w:abstractNum w:abstractNumId="9" w15:restartNumberingAfterBreak="0">
    <w:nsid w:val="2E750A33"/>
    <w:multiLevelType w:val="multilevel"/>
    <w:tmpl w:val="E384F6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00321B"/>
    <w:multiLevelType w:val="multilevel"/>
    <w:tmpl w:val="87F67182"/>
    <w:lvl w:ilvl="0">
      <w:start w:val="1"/>
      <w:numFmt w:val="decimal"/>
      <w:lvlText w:val="%1."/>
      <w:lvlJc w:val="left"/>
      <w:pPr>
        <w:ind w:left="1080" w:hanging="360"/>
      </w:pPr>
      <w:rPr>
        <w:color w:val="008AC8"/>
        <w:sz w:val="20"/>
        <w:szCs w:val="20"/>
      </w:rPr>
    </w:lvl>
    <w:lvl w:ilvl="1">
      <w:start w:val="1"/>
      <w:numFmt w:val="lowerLetter"/>
      <w:lvlText w:val="%2."/>
      <w:lvlJc w:val="left"/>
      <w:pPr>
        <w:tabs>
          <w:tab w:val="num" w:pos="1800"/>
        </w:tabs>
        <w:ind w:left="1800" w:hanging="360"/>
      </w:pPr>
      <w:rPr>
        <w:sz w:val="20"/>
        <w:szCs w:val="20"/>
      </w:rPr>
    </w:lvl>
    <w:lvl w:ilvl="2">
      <w:start w:val="1"/>
      <w:numFmt w:val="lowerRoman"/>
      <w:lvlText w:val="%3."/>
      <w:lvlJc w:val="left"/>
      <w:pPr>
        <w:tabs>
          <w:tab w:val="num" w:pos="2520"/>
        </w:tabs>
        <w:ind w:left="2520" w:hanging="360"/>
      </w:pPr>
      <w:rPr>
        <w:sz w:val="20"/>
        <w:szCs w:val="20"/>
      </w:rPr>
    </w:lvl>
    <w:lvl w:ilvl="3">
      <w:start w:val="1"/>
      <w:numFmt w:val="decimal"/>
      <w:lvlText w:val="(%4)"/>
      <w:lvlJc w:val="left"/>
      <w:pPr>
        <w:tabs>
          <w:tab w:val="num" w:pos="11112"/>
        </w:tabs>
        <w:ind w:left="11112" w:hanging="360"/>
      </w:pPr>
    </w:lvl>
    <w:lvl w:ilvl="4">
      <w:start w:val="1"/>
      <w:numFmt w:val="lowerLetter"/>
      <w:lvlText w:val="(%5)"/>
      <w:lvlJc w:val="left"/>
      <w:pPr>
        <w:tabs>
          <w:tab w:val="num" w:pos="11472"/>
        </w:tabs>
        <w:ind w:left="11472" w:hanging="360"/>
      </w:pPr>
    </w:lvl>
    <w:lvl w:ilvl="5">
      <w:start w:val="1"/>
      <w:numFmt w:val="lowerRoman"/>
      <w:lvlText w:val="(%6)"/>
      <w:lvlJc w:val="left"/>
      <w:pPr>
        <w:tabs>
          <w:tab w:val="num" w:pos="11832"/>
        </w:tabs>
        <w:ind w:left="11832" w:hanging="360"/>
      </w:pPr>
    </w:lvl>
    <w:lvl w:ilvl="6">
      <w:start w:val="1"/>
      <w:numFmt w:val="decimal"/>
      <w:lvlText w:val="%7."/>
      <w:lvlJc w:val="left"/>
      <w:pPr>
        <w:tabs>
          <w:tab w:val="num" w:pos="12192"/>
        </w:tabs>
        <w:ind w:left="12192" w:hanging="360"/>
      </w:pPr>
    </w:lvl>
    <w:lvl w:ilvl="7">
      <w:start w:val="1"/>
      <w:numFmt w:val="lowerLetter"/>
      <w:lvlText w:val="%8."/>
      <w:lvlJc w:val="left"/>
      <w:pPr>
        <w:tabs>
          <w:tab w:val="num" w:pos="12552"/>
        </w:tabs>
        <w:ind w:left="12552" w:hanging="360"/>
      </w:pPr>
    </w:lvl>
    <w:lvl w:ilvl="8">
      <w:start w:val="1"/>
      <w:numFmt w:val="lowerRoman"/>
      <w:lvlText w:val="%9."/>
      <w:lvlJc w:val="left"/>
      <w:pPr>
        <w:tabs>
          <w:tab w:val="num" w:pos="12912"/>
        </w:tabs>
        <w:ind w:left="12912" w:hanging="360"/>
      </w:pPr>
    </w:lvl>
  </w:abstractNum>
  <w:abstractNum w:abstractNumId="11" w15:restartNumberingAfterBreak="0">
    <w:nsid w:val="353459DD"/>
    <w:multiLevelType w:val="hybridMultilevel"/>
    <w:tmpl w:val="89A4BBAC"/>
    <w:lvl w:ilvl="0" w:tplc="61F45F44">
      <w:start w:val="1"/>
      <w:numFmt w:val="decimal"/>
      <w:lvlText w:val="%1."/>
      <w:lvlJc w:val="left"/>
      <w:pPr>
        <w:ind w:left="720" w:hanging="360"/>
      </w:pPr>
    </w:lvl>
    <w:lvl w:ilvl="1" w:tplc="2CD8E29E">
      <w:start w:val="1"/>
      <w:numFmt w:val="lowerLetter"/>
      <w:lvlText w:val="%2."/>
      <w:lvlJc w:val="left"/>
      <w:pPr>
        <w:ind w:left="1440" w:hanging="360"/>
      </w:pPr>
    </w:lvl>
    <w:lvl w:ilvl="2" w:tplc="7A42C490">
      <w:start w:val="1"/>
      <w:numFmt w:val="lowerRoman"/>
      <w:lvlText w:val="%3."/>
      <w:lvlJc w:val="right"/>
      <w:pPr>
        <w:ind w:left="2160" w:hanging="180"/>
      </w:pPr>
    </w:lvl>
    <w:lvl w:ilvl="3" w:tplc="777AF438">
      <w:start w:val="1"/>
      <w:numFmt w:val="decimal"/>
      <w:lvlText w:val="%4."/>
      <w:lvlJc w:val="left"/>
      <w:pPr>
        <w:ind w:left="2880" w:hanging="360"/>
      </w:pPr>
    </w:lvl>
    <w:lvl w:ilvl="4" w:tplc="A934E24E">
      <w:start w:val="1"/>
      <w:numFmt w:val="lowerLetter"/>
      <w:lvlText w:val="%5."/>
      <w:lvlJc w:val="left"/>
      <w:pPr>
        <w:ind w:left="3600" w:hanging="360"/>
      </w:pPr>
    </w:lvl>
    <w:lvl w:ilvl="5" w:tplc="4A7E3FA4">
      <w:start w:val="1"/>
      <w:numFmt w:val="lowerRoman"/>
      <w:lvlText w:val="%6."/>
      <w:lvlJc w:val="right"/>
      <w:pPr>
        <w:ind w:left="4320" w:hanging="180"/>
      </w:pPr>
    </w:lvl>
    <w:lvl w:ilvl="6" w:tplc="F64676BA">
      <w:start w:val="1"/>
      <w:numFmt w:val="decimal"/>
      <w:lvlText w:val="%7."/>
      <w:lvlJc w:val="left"/>
      <w:pPr>
        <w:ind w:left="5040" w:hanging="360"/>
      </w:pPr>
    </w:lvl>
    <w:lvl w:ilvl="7" w:tplc="2096A006">
      <w:start w:val="1"/>
      <w:numFmt w:val="lowerLetter"/>
      <w:lvlText w:val="%8."/>
      <w:lvlJc w:val="left"/>
      <w:pPr>
        <w:ind w:left="5760" w:hanging="360"/>
      </w:pPr>
    </w:lvl>
    <w:lvl w:ilvl="8" w:tplc="7BDE9250">
      <w:start w:val="1"/>
      <w:numFmt w:val="lowerRoman"/>
      <w:lvlText w:val="%9."/>
      <w:lvlJc w:val="right"/>
      <w:pPr>
        <w:ind w:left="6480" w:hanging="180"/>
      </w:pPr>
    </w:lvl>
  </w:abstractNum>
  <w:abstractNum w:abstractNumId="12" w15:restartNumberingAfterBreak="0">
    <w:nsid w:val="36D42B81"/>
    <w:multiLevelType w:val="hybridMultilevel"/>
    <w:tmpl w:val="FFFFFFFF"/>
    <w:lvl w:ilvl="0" w:tplc="441AEA56">
      <w:start w:val="1"/>
      <w:numFmt w:val="bullet"/>
      <w:lvlText w:val=""/>
      <w:lvlJc w:val="left"/>
      <w:pPr>
        <w:ind w:left="720" w:hanging="360"/>
      </w:pPr>
      <w:rPr>
        <w:rFonts w:ascii="Symbol" w:hAnsi="Symbol" w:hint="default"/>
      </w:rPr>
    </w:lvl>
    <w:lvl w:ilvl="1" w:tplc="A9F6CC36">
      <w:start w:val="1"/>
      <w:numFmt w:val="bullet"/>
      <w:lvlText w:val="o"/>
      <w:lvlJc w:val="left"/>
      <w:pPr>
        <w:ind w:left="1440" w:hanging="360"/>
      </w:pPr>
      <w:rPr>
        <w:rFonts w:ascii="Courier New" w:hAnsi="Courier New" w:hint="default"/>
      </w:rPr>
    </w:lvl>
    <w:lvl w:ilvl="2" w:tplc="B16E3CE2">
      <w:start w:val="1"/>
      <w:numFmt w:val="bullet"/>
      <w:lvlText w:val=""/>
      <w:lvlJc w:val="left"/>
      <w:pPr>
        <w:ind w:left="2160" w:hanging="360"/>
      </w:pPr>
      <w:rPr>
        <w:rFonts w:ascii="Wingdings" w:hAnsi="Wingdings" w:hint="default"/>
      </w:rPr>
    </w:lvl>
    <w:lvl w:ilvl="3" w:tplc="14D8E25C">
      <w:start w:val="1"/>
      <w:numFmt w:val="bullet"/>
      <w:lvlText w:val=""/>
      <w:lvlJc w:val="left"/>
      <w:pPr>
        <w:ind w:left="2880" w:hanging="360"/>
      </w:pPr>
      <w:rPr>
        <w:rFonts w:ascii="Symbol" w:hAnsi="Symbol" w:hint="default"/>
      </w:rPr>
    </w:lvl>
    <w:lvl w:ilvl="4" w:tplc="A0A0A890">
      <w:start w:val="1"/>
      <w:numFmt w:val="bullet"/>
      <w:lvlText w:val="o"/>
      <w:lvlJc w:val="left"/>
      <w:pPr>
        <w:ind w:left="3600" w:hanging="360"/>
      </w:pPr>
      <w:rPr>
        <w:rFonts w:ascii="Courier New" w:hAnsi="Courier New" w:hint="default"/>
      </w:rPr>
    </w:lvl>
    <w:lvl w:ilvl="5" w:tplc="14AC5716">
      <w:start w:val="1"/>
      <w:numFmt w:val="bullet"/>
      <w:lvlText w:val=""/>
      <w:lvlJc w:val="left"/>
      <w:pPr>
        <w:ind w:left="4320" w:hanging="360"/>
      </w:pPr>
      <w:rPr>
        <w:rFonts w:ascii="Wingdings" w:hAnsi="Wingdings" w:hint="default"/>
      </w:rPr>
    </w:lvl>
    <w:lvl w:ilvl="6" w:tplc="487881A0">
      <w:start w:val="1"/>
      <w:numFmt w:val="bullet"/>
      <w:lvlText w:val=""/>
      <w:lvlJc w:val="left"/>
      <w:pPr>
        <w:ind w:left="5040" w:hanging="360"/>
      </w:pPr>
      <w:rPr>
        <w:rFonts w:ascii="Symbol" w:hAnsi="Symbol" w:hint="default"/>
      </w:rPr>
    </w:lvl>
    <w:lvl w:ilvl="7" w:tplc="75D4D7FE">
      <w:start w:val="1"/>
      <w:numFmt w:val="bullet"/>
      <w:lvlText w:val="o"/>
      <w:lvlJc w:val="left"/>
      <w:pPr>
        <w:ind w:left="5760" w:hanging="360"/>
      </w:pPr>
      <w:rPr>
        <w:rFonts w:ascii="Courier New" w:hAnsi="Courier New" w:hint="default"/>
      </w:rPr>
    </w:lvl>
    <w:lvl w:ilvl="8" w:tplc="C69E150A">
      <w:start w:val="1"/>
      <w:numFmt w:val="bullet"/>
      <w:lvlText w:val=""/>
      <w:lvlJc w:val="left"/>
      <w:pPr>
        <w:ind w:left="6480" w:hanging="360"/>
      </w:pPr>
      <w:rPr>
        <w:rFonts w:ascii="Wingdings" w:hAnsi="Wingdings" w:hint="default"/>
      </w:rPr>
    </w:lvl>
  </w:abstractNum>
  <w:abstractNum w:abstractNumId="13" w15:restartNumberingAfterBreak="0">
    <w:nsid w:val="38AC5617"/>
    <w:multiLevelType w:val="hybridMultilevel"/>
    <w:tmpl w:val="FFFFFFFF"/>
    <w:lvl w:ilvl="0" w:tplc="DD745428">
      <w:start w:val="1"/>
      <w:numFmt w:val="bullet"/>
      <w:lvlText w:val=""/>
      <w:lvlJc w:val="left"/>
      <w:pPr>
        <w:ind w:left="720" w:hanging="360"/>
      </w:pPr>
      <w:rPr>
        <w:rFonts w:ascii="Symbol" w:hAnsi="Symbol" w:hint="default"/>
      </w:rPr>
    </w:lvl>
    <w:lvl w:ilvl="1" w:tplc="EE92D8AC">
      <w:start w:val="1"/>
      <w:numFmt w:val="bullet"/>
      <w:lvlText w:val="o"/>
      <w:lvlJc w:val="left"/>
      <w:pPr>
        <w:ind w:left="1440" w:hanging="360"/>
      </w:pPr>
      <w:rPr>
        <w:rFonts w:ascii="Courier New" w:hAnsi="Courier New" w:hint="default"/>
      </w:rPr>
    </w:lvl>
    <w:lvl w:ilvl="2" w:tplc="DF5ECED2">
      <w:start w:val="1"/>
      <w:numFmt w:val="bullet"/>
      <w:lvlText w:val=""/>
      <w:lvlJc w:val="left"/>
      <w:pPr>
        <w:ind w:left="2160" w:hanging="360"/>
      </w:pPr>
      <w:rPr>
        <w:rFonts w:ascii="Wingdings" w:hAnsi="Wingdings" w:hint="default"/>
      </w:rPr>
    </w:lvl>
    <w:lvl w:ilvl="3" w:tplc="EB222264">
      <w:start w:val="1"/>
      <w:numFmt w:val="bullet"/>
      <w:lvlText w:val=""/>
      <w:lvlJc w:val="left"/>
      <w:pPr>
        <w:ind w:left="2880" w:hanging="360"/>
      </w:pPr>
      <w:rPr>
        <w:rFonts w:ascii="Symbol" w:hAnsi="Symbol" w:hint="default"/>
      </w:rPr>
    </w:lvl>
    <w:lvl w:ilvl="4" w:tplc="D2D60198">
      <w:start w:val="1"/>
      <w:numFmt w:val="bullet"/>
      <w:lvlText w:val="o"/>
      <w:lvlJc w:val="left"/>
      <w:pPr>
        <w:ind w:left="3600" w:hanging="360"/>
      </w:pPr>
      <w:rPr>
        <w:rFonts w:ascii="Courier New" w:hAnsi="Courier New" w:hint="default"/>
      </w:rPr>
    </w:lvl>
    <w:lvl w:ilvl="5" w:tplc="7B3E719E">
      <w:start w:val="1"/>
      <w:numFmt w:val="bullet"/>
      <w:lvlText w:val=""/>
      <w:lvlJc w:val="left"/>
      <w:pPr>
        <w:ind w:left="4320" w:hanging="360"/>
      </w:pPr>
      <w:rPr>
        <w:rFonts w:ascii="Wingdings" w:hAnsi="Wingdings" w:hint="default"/>
      </w:rPr>
    </w:lvl>
    <w:lvl w:ilvl="6" w:tplc="197876EA">
      <w:start w:val="1"/>
      <w:numFmt w:val="bullet"/>
      <w:lvlText w:val=""/>
      <w:lvlJc w:val="left"/>
      <w:pPr>
        <w:ind w:left="5040" w:hanging="360"/>
      </w:pPr>
      <w:rPr>
        <w:rFonts w:ascii="Symbol" w:hAnsi="Symbol" w:hint="default"/>
      </w:rPr>
    </w:lvl>
    <w:lvl w:ilvl="7" w:tplc="613A6A8C">
      <w:start w:val="1"/>
      <w:numFmt w:val="bullet"/>
      <w:lvlText w:val="o"/>
      <w:lvlJc w:val="left"/>
      <w:pPr>
        <w:ind w:left="5760" w:hanging="360"/>
      </w:pPr>
      <w:rPr>
        <w:rFonts w:ascii="Courier New" w:hAnsi="Courier New" w:hint="default"/>
      </w:rPr>
    </w:lvl>
    <w:lvl w:ilvl="8" w:tplc="E294CC8E">
      <w:start w:val="1"/>
      <w:numFmt w:val="bullet"/>
      <w:lvlText w:val=""/>
      <w:lvlJc w:val="left"/>
      <w:pPr>
        <w:ind w:left="6480" w:hanging="360"/>
      </w:pPr>
      <w:rPr>
        <w:rFonts w:ascii="Wingdings" w:hAnsi="Wingdings" w:hint="default"/>
      </w:rPr>
    </w:lvl>
  </w:abstractNum>
  <w:abstractNum w:abstractNumId="14" w15:restartNumberingAfterBreak="0">
    <w:nsid w:val="49DE0B7B"/>
    <w:multiLevelType w:val="hybridMultilevel"/>
    <w:tmpl w:val="FFFFFFFF"/>
    <w:lvl w:ilvl="0" w:tplc="582ACD0C">
      <w:start w:val="1"/>
      <w:numFmt w:val="bullet"/>
      <w:lvlText w:val=""/>
      <w:lvlJc w:val="left"/>
      <w:pPr>
        <w:ind w:left="720" w:hanging="360"/>
      </w:pPr>
      <w:rPr>
        <w:rFonts w:ascii="Symbol" w:hAnsi="Symbol" w:hint="default"/>
      </w:rPr>
    </w:lvl>
    <w:lvl w:ilvl="1" w:tplc="F42CE7E0">
      <w:start w:val="1"/>
      <w:numFmt w:val="bullet"/>
      <w:lvlText w:val="o"/>
      <w:lvlJc w:val="left"/>
      <w:pPr>
        <w:ind w:left="1440" w:hanging="360"/>
      </w:pPr>
      <w:rPr>
        <w:rFonts w:ascii="Courier New" w:hAnsi="Courier New" w:hint="default"/>
      </w:rPr>
    </w:lvl>
    <w:lvl w:ilvl="2" w:tplc="3788E22E">
      <w:start w:val="1"/>
      <w:numFmt w:val="bullet"/>
      <w:lvlText w:val=""/>
      <w:lvlJc w:val="left"/>
      <w:pPr>
        <w:ind w:left="2160" w:hanging="360"/>
      </w:pPr>
      <w:rPr>
        <w:rFonts w:ascii="Wingdings" w:hAnsi="Wingdings" w:hint="default"/>
      </w:rPr>
    </w:lvl>
    <w:lvl w:ilvl="3" w:tplc="8C9E1A96">
      <w:start w:val="1"/>
      <w:numFmt w:val="bullet"/>
      <w:lvlText w:val=""/>
      <w:lvlJc w:val="left"/>
      <w:pPr>
        <w:ind w:left="2880" w:hanging="360"/>
      </w:pPr>
      <w:rPr>
        <w:rFonts w:ascii="Symbol" w:hAnsi="Symbol" w:hint="default"/>
      </w:rPr>
    </w:lvl>
    <w:lvl w:ilvl="4" w:tplc="6D9426CE">
      <w:start w:val="1"/>
      <w:numFmt w:val="bullet"/>
      <w:lvlText w:val="o"/>
      <w:lvlJc w:val="left"/>
      <w:pPr>
        <w:ind w:left="3600" w:hanging="360"/>
      </w:pPr>
      <w:rPr>
        <w:rFonts w:ascii="Courier New" w:hAnsi="Courier New" w:hint="default"/>
      </w:rPr>
    </w:lvl>
    <w:lvl w:ilvl="5" w:tplc="F19CB4C0">
      <w:start w:val="1"/>
      <w:numFmt w:val="bullet"/>
      <w:lvlText w:val=""/>
      <w:lvlJc w:val="left"/>
      <w:pPr>
        <w:ind w:left="4320" w:hanging="360"/>
      </w:pPr>
      <w:rPr>
        <w:rFonts w:ascii="Wingdings" w:hAnsi="Wingdings" w:hint="default"/>
      </w:rPr>
    </w:lvl>
    <w:lvl w:ilvl="6" w:tplc="C422FA4A">
      <w:start w:val="1"/>
      <w:numFmt w:val="bullet"/>
      <w:lvlText w:val=""/>
      <w:lvlJc w:val="left"/>
      <w:pPr>
        <w:ind w:left="5040" w:hanging="360"/>
      </w:pPr>
      <w:rPr>
        <w:rFonts w:ascii="Symbol" w:hAnsi="Symbol" w:hint="default"/>
      </w:rPr>
    </w:lvl>
    <w:lvl w:ilvl="7" w:tplc="6EDA429E">
      <w:start w:val="1"/>
      <w:numFmt w:val="bullet"/>
      <w:lvlText w:val="o"/>
      <w:lvlJc w:val="left"/>
      <w:pPr>
        <w:ind w:left="5760" w:hanging="360"/>
      </w:pPr>
      <w:rPr>
        <w:rFonts w:ascii="Courier New" w:hAnsi="Courier New" w:hint="default"/>
      </w:rPr>
    </w:lvl>
    <w:lvl w:ilvl="8" w:tplc="31CA92D2">
      <w:start w:val="1"/>
      <w:numFmt w:val="bullet"/>
      <w:lvlText w:val=""/>
      <w:lvlJc w:val="left"/>
      <w:pPr>
        <w:ind w:left="6480" w:hanging="360"/>
      </w:pPr>
      <w:rPr>
        <w:rFonts w:ascii="Wingdings" w:hAnsi="Wingdings" w:hint="default"/>
      </w:rPr>
    </w:lvl>
  </w:abstractNum>
  <w:abstractNum w:abstractNumId="15" w15:restartNumberingAfterBreak="0">
    <w:nsid w:val="501C0177"/>
    <w:multiLevelType w:val="hybridMultilevel"/>
    <w:tmpl w:val="A9BE6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62C3C"/>
    <w:multiLevelType w:val="hybridMultilevel"/>
    <w:tmpl w:val="487E5C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9E553B"/>
    <w:multiLevelType w:val="multilevel"/>
    <w:tmpl w:val="E0F0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41FB7"/>
    <w:multiLevelType w:val="hybridMultilevel"/>
    <w:tmpl w:val="F4E4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337C62"/>
    <w:multiLevelType w:val="hybridMultilevel"/>
    <w:tmpl w:val="FFFFFFFF"/>
    <w:lvl w:ilvl="0" w:tplc="FFFFFFFF">
      <w:start w:val="1"/>
      <w:numFmt w:val="bullet"/>
      <w:lvlText w:val=""/>
      <w:lvlJc w:val="left"/>
      <w:pPr>
        <w:ind w:left="720" w:hanging="360"/>
      </w:pPr>
      <w:rPr>
        <w:rFonts w:ascii="Symbol" w:hAnsi="Symbol" w:hint="default"/>
      </w:rPr>
    </w:lvl>
    <w:lvl w:ilvl="1" w:tplc="26804304">
      <w:start w:val="1"/>
      <w:numFmt w:val="bullet"/>
      <w:lvlText w:val="o"/>
      <w:lvlJc w:val="left"/>
      <w:pPr>
        <w:ind w:left="1440" w:hanging="360"/>
      </w:pPr>
      <w:rPr>
        <w:rFonts w:ascii="Courier New" w:hAnsi="Courier New" w:hint="default"/>
      </w:rPr>
    </w:lvl>
    <w:lvl w:ilvl="2" w:tplc="7D0E2966">
      <w:start w:val="1"/>
      <w:numFmt w:val="bullet"/>
      <w:lvlText w:val=""/>
      <w:lvlJc w:val="left"/>
      <w:pPr>
        <w:ind w:left="2160" w:hanging="360"/>
      </w:pPr>
      <w:rPr>
        <w:rFonts w:ascii="Wingdings" w:hAnsi="Wingdings" w:hint="default"/>
      </w:rPr>
    </w:lvl>
    <w:lvl w:ilvl="3" w:tplc="B83A1B1E">
      <w:start w:val="1"/>
      <w:numFmt w:val="bullet"/>
      <w:lvlText w:val=""/>
      <w:lvlJc w:val="left"/>
      <w:pPr>
        <w:ind w:left="2880" w:hanging="360"/>
      </w:pPr>
      <w:rPr>
        <w:rFonts w:ascii="Symbol" w:hAnsi="Symbol" w:hint="default"/>
      </w:rPr>
    </w:lvl>
    <w:lvl w:ilvl="4" w:tplc="8C5ACD04">
      <w:start w:val="1"/>
      <w:numFmt w:val="bullet"/>
      <w:lvlText w:val="o"/>
      <w:lvlJc w:val="left"/>
      <w:pPr>
        <w:ind w:left="3600" w:hanging="360"/>
      </w:pPr>
      <w:rPr>
        <w:rFonts w:ascii="Courier New" w:hAnsi="Courier New" w:hint="default"/>
      </w:rPr>
    </w:lvl>
    <w:lvl w:ilvl="5" w:tplc="8B9E948E">
      <w:start w:val="1"/>
      <w:numFmt w:val="bullet"/>
      <w:lvlText w:val=""/>
      <w:lvlJc w:val="left"/>
      <w:pPr>
        <w:ind w:left="4320" w:hanging="360"/>
      </w:pPr>
      <w:rPr>
        <w:rFonts w:ascii="Wingdings" w:hAnsi="Wingdings" w:hint="default"/>
      </w:rPr>
    </w:lvl>
    <w:lvl w:ilvl="6" w:tplc="91B201C4">
      <w:start w:val="1"/>
      <w:numFmt w:val="bullet"/>
      <w:lvlText w:val=""/>
      <w:lvlJc w:val="left"/>
      <w:pPr>
        <w:ind w:left="5040" w:hanging="360"/>
      </w:pPr>
      <w:rPr>
        <w:rFonts w:ascii="Symbol" w:hAnsi="Symbol" w:hint="default"/>
      </w:rPr>
    </w:lvl>
    <w:lvl w:ilvl="7" w:tplc="0F7C466A">
      <w:start w:val="1"/>
      <w:numFmt w:val="bullet"/>
      <w:lvlText w:val="o"/>
      <w:lvlJc w:val="left"/>
      <w:pPr>
        <w:ind w:left="5760" w:hanging="360"/>
      </w:pPr>
      <w:rPr>
        <w:rFonts w:ascii="Courier New" w:hAnsi="Courier New" w:hint="default"/>
      </w:rPr>
    </w:lvl>
    <w:lvl w:ilvl="8" w:tplc="C69C0A42">
      <w:start w:val="1"/>
      <w:numFmt w:val="bullet"/>
      <w:lvlText w:val=""/>
      <w:lvlJc w:val="left"/>
      <w:pPr>
        <w:ind w:left="6480" w:hanging="360"/>
      </w:pPr>
      <w:rPr>
        <w:rFonts w:ascii="Wingdings" w:hAnsi="Wingdings" w:hint="default"/>
      </w:rPr>
    </w:lvl>
  </w:abstractNum>
  <w:abstractNum w:abstractNumId="20" w15:restartNumberingAfterBreak="0">
    <w:nsid w:val="72C36645"/>
    <w:multiLevelType w:val="multilevel"/>
    <w:tmpl w:val="4216C0E8"/>
    <w:lvl w:ilvl="0">
      <w:start w:val="1"/>
      <w:numFmt w:val="decimal"/>
      <w:lvlText w:val="%1."/>
      <w:lvlJc w:val="left"/>
      <w:pPr>
        <w:ind w:left="720" w:hanging="360"/>
      </w:pPr>
      <w:rPr>
        <w:rFonts w:hint="default"/>
      </w:rPr>
    </w:lvl>
    <w:lvl w:ilvl="1">
      <w:start w:val="3"/>
      <w:numFmt w:val="decimal"/>
      <w:isLgl/>
      <w:lvlText w:val="%1.%2"/>
      <w:lvlJc w:val="left"/>
      <w:pPr>
        <w:ind w:left="852" w:hanging="49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78202979"/>
    <w:multiLevelType w:val="hybridMultilevel"/>
    <w:tmpl w:val="FFFFFFFF"/>
    <w:lvl w:ilvl="0" w:tplc="874022D0">
      <w:start w:val="1"/>
      <w:numFmt w:val="bullet"/>
      <w:lvlText w:val=""/>
      <w:lvlJc w:val="left"/>
      <w:pPr>
        <w:ind w:left="720" w:hanging="360"/>
      </w:pPr>
      <w:rPr>
        <w:rFonts w:ascii="Symbol" w:hAnsi="Symbol" w:hint="default"/>
      </w:rPr>
    </w:lvl>
    <w:lvl w:ilvl="1" w:tplc="0A12D852">
      <w:start w:val="1"/>
      <w:numFmt w:val="bullet"/>
      <w:lvlText w:val="o"/>
      <w:lvlJc w:val="left"/>
      <w:pPr>
        <w:ind w:left="1440" w:hanging="360"/>
      </w:pPr>
      <w:rPr>
        <w:rFonts w:ascii="Courier New" w:hAnsi="Courier New" w:hint="default"/>
      </w:rPr>
    </w:lvl>
    <w:lvl w:ilvl="2" w:tplc="6CFC71AA">
      <w:start w:val="1"/>
      <w:numFmt w:val="bullet"/>
      <w:lvlText w:val=""/>
      <w:lvlJc w:val="left"/>
      <w:pPr>
        <w:ind w:left="2160" w:hanging="360"/>
      </w:pPr>
      <w:rPr>
        <w:rFonts w:ascii="Wingdings" w:hAnsi="Wingdings" w:hint="default"/>
      </w:rPr>
    </w:lvl>
    <w:lvl w:ilvl="3" w:tplc="E6AE5036">
      <w:start w:val="1"/>
      <w:numFmt w:val="bullet"/>
      <w:lvlText w:val=""/>
      <w:lvlJc w:val="left"/>
      <w:pPr>
        <w:ind w:left="2880" w:hanging="360"/>
      </w:pPr>
      <w:rPr>
        <w:rFonts w:ascii="Symbol" w:hAnsi="Symbol" w:hint="default"/>
      </w:rPr>
    </w:lvl>
    <w:lvl w:ilvl="4" w:tplc="BEC6539C">
      <w:start w:val="1"/>
      <w:numFmt w:val="bullet"/>
      <w:lvlText w:val="o"/>
      <w:lvlJc w:val="left"/>
      <w:pPr>
        <w:ind w:left="3600" w:hanging="360"/>
      </w:pPr>
      <w:rPr>
        <w:rFonts w:ascii="Courier New" w:hAnsi="Courier New" w:hint="default"/>
      </w:rPr>
    </w:lvl>
    <w:lvl w:ilvl="5" w:tplc="DCAEC23C">
      <w:start w:val="1"/>
      <w:numFmt w:val="bullet"/>
      <w:lvlText w:val=""/>
      <w:lvlJc w:val="left"/>
      <w:pPr>
        <w:ind w:left="4320" w:hanging="360"/>
      </w:pPr>
      <w:rPr>
        <w:rFonts w:ascii="Wingdings" w:hAnsi="Wingdings" w:hint="default"/>
      </w:rPr>
    </w:lvl>
    <w:lvl w:ilvl="6" w:tplc="19B45C42">
      <w:start w:val="1"/>
      <w:numFmt w:val="bullet"/>
      <w:lvlText w:val=""/>
      <w:lvlJc w:val="left"/>
      <w:pPr>
        <w:ind w:left="5040" w:hanging="360"/>
      </w:pPr>
      <w:rPr>
        <w:rFonts w:ascii="Symbol" w:hAnsi="Symbol" w:hint="default"/>
      </w:rPr>
    </w:lvl>
    <w:lvl w:ilvl="7" w:tplc="B1B62B4C">
      <w:start w:val="1"/>
      <w:numFmt w:val="bullet"/>
      <w:lvlText w:val="o"/>
      <w:lvlJc w:val="left"/>
      <w:pPr>
        <w:ind w:left="5760" w:hanging="360"/>
      </w:pPr>
      <w:rPr>
        <w:rFonts w:ascii="Courier New" w:hAnsi="Courier New" w:hint="default"/>
      </w:rPr>
    </w:lvl>
    <w:lvl w:ilvl="8" w:tplc="8354968E">
      <w:start w:val="1"/>
      <w:numFmt w:val="bullet"/>
      <w:lvlText w:val=""/>
      <w:lvlJc w:val="left"/>
      <w:pPr>
        <w:ind w:left="6480" w:hanging="360"/>
      </w:pPr>
      <w:rPr>
        <w:rFonts w:ascii="Wingdings" w:hAnsi="Wingdings" w:hint="default"/>
      </w:rPr>
    </w:lvl>
  </w:abstractNum>
  <w:abstractNum w:abstractNumId="22" w15:restartNumberingAfterBreak="0">
    <w:nsid w:val="7C4B1B73"/>
    <w:multiLevelType w:val="hybridMultilevel"/>
    <w:tmpl w:val="99C82F5A"/>
    <w:lvl w:ilvl="0" w:tplc="D826CCA4">
      <w:start w:val="1"/>
      <w:numFmt w:val="decimal"/>
      <w:lvlText w:val="%1."/>
      <w:lvlJc w:val="left"/>
      <w:pPr>
        <w:ind w:left="720" w:hanging="360"/>
      </w:pPr>
    </w:lvl>
    <w:lvl w:ilvl="1" w:tplc="5CE078CC">
      <w:start w:val="1"/>
      <w:numFmt w:val="bullet"/>
      <w:lvlText w:val="o"/>
      <w:lvlJc w:val="left"/>
      <w:pPr>
        <w:ind w:left="1440" w:hanging="360"/>
      </w:pPr>
      <w:rPr>
        <w:rFonts w:ascii="Courier New" w:hAnsi="Courier New" w:hint="default"/>
      </w:rPr>
    </w:lvl>
    <w:lvl w:ilvl="2" w:tplc="B0369860">
      <w:start w:val="1"/>
      <w:numFmt w:val="bullet"/>
      <w:lvlText w:val=""/>
      <w:lvlJc w:val="left"/>
      <w:pPr>
        <w:ind w:left="2160" w:hanging="360"/>
      </w:pPr>
      <w:rPr>
        <w:rFonts w:ascii="Wingdings" w:hAnsi="Wingdings" w:hint="default"/>
      </w:rPr>
    </w:lvl>
    <w:lvl w:ilvl="3" w:tplc="016ABE60">
      <w:start w:val="1"/>
      <w:numFmt w:val="bullet"/>
      <w:lvlText w:val=""/>
      <w:lvlJc w:val="left"/>
      <w:pPr>
        <w:ind w:left="2880" w:hanging="360"/>
      </w:pPr>
      <w:rPr>
        <w:rFonts w:ascii="Symbol" w:hAnsi="Symbol" w:hint="default"/>
      </w:rPr>
    </w:lvl>
    <w:lvl w:ilvl="4" w:tplc="DCBA48E4">
      <w:start w:val="1"/>
      <w:numFmt w:val="bullet"/>
      <w:lvlText w:val="o"/>
      <w:lvlJc w:val="left"/>
      <w:pPr>
        <w:ind w:left="3600" w:hanging="360"/>
      </w:pPr>
      <w:rPr>
        <w:rFonts w:ascii="Courier New" w:hAnsi="Courier New" w:hint="default"/>
      </w:rPr>
    </w:lvl>
    <w:lvl w:ilvl="5" w:tplc="B23E64F6">
      <w:start w:val="1"/>
      <w:numFmt w:val="bullet"/>
      <w:lvlText w:val=""/>
      <w:lvlJc w:val="left"/>
      <w:pPr>
        <w:ind w:left="4320" w:hanging="360"/>
      </w:pPr>
      <w:rPr>
        <w:rFonts w:ascii="Wingdings" w:hAnsi="Wingdings" w:hint="default"/>
      </w:rPr>
    </w:lvl>
    <w:lvl w:ilvl="6" w:tplc="B33469F6">
      <w:start w:val="1"/>
      <w:numFmt w:val="bullet"/>
      <w:lvlText w:val=""/>
      <w:lvlJc w:val="left"/>
      <w:pPr>
        <w:ind w:left="5040" w:hanging="360"/>
      </w:pPr>
      <w:rPr>
        <w:rFonts w:ascii="Symbol" w:hAnsi="Symbol" w:hint="default"/>
      </w:rPr>
    </w:lvl>
    <w:lvl w:ilvl="7" w:tplc="8DA68FE0">
      <w:start w:val="1"/>
      <w:numFmt w:val="bullet"/>
      <w:lvlText w:val="o"/>
      <w:lvlJc w:val="left"/>
      <w:pPr>
        <w:ind w:left="5760" w:hanging="360"/>
      </w:pPr>
      <w:rPr>
        <w:rFonts w:ascii="Courier New" w:hAnsi="Courier New" w:hint="default"/>
      </w:rPr>
    </w:lvl>
    <w:lvl w:ilvl="8" w:tplc="FE6AAEDC">
      <w:start w:val="1"/>
      <w:numFmt w:val="bullet"/>
      <w:lvlText w:val=""/>
      <w:lvlJc w:val="left"/>
      <w:pPr>
        <w:ind w:left="6480" w:hanging="360"/>
      </w:pPr>
      <w:rPr>
        <w:rFonts w:ascii="Wingdings" w:hAnsi="Wingdings" w:hint="default"/>
      </w:rPr>
    </w:lvl>
  </w:abstractNum>
  <w:abstractNum w:abstractNumId="23" w15:restartNumberingAfterBreak="0">
    <w:nsid w:val="7D0C00E2"/>
    <w:multiLevelType w:val="hybridMultilevel"/>
    <w:tmpl w:val="FFFFFFFF"/>
    <w:lvl w:ilvl="0" w:tplc="08E47740">
      <w:start w:val="1"/>
      <w:numFmt w:val="bullet"/>
      <w:lvlText w:val=""/>
      <w:lvlJc w:val="left"/>
      <w:pPr>
        <w:ind w:left="720" w:hanging="360"/>
      </w:pPr>
      <w:rPr>
        <w:rFonts w:ascii="Symbol" w:hAnsi="Symbol" w:hint="default"/>
      </w:rPr>
    </w:lvl>
    <w:lvl w:ilvl="1" w:tplc="65D072DE">
      <w:start w:val="1"/>
      <w:numFmt w:val="bullet"/>
      <w:lvlText w:val="o"/>
      <w:lvlJc w:val="left"/>
      <w:pPr>
        <w:ind w:left="1440" w:hanging="360"/>
      </w:pPr>
      <w:rPr>
        <w:rFonts w:ascii="Courier New" w:hAnsi="Courier New" w:hint="default"/>
      </w:rPr>
    </w:lvl>
    <w:lvl w:ilvl="2" w:tplc="1E422956">
      <w:start w:val="1"/>
      <w:numFmt w:val="bullet"/>
      <w:lvlText w:val=""/>
      <w:lvlJc w:val="left"/>
      <w:pPr>
        <w:ind w:left="2160" w:hanging="360"/>
      </w:pPr>
      <w:rPr>
        <w:rFonts w:ascii="Wingdings" w:hAnsi="Wingdings" w:hint="default"/>
      </w:rPr>
    </w:lvl>
    <w:lvl w:ilvl="3" w:tplc="42181432">
      <w:start w:val="1"/>
      <w:numFmt w:val="bullet"/>
      <w:lvlText w:val=""/>
      <w:lvlJc w:val="left"/>
      <w:pPr>
        <w:ind w:left="2880" w:hanging="360"/>
      </w:pPr>
      <w:rPr>
        <w:rFonts w:ascii="Symbol" w:hAnsi="Symbol" w:hint="default"/>
      </w:rPr>
    </w:lvl>
    <w:lvl w:ilvl="4" w:tplc="FED85BFC">
      <w:start w:val="1"/>
      <w:numFmt w:val="bullet"/>
      <w:lvlText w:val="o"/>
      <w:lvlJc w:val="left"/>
      <w:pPr>
        <w:ind w:left="3600" w:hanging="360"/>
      </w:pPr>
      <w:rPr>
        <w:rFonts w:ascii="Courier New" w:hAnsi="Courier New" w:hint="default"/>
      </w:rPr>
    </w:lvl>
    <w:lvl w:ilvl="5" w:tplc="61E879EE">
      <w:start w:val="1"/>
      <w:numFmt w:val="bullet"/>
      <w:lvlText w:val=""/>
      <w:lvlJc w:val="left"/>
      <w:pPr>
        <w:ind w:left="4320" w:hanging="360"/>
      </w:pPr>
      <w:rPr>
        <w:rFonts w:ascii="Wingdings" w:hAnsi="Wingdings" w:hint="default"/>
      </w:rPr>
    </w:lvl>
    <w:lvl w:ilvl="6" w:tplc="2B6E8CC0">
      <w:start w:val="1"/>
      <w:numFmt w:val="bullet"/>
      <w:lvlText w:val=""/>
      <w:lvlJc w:val="left"/>
      <w:pPr>
        <w:ind w:left="5040" w:hanging="360"/>
      </w:pPr>
      <w:rPr>
        <w:rFonts w:ascii="Symbol" w:hAnsi="Symbol" w:hint="default"/>
      </w:rPr>
    </w:lvl>
    <w:lvl w:ilvl="7" w:tplc="2CAAF6B4">
      <w:start w:val="1"/>
      <w:numFmt w:val="bullet"/>
      <w:lvlText w:val="o"/>
      <w:lvlJc w:val="left"/>
      <w:pPr>
        <w:ind w:left="5760" w:hanging="360"/>
      </w:pPr>
      <w:rPr>
        <w:rFonts w:ascii="Courier New" w:hAnsi="Courier New" w:hint="default"/>
      </w:rPr>
    </w:lvl>
    <w:lvl w:ilvl="8" w:tplc="0268B1D0">
      <w:start w:val="1"/>
      <w:numFmt w:val="bullet"/>
      <w:lvlText w:val=""/>
      <w:lvlJc w:val="left"/>
      <w:pPr>
        <w:ind w:left="6480" w:hanging="360"/>
      </w:pPr>
      <w:rPr>
        <w:rFonts w:ascii="Wingdings" w:hAnsi="Wingdings" w:hint="default"/>
      </w:rPr>
    </w:lvl>
  </w:abstractNum>
  <w:abstractNum w:abstractNumId="24" w15:restartNumberingAfterBreak="0">
    <w:nsid w:val="7D1C6BCE"/>
    <w:multiLevelType w:val="hybridMultilevel"/>
    <w:tmpl w:val="FFFFFFFF"/>
    <w:lvl w:ilvl="0" w:tplc="0B365FCC">
      <w:start w:val="1"/>
      <w:numFmt w:val="bullet"/>
      <w:lvlText w:val=""/>
      <w:lvlJc w:val="left"/>
      <w:pPr>
        <w:ind w:left="720" w:hanging="360"/>
      </w:pPr>
      <w:rPr>
        <w:rFonts w:ascii="Symbol" w:hAnsi="Symbol" w:hint="default"/>
      </w:rPr>
    </w:lvl>
    <w:lvl w:ilvl="1" w:tplc="971E04F8">
      <w:start w:val="1"/>
      <w:numFmt w:val="bullet"/>
      <w:lvlText w:val="o"/>
      <w:lvlJc w:val="left"/>
      <w:pPr>
        <w:ind w:left="1440" w:hanging="360"/>
      </w:pPr>
      <w:rPr>
        <w:rFonts w:ascii="Courier New" w:hAnsi="Courier New" w:hint="default"/>
      </w:rPr>
    </w:lvl>
    <w:lvl w:ilvl="2" w:tplc="EDF8FA28">
      <w:start w:val="1"/>
      <w:numFmt w:val="bullet"/>
      <w:lvlText w:val=""/>
      <w:lvlJc w:val="left"/>
      <w:pPr>
        <w:ind w:left="2160" w:hanging="360"/>
      </w:pPr>
      <w:rPr>
        <w:rFonts w:ascii="Wingdings" w:hAnsi="Wingdings" w:hint="default"/>
      </w:rPr>
    </w:lvl>
    <w:lvl w:ilvl="3" w:tplc="7BDE7B20">
      <w:start w:val="1"/>
      <w:numFmt w:val="bullet"/>
      <w:lvlText w:val=""/>
      <w:lvlJc w:val="left"/>
      <w:pPr>
        <w:ind w:left="2880" w:hanging="360"/>
      </w:pPr>
      <w:rPr>
        <w:rFonts w:ascii="Symbol" w:hAnsi="Symbol" w:hint="default"/>
      </w:rPr>
    </w:lvl>
    <w:lvl w:ilvl="4" w:tplc="EA042678">
      <w:start w:val="1"/>
      <w:numFmt w:val="bullet"/>
      <w:lvlText w:val="o"/>
      <w:lvlJc w:val="left"/>
      <w:pPr>
        <w:ind w:left="3600" w:hanging="360"/>
      </w:pPr>
      <w:rPr>
        <w:rFonts w:ascii="Courier New" w:hAnsi="Courier New" w:hint="default"/>
      </w:rPr>
    </w:lvl>
    <w:lvl w:ilvl="5" w:tplc="1ADA85DC">
      <w:start w:val="1"/>
      <w:numFmt w:val="bullet"/>
      <w:lvlText w:val=""/>
      <w:lvlJc w:val="left"/>
      <w:pPr>
        <w:ind w:left="4320" w:hanging="360"/>
      </w:pPr>
      <w:rPr>
        <w:rFonts w:ascii="Wingdings" w:hAnsi="Wingdings" w:hint="default"/>
      </w:rPr>
    </w:lvl>
    <w:lvl w:ilvl="6" w:tplc="C54445BE">
      <w:start w:val="1"/>
      <w:numFmt w:val="bullet"/>
      <w:lvlText w:val=""/>
      <w:lvlJc w:val="left"/>
      <w:pPr>
        <w:ind w:left="5040" w:hanging="360"/>
      </w:pPr>
      <w:rPr>
        <w:rFonts w:ascii="Symbol" w:hAnsi="Symbol" w:hint="default"/>
      </w:rPr>
    </w:lvl>
    <w:lvl w:ilvl="7" w:tplc="1B1670BA">
      <w:start w:val="1"/>
      <w:numFmt w:val="bullet"/>
      <w:lvlText w:val="o"/>
      <w:lvlJc w:val="left"/>
      <w:pPr>
        <w:ind w:left="5760" w:hanging="360"/>
      </w:pPr>
      <w:rPr>
        <w:rFonts w:ascii="Courier New" w:hAnsi="Courier New" w:hint="default"/>
      </w:rPr>
    </w:lvl>
    <w:lvl w:ilvl="8" w:tplc="F698AE58">
      <w:start w:val="1"/>
      <w:numFmt w:val="bullet"/>
      <w:lvlText w:val=""/>
      <w:lvlJc w:val="left"/>
      <w:pPr>
        <w:ind w:left="6480" w:hanging="360"/>
      </w:pPr>
      <w:rPr>
        <w:rFonts w:ascii="Wingdings" w:hAnsi="Wingdings" w:hint="default"/>
      </w:rPr>
    </w:lvl>
  </w:abstractNum>
  <w:num w:numId="1" w16cid:durableId="1913809932">
    <w:abstractNumId w:val="11"/>
  </w:num>
  <w:num w:numId="2" w16cid:durableId="1012150337">
    <w:abstractNumId w:val="22"/>
  </w:num>
  <w:num w:numId="3" w16cid:durableId="832917493">
    <w:abstractNumId w:val="24"/>
  </w:num>
  <w:num w:numId="4" w16cid:durableId="1350524335">
    <w:abstractNumId w:val="19"/>
  </w:num>
  <w:num w:numId="5" w16cid:durableId="215044345">
    <w:abstractNumId w:val="15"/>
  </w:num>
  <w:num w:numId="6" w16cid:durableId="1692489971">
    <w:abstractNumId w:val="1"/>
  </w:num>
  <w:num w:numId="7" w16cid:durableId="1545868173">
    <w:abstractNumId w:val="8"/>
  </w:num>
  <w:num w:numId="8" w16cid:durableId="391318252">
    <w:abstractNumId w:val="2"/>
  </w:num>
  <w:num w:numId="9" w16cid:durableId="1067603966">
    <w:abstractNumId w:val="14"/>
  </w:num>
  <w:num w:numId="10" w16cid:durableId="1475218629">
    <w:abstractNumId w:val="12"/>
  </w:num>
  <w:num w:numId="11" w16cid:durableId="219219998">
    <w:abstractNumId w:val="21"/>
  </w:num>
  <w:num w:numId="12" w16cid:durableId="2070839255">
    <w:abstractNumId w:val="23"/>
  </w:num>
  <w:num w:numId="13" w16cid:durableId="1176992463">
    <w:abstractNumId w:val="5"/>
  </w:num>
  <w:num w:numId="14" w16cid:durableId="681129161">
    <w:abstractNumId w:val="13"/>
  </w:num>
  <w:num w:numId="15" w16cid:durableId="686519048">
    <w:abstractNumId w:val="7"/>
  </w:num>
  <w:num w:numId="16" w16cid:durableId="1127316374">
    <w:abstractNumId w:val="16"/>
  </w:num>
  <w:num w:numId="17" w16cid:durableId="872884085">
    <w:abstractNumId w:val="9"/>
  </w:num>
  <w:num w:numId="18" w16cid:durableId="564419318">
    <w:abstractNumId w:val="20"/>
  </w:num>
  <w:num w:numId="19" w16cid:durableId="1658147059">
    <w:abstractNumId w:val="0"/>
  </w:num>
  <w:num w:numId="20" w16cid:durableId="2127700353">
    <w:abstractNumId w:val="3"/>
  </w:num>
  <w:num w:numId="21" w16cid:durableId="24681078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0626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2419533">
    <w:abstractNumId w:val="6"/>
  </w:num>
  <w:num w:numId="24" w16cid:durableId="465247232">
    <w:abstractNumId w:val="17"/>
  </w:num>
  <w:num w:numId="25" w16cid:durableId="734744367">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BB"/>
    <w:rsid w:val="0000141F"/>
    <w:rsid w:val="000026C3"/>
    <w:rsid w:val="00003762"/>
    <w:rsid w:val="000119B2"/>
    <w:rsid w:val="00024D09"/>
    <w:rsid w:val="000377B8"/>
    <w:rsid w:val="0004017A"/>
    <w:rsid w:val="0005695D"/>
    <w:rsid w:val="00072C9E"/>
    <w:rsid w:val="000754D9"/>
    <w:rsid w:val="00081199"/>
    <w:rsid w:val="00083303"/>
    <w:rsid w:val="000A64B0"/>
    <w:rsid w:val="000B28E6"/>
    <w:rsid w:val="000B42D6"/>
    <w:rsid w:val="000B517F"/>
    <w:rsid w:val="000E234E"/>
    <w:rsid w:val="000E3563"/>
    <w:rsid w:val="000E4BDC"/>
    <w:rsid w:val="000F0D50"/>
    <w:rsid w:val="000F0FA1"/>
    <w:rsid w:val="000F48D7"/>
    <w:rsid w:val="001000ED"/>
    <w:rsid w:val="00102058"/>
    <w:rsid w:val="00131632"/>
    <w:rsid w:val="00132DD0"/>
    <w:rsid w:val="001434D0"/>
    <w:rsid w:val="00183ED8"/>
    <w:rsid w:val="00190F33"/>
    <w:rsid w:val="00193926"/>
    <w:rsid w:val="0019486E"/>
    <w:rsid w:val="00195DD1"/>
    <w:rsid w:val="001A496C"/>
    <w:rsid w:val="001C6159"/>
    <w:rsid w:val="001F5ACC"/>
    <w:rsid w:val="001F7F41"/>
    <w:rsid w:val="00213BAE"/>
    <w:rsid w:val="00222CA2"/>
    <w:rsid w:val="0022590C"/>
    <w:rsid w:val="00240324"/>
    <w:rsid w:val="002608C6"/>
    <w:rsid w:val="002745FE"/>
    <w:rsid w:val="00280652"/>
    <w:rsid w:val="002A1006"/>
    <w:rsid w:val="002C4469"/>
    <w:rsid w:val="002D4AFE"/>
    <w:rsid w:val="002E51DF"/>
    <w:rsid w:val="002F3A26"/>
    <w:rsid w:val="00304640"/>
    <w:rsid w:val="00325562"/>
    <w:rsid w:val="00330ACF"/>
    <w:rsid w:val="00332637"/>
    <w:rsid w:val="003347D6"/>
    <w:rsid w:val="00336003"/>
    <w:rsid w:val="0033700D"/>
    <w:rsid w:val="00350DED"/>
    <w:rsid w:val="00352100"/>
    <w:rsid w:val="00352B1D"/>
    <w:rsid w:val="00357553"/>
    <w:rsid w:val="003649F1"/>
    <w:rsid w:val="00375243"/>
    <w:rsid w:val="00376D84"/>
    <w:rsid w:val="00380097"/>
    <w:rsid w:val="003812C6"/>
    <w:rsid w:val="003824B5"/>
    <w:rsid w:val="00383ADB"/>
    <w:rsid w:val="00395F95"/>
    <w:rsid w:val="00396451"/>
    <w:rsid w:val="003A2A91"/>
    <w:rsid w:val="003B36AC"/>
    <w:rsid w:val="003C0316"/>
    <w:rsid w:val="003C1B18"/>
    <w:rsid w:val="003C23B7"/>
    <w:rsid w:val="003D3680"/>
    <w:rsid w:val="003D7704"/>
    <w:rsid w:val="003E25F3"/>
    <w:rsid w:val="003F538C"/>
    <w:rsid w:val="003F7963"/>
    <w:rsid w:val="0040349A"/>
    <w:rsid w:val="00407BE4"/>
    <w:rsid w:val="00411B05"/>
    <w:rsid w:val="00430021"/>
    <w:rsid w:val="00430D33"/>
    <w:rsid w:val="00436BB1"/>
    <w:rsid w:val="00437C5D"/>
    <w:rsid w:val="00446867"/>
    <w:rsid w:val="0044DD82"/>
    <w:rsid w:val="0046003F"/>
    <w:rsid w:val="00470D7D"/>
    <w:rsid w:val="00475D69"/>
    <w:rsid w:val="004839CE"/>
    <w:rsid w:val="00484361"/>
    <w:rsid w:val="00487A19"/>
    <w:rsid w:val="0049136A"/>
    <w:rsid w:val="00494E02"/>
    <w:rsid w:val="004A15E8"/>
    <w:rsid w:val="004A2A31"/>
    <w:rsid w:val="004B1C8C"/>
    <w:rsid w:val="004B29BF"/>
    <w:rsid w:val="004B330D"/>
    <w:rsid w:val="004B7A33"/>
    <w:rsid w:val="004B7B5F"/>
    <w:rsid w:val="004D01CA"/>
    <w:rsid w:val="004D161C"/>
    <w:rsid w:val="00501B58"/>
    <w:rsid w:val="00513D04"/>
    <w:rsid w:val="00515FA2"/>
    <w:rsid w:val="005208D9"/>
    <w:rsid w:val="005240BE"/>
    <w:rsid w:val="005274BD"/>
    <w:rsid w:val="005301BB"/>
    <w:rsid w:val="00532632"/>
    <w:rsid w:val="00535C60"/>
    <w:rsid w:val="00537938"/>
    <w:rsid w:val="00546CA4"/>
    <w:rsid w:val="00546F58"/>
    <w:rsid w:val="00551D48"/>
    <w:rsid w:val="00553171"/>
    <w:rsid w:val="00554B9E"/>
    <w:rsid w:val="0055712D"/>
    <w:rsid w:val="005A4158"/>
    <w:rsid w:val="005A6985"/>
    <w:rsid w:val="005B0BC8"/>
    <w:rsid w:val="005B1253"/>
    <w:rsid w:val="005B5AED"/>
    <w:rsid w:val="005C0661"/>
    <w:rsid w:val="005C4D8D"/>
    <w:rsid w:val="005D0491"/>
    <w:rsid w:val="005D30F6"/>
    <w:rsid w:val="005D5312"/>
    <w:rsid w:val="005E38D7"/>
    <w:rsid w:val="005E59C2"/>
    <w:rsid w:val="0060625C"/>
    <w:rsid w:val="00613FC5"/>
    <w:rsid w:val="00623E70"/>
    <w:rsid w:val="00624CB6"/>
    <w:rsid w:val="006266EC"/>
    <w:rsid w:val="00642BA8"/>
    <w:rsid w:val="00647831"/>
    <w:rsid w:val="00663481"/>
    <w:rsid w:val="00674F1E"/>
    <w:rsid w:val="00676F12"/>
    <w:rsid w:val="006854E8"/>
    <w:rsid w:val="006A74C8"/>
    <w:rsid w:val="006B0E26"/>
    <w:rsid w:val="006B3A1D"/>
    <w:rsid w:val="006C0E78"/>
    <w:rsid w:val="006C40B9"/>
    <w:rsid w:val="006C4DA9"/>
    <w:rsid w:val="006F24BB"/>
    <w:rsid w:val="006F2DD4"/>
    <w:rsid w:val="006F79CE"/>
    <w:rsid w:val="00712DEA"/>
    <w:rsid w:val="007156E6"/>
    <w:rsid w:val="00715EDD"/>
    <w:rsid w:val="0072681C"/>
    <w:rsid w:val="007365BF"/>
    <w:rsid w:val="00742457"/>
    <w:rsid w:val="007437E3"/>
    <w:rsid w:val="007442E4"/>
    <w:rsid w:val="0074546C"/>
    <w:rsid w:val="00752E07"/>
    <w:rsid w:val="00754BD6"/>
    <w:rsid w:val="007558ED"/>
    <w:rsid w:val="007603A5"/>
    <w:rsid w:val="00765E50"/>
    <w:rsid w:val="007719A6"/>
    <w:rsid w:val="00775A7C"/>
    <w:rsid w:val="00775BF7"/>
    <w:rsid w:val="007A224E"/>
    <w:rsid w:val="007B3AB2"/>
    <w:rsid w:val="007B4E02"/>
    <w:rsid w:val="007B6243"/>
    <w:rsid w:val="007B6B71"/>
    <w:rsid w:val="007C402E"/>
    <w:rsid w:val="007D69C5"/>
    <w:rsid w:val="007D7AD8"/>
    <w:rsid w:val="007E0027"/>
    <w:rsid w:val="007E26B7"/>
    <w:rsid w:val="007F4B5A"/>
    <w:rsid w:val="007F5DB7"/>
    <w:rsid w:val="008006CD"/>
    <w:rsid w:val="00802015"/>
    <w:rsid w:val="008076CA"/>
    <w:rsid w:val="008148EA"/>
    <w:rsid w:val="00822623"/>
    <w:rsid w:val="00823326"/>
    <w:rsid w:val="0083273D"/>
    <w:rsid w:val="0083412C"/>
    <w:rsid w:val="00841991"/>
    <w:rsid w:val="008457BD"/>
    <w:rsid w:val="00847AFE"/>
    <w:rsid w:val="00866605"/>
    <w:rsid w:val="00866AC3"/>
    <w:rsid w:val="0087103C"/>
    <w:rsid w:val="00881ED5"/>
    <w:rsid w:val="008B5191"/>
    <w:rsid w:val="008D3699"/>
    <w:rsid w:val="008D74F9"/>
    <w:rsid w:val="008F1D92"/>
    <w:rsid w:val="00901911"/>
    <w:rsid w:val="00903A3D"/>
    <w:rsid w:val="009072AB"/>
    <w:rsid w:val="009119F1"/>
    <w:rsid w:val="00914CC1"/>
    <w:rsid w:val="00914DCA"/>
    <w:rsid w:val="00930A7E"/>
    <w:rsid w:val="00931452"/>
    <w:rsid w:val="00931730"/>
    <w:rsid w:val="009345EE"/>
    <w:rsid w:val="00942389"/>
    <w:rsid w:val="00942812"/>
    <w:rsid w:val="00976E0F"/>
    <w:rsid w:val="0098788F"/>
    <w:rsid w:val="00991817"/>
    <w:rsid w:val="009A077F"/>
    <w:rsid w:val="009B5C9E"/>
    <w:rsid w:val="009C3CA5"/>
    <w:rsid w:val="009C6306"/>
    <w:rsid w:val="009D0A91"/>
    <w:rsid w:val="009D628A"/>
    <w:rsid w:val="009D680D"/>
    <w:rsid w:val="009E5D69"/>
    <w:rsid w:val="009F15DC"/>
    <w:rsid w:val="00A01DA0"/>
    <w:rsid w:val="00A141FF"/>
    <w:rsid w:val="00A1420F"/>
    <w:rsid w:val="00A223F3"/>
    <w:rsid w:val="00A225AA"/>
    <w:rsid w:val="00A267F2"/>
    <w:rsid w:val="00A30B41"/>
    <w:rsid w:val="00A31591"/>
    <w:rsid w:val="00A66B6C"/>
    <w:rsid w:val="00A676C6"/>
    <w:rsid w:val="00A73303"/>
    <w:rsid w:val="00A73412"/>
    <w:rsid w:val="00A814E1"/>
    <w:rsid w:val="00A8179B"/>
    <w:rsid w:val="00A87C0E"/>
    <w:rsid w:val="00A90B58"/>
    <w:rsid w:val="00AA43BF"/>
    <w:rsid w:val="00AB4BAC"/>
    <w:rsid w:val="00AC53EF"/>
    <w:rsid w:val="00AD2D2A"/>
    <w:rsid w:val="00AD59C5"/>
    <w:rsid w:val="00AE1D4D"/>
    <w:rsid w:val="00AE52AB"/>
    <w:rsid w:val="00AE68FA"/>
    <w:rsid w:val="00AE7E90"/>
    <w:rsid w:val="00AF2940"/>
    <w:rsid w:val="00AF6780"/>
    <w:rsid w:val="00AF6DC3"/>
    <w:rsid w:val="00B018FD"/>
    <w:rsid w:val="00B06C5C"/>
    <w:rsid w:val="00B1082B"/>
    <w:rsid w:val="00B11653"/>
    <w:rsid w:val="00B141A1"/>
    <w:rsid w:val="00B3660F"/>
    <w:rsid w:val="00B37242"/>
    <w:rsid w:val="00B40ED9"/>
    <w:rsid w:val="00B46E83"/>
    <w:rsid w:val="00B570DC"/>
    <w:rsid w:val="00B65FB4"/>
    <w:rsid w:val="00B83BBE"/>
    <w:rsid w:val="00B846FA"/>
    <w:rsid w:val="00B90A2C"/>
    <w:rsid w:val="00B92FD0"/>
    <w:rsid w:val="00B93217"/>
    <w:rsid w:val="00BA76A7"/>
    <w:rsid w:val="00BB144F"/>
    <w:rsid w:val="00BD612E"/>
    <w:rsid w:val="00BD7EE2"/>
    <w:rsid w:val="00BE69C1"/>
    <w:rsid w:val="00BF141C"/>
    <w:rsid w:val="00BF4C42"/>
    <w:rsid w:val="00BF75C1"/>
    <w:rsid w:val="00C0163B"/>
    <w:rsid w:val="00C02B64"/>
    <w:rsid w:val="00C02BF7"/>
    <w:rsid w:val="00C12CF9"/>
    <w:rsid w:val="00C13605"/>
    <w:rsid w:val="00C1751F"/>
    <w:rsid w:val="00C30970"/>
    <w:rsid w:val="00C32EC4"/>
    <w:rsid w:val="00C345B4"/>
    <w:rsid w:val="00C442A4"/>
    <w:rsid w:val="00C52D8A"/>
    <w:rsid w:val="00C61762"/>
    <w:rsid w:val="00C71103"/>
    <w:rsid w:val="00C71CE1"/>
    <w:rsid w:val="00CA7450"/>
    <w:rsid w:val="00CB3542"/>
    <w:rsid w:val="00CB5831"/>
    <w:rsid w:val="00CB7BE9"/>
    <w:rsid w:val="00CC7F7F"/>
    <w:rsid w:val="00CD1EF0"/>
    <w:rsid w:val="00CD2DC8"/>
    <w:rsid w:val="00CD36CB"/>
    <w:rsid w:val="00CE1634"/>
    <w:rsid w:val="00CE219E"/>
    <w:rsid w:val="00CE52F4"/>
    <w:rsid w:val="00CF2088"/>
    <w:rsid w:val="00D00EF6"/>
    <w:rsid w:val="00D02830"/>
    <w:rsid w:val="00D25CC4"/>
    <w:rsid w:val="00D30360"/>
    <w:rsid w:val="00D31C73"/>
    <w:rsid w:val="00D34E0D"/>
    <w:rsid w:val="00D36224"/>
    <w:rsid w:val="00D41543"/>
    <w:rsid w:val="00D5130D"/>
    <w:rsid w:val="00D575C6"/>
    <w:rsid w:val="00D62A27"/>
    <w:rsid w:val="00D6783A"/>
    <w:rsid w:val="00D74352"/>
    <w:rsid w:val="00D74F49"/>
    <w:rsid w:val="00D82748"/>
    <w:rsid w:val="00DA27B2"/>
    <w:rsid w:val="00DB3AD0"/>
    <w:rsid w:val="00DC2787"/>
    <w:rsid w:val="00DE6575"/>
    <w:rsid w:val="00DF04FF"/>
    <w:rsid w:val="00DF151C"/>
    <w:rsid w:val="00DF19A3"/>
    <w:rsid w:val="00DF394A"/>
    <w:rsid w:val="00E32D27"/>
    <w:rsid w:val="00E363B0"/>
    <w:rsid w:val="00E5144C"/>
    <w:rsid w:val="00E65097"/>
    <w:rsid w:val="00E75E69"/>
    <w:rsid w:val="00E80D13"/>
    <w:rsid w:val="00E8511D"/>
    <w:rsid w:val="00E8605A"/>
    <w:rsid w:val="00EA249F"/>
    <w:rsid w:val="00EB16DB"/>
    <w:rsid w:val="00EB64EC"/>
    <w:rsid w:val="00EB70E5"/>
    <w:rsid w:val="00EC1B8D"/>
    <w:rsid w:val="00EC2F9D"/>
    <w:rsid w:val="00EC4290"/>
    <w:rsid w:val="00ED5D39"/>
    <w:rsid w:val="00EE1FAF"/>
    <w:rsid w:val="00EF57EC"/>
    <w:rsid w:val="00EF6AA9"/>
    <w:rsid w:val="00F0485B"/>
    <w:rsid w:val="00F20F42"/>
    <w:rsid w:val="00F22171"/>
    <w:rsid w:val="00F22858"/>
    <w:rsid w:val="00F34913"/>
    <w:rsid w:val="00F4317D"/>
    <w:rsid w:val="00F4550E"/>
    <w:rsid w:val="00F623D1"/>
    <w:rsid w:val="00F65FD0"/>
    <w:rsid w:val="00F8031F"/>
    <w:rsid w:val="00F930CC"/>
    <w:rsid w:val="00F94F9A"/>
    <w:rsid w:val="00F978EB"/>
    <w:rsid w:val="00FA4818"/>
    <w:rsid w:val="00FC3F3C"/>
    <w:rsid w:val="00FD465D"/>
    <w:rsid w:val="00FD774E"/>
    <w:rsid w:val="00FE21F1"/>
    <w:rsid w:val="00FE4D54"/>
    <w:rsid w:val="01097126"/>
    <w:rsid w:val="0240097F"/>
    <w:rsid w:val="055581C3"/>
    <w:rsid w:val="058EDE3A"/>
    <w:rsid w:val="07125DC3"/>
    <w:rsid w:val="07C19000"/>
    <w:rsid w:val="0AA16031"/>
    <w:rsid w:val="0CF1F4BD"/>
    <w:rsid w:val="1013792B"/>
    <w:rsid w:val="13FCC046"/>
    <w:rsid w:val="15AD51D3"/>
    <w:rsid w:val="173F5678"/>
    <w:rsid w:val="17846C68"/>
    <w:rsid w:val="18587D3E"/>
    <w:rsid w:val="18B01833"/>
    <w:rsid w:val="20E12E55"/>
    <w:rsid w:val="2244D51C"/>
    <w:rsid w:val="2420044C"/>
    <w:rsid w:val="2663D18B"/>
    <w:rsid w:val="2848ED94"/>
    <w:rsid w:val="2CFDB247"/>
    <w:rsid w:val="2DC1EB7A"/>
    <w:rsid w:val="2E30924B"/>
    <w:rsid w:val="30B1FD31"/>
    <w:rsid w:val="31AF2AFD"/>
    <w:rsid w:val="325EC7AC"/>
    <w:rsid w:val="32DAD562"/>
    <w:rsid w:val="32F6BDF9"/>
    <w:rsid w:val="39CB82AD"/>
    <w:rsid w:val="3AEE3284"/>
    <w:rsid w:val="3CE28539"/>
    <w:rsid w:val="3E2A941C"/>
    <w:rsid w:val="3E8933D0"/>
    <w:rsid w:val="3FDC86F5"/>
    <w:rsid w:val="4140848B"/>
    <w:rsid w:val="42439BC9"/>
    <w:rsid w:val="47783ECD"/>
    <w:rsid w:val="48E529E5"/>
    <w:rsid w:val="4A0770E2"/>
    <w:rsid w:val="4B6C0E2C"/>
    <w:rsid w:val="4B99934F"/>
    <w:rsid w:val="4C3D34FC"/>
    <w:rsid w:val="4C6BD37B"/>
    <w:rsid w:val="4DF284E0"/>
    <w:rsid w:val="4EC6E32B"/>
    <w:rsid w:val="52CA51A9"/>
    <w:rsid w:val="537431EC"/>
    <w:rsid w:val="57935A23"/>
    <w:rsid w:val="5AC56E26"/>
    <w:rsid w:val="5F7A97C6"/>
    <w:rsid w:val="5FB850AA"/>
    <w:rsid w:val="609B248A"/>
    <w:rsid w:val="679764F2"/>
    <w:rsid w:val="68D864CF"/>
    <w:rsid w:val="6A1702C8"/>
    <w:rsid w:val="6A5AE0C8"/>
    <w:rsid w:val="6EBC4B6C"/>
    <w:rsid w:val="708A06E5"/>
    <w:rsid w:val="70BB2B1B"/>
    <w:rsid w:val="773A872D"/>
    <w:rsid w:val="7CABAD64"/>
    <w:rsid w:val="7F4A6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909C4"/>
  <w15:chartTrackingRefBased/>
  <w15:docId w15:val="{4658D1A4-7EAB-6F43-A78B-E2C03BC6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E6"/>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4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1BB"/>
    <w:rPr>
      <w:rFonts w:ascii="Calibri" w:eastAsia="Times New Roman" w:hAnsi="Calibri" w:cs="Times New Roman"/>
      <w:sz w:val="22"/>
      <w:szCs w:val="22"/>
    </w:rPr>
  </w:style>
  <w:style w:type="character" w:customStyle="1" w:styleId="NoSpacingChar">
    <w:name w:val="No Spacing Char"/>
    <w:link w:val="NoSpacing"/>
    <w:uiPriority w:val="1"/>
    <w:rsid w:val="005301BB"/>
    <w:rPr>
      <w:rFonts w:ascii="Calibri" w:eastAsia="Times New Roman" w:hAnsi="Calibri" w:cs="Times New Roman"/>
      <w:sz w:val="22"/>
      <w:szCs w:val="22"/>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72"/>
    <w:qFormat/>
    <w:rsid w:val="00B46E83"/>
    <w:pPr>
      <w:ind w:left="720"/>
      <w:contextualSpacing/>
    </w:pPr>
  </w:style>
  <w:style w:type="table" w:styleId="TableGrid">
    <w:name w:val="Table Grid"/>
    <w:basedOn w:val="TableNormal"/>
    <w:uiPriority w:val="39"/>
    <w:rsid w:val="005E5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C0163B"/>
    <w:pPr>
      <w:spacing w:before="480"/>
      <w:outlineLvl w:val="9"/>
    </w:pPr>
    <w:rPr>
      <w:b/>
      <w:bCs/>
      <w:sz w:val="28"/>
      <w:szCs w:val="28"/>
    </w:rPr>
  </w:style>
  <w:style w:type="paragraph" w:styleId="TOC1">
    <w:name w:val="toc 1"/>
    <w:basedOn w:val="Normal"/>
    <w:next w:val="Normal"/>
    <w:autoRedefine/>
    <w:uiPriority w:val="39"/>
    <w:unhideWhenUsed/>
    <w:rsid w:val="009F15DC"/>
    <w:pPr>
      <w:tabs>
        <w:tab w:val="right" w:leader="dot" w:pos="9350"/>
      </w:tabs>
      <w:spacing w:before="120" w:after="120"/>
      <w:jc w:val="both"/>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0163B"/>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0163B"/>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0163B"/>
    <w:pPr>
      <w:spacing w:after="0"/>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0163B"/>
    <w:pPr>
      <w:spacing w:after="0"/>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0163B"/>
    <w:pPr>
      <w:spacing w:after="0"/>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0163B"/>
    <w:pPr>
      <w:spacing w:after="0"/>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0163B"/>
    <w:pPr>
      <w:spacing w:after="0"/>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0163B"/>
    <w:pPr>
      <w:spacing w:after="0"/>
      <w:ind w:left="1760"/>
    </w:pPr>
    <w:rPr>
      <w:rFonts w:asciiTheme="minorHAnsi" w:hAnsiTheme="minorHAnsi" w:cstheme="minorHAnsi"/>
      <w:sz w:val="18"/>
      <w:szCs w:val="18"/>
    </w:rPr>
  </w:style>
  <w:style w:type="paragraph" w:styleId="Header">
    <w:name w:val="header"/>
    <w:basedOn w:val="Normal"/>
    <w:link w:val="HeaderChar"/>
    <w:uiPriority w:val="99"/>
    <w:unhideWhenUsed/>
    <w:rsid w:val="004D0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1CA"/>
    <w:rPr>
      <w:rFonts w:ascii="Calibri" w:eastAsia="Calibri" w:hAnsi="Calibri" w:cs="Times New Roman"/>
      <w:sz w:val="22"/>
      <w:szCs w:val="22"/>
    </w:rPr>
  </w:style>
  <w:style w:type="paragraph" w:styleId="Footer">
    <w:name w:val="footer"/>
    <w:basedOn w:val="Normal"/>
    <w:link w:val="FooterChar"/>
    <w:uiPriority w:val="99"/>
    <w:unhideWhenUsed/>
    <w:rsid w:val="004D0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1CA"/>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4D01CA"/>
    <w:rPr>
      <w:sz w:val="16"/>
      <w:szCs w:val="16"/>
    </w:rPr>
  </w:style>
  <w:style w:type="paragraph" w:styleId="CommentText">
    <w:name w:val="annotation text"/>
    <w:basedOn w:val="Normal"/>
    <w:link w:val="CommentTextChar"/>
    <w:uiPriority w:val="99"/>
    <w:unhideWhenUsed/>
    <w:rsid w:val="004D01CA"/>
    <w:pPr>
      <w:spacing w:line="240" w:lineRule="auto"/>
    </w:pPr>
    <w:rPr>
      <w:sz w:val="20"/>
      <w:szCs w:val="20"/>
    </w:rPr>
  </w:style>
  <w:style w:type="character" w:customStyle="1" w:styleId="CommentTextChar">
    <w:name w:val="Comment Text Char"/>
    <w:basedOn w:val="DefaultParagraphFont"/>
    <w:link w:val="CommentText"/>
    <w:uiPriority w:val="99"/>
    <w:rsid w:val="004D01C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01CA"/>
    <w:rPr>
      <w:b/>
      <w:bCs/>
    </w:rPr>
  </w:style>
  <w:style w:type="character" w:customStyle="1" w:styleId="CommentSubjectChar">
    <w:name w:val="Comment Subject Char"/>
    <w:basedOn w:val="CommentTextChar"/>
    <w:link w:val="CommentSubject"/>
    <w:uiPriority w:val="99"/>
    <w:semiHidden/>
    <w:rsid w:val="004D01CA"/>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D0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CA"/>
    <w:rPr>
      <w:rFonts w:ascii="Segoe UI" w:eastAsia="Calibri" w:hAnsi="Segoe UI" w:cs="Segoe UI"/>
      <w:sz w:val="18"/>
      <w:szCs w:val="18"/>
    </w:rPr>
  </w:style>
  <w:style w:type="paragraph" w:styleId="Caption">
    <w:name w:val="caption"/>
    <w:basedOn w:val="Normal"/>
    <w:next w:val="Normal"/>
    <w:uiPriority w:val="35"/>
    <w:unhideWhenUsed/>
    <w:qFormat/>
    <w:rsid w:val="007442E4"/>
    <w:pPr>
      <w:spacing w:line="240" w:lineRule="auto"/>
    </w:pPr>
    <w:rPr>
      <w:i/>
      <w:iCs/>
      <w:color w:val="44546A" w:themeColor="text2"/>
      <w:sz w:val="18"/>
      <w:szCs w:val="18"/>
    </w:rPr>
  </w:style>
  <w:style w:type="paragraph" w:styleId="Revision">
    <w:name w:val="Revision"/>
    <w:hidden/>
    <w:uiPriority w:val="99"/>
    <w:semiHidden/>
    <w:rsid w:val="007442E4"/>
    <w:rPr>
      <w:rFonts w:ascii="Calibri" w:eastAsia="Calibri" w:hAnsi="Calibri" w:cs="Times New Roman"/>
      <w:sz w:val="22"/>
      <w:szCs w:val="22"/>
    </w:rPr>
  </w:style>
  <w:style w:type="paragraph" w:customStyle="1" w:styleId="paragraph">
    <w:name w:val="paragraph"/>
    <w:basedOn w:val="Normal"/>
    <w:rsid w:val="00FE4D54"/>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FE4D54"/>
  </w:style>
  <w:style w:type="character" w:customStyle="1" w:styleId="eop">
    <w:name w:val="eop"/>
    <w:basedOn w:val="DefaultParagraphFont"/>
    <w:rsid w:val="00FE4D54"/>
  </w:style>
  <w:style w:type="character" w:customStyle="1" w:styleId="pagebreaktextspan">
    <w:name w:val="pagebreaktextspan"/>
    <w:basedOn w:val="DefaultParagraphFont"/>
    <w:rsid w:val="00FE4D54"/>
  </w:style>
  <w:style w:type="paragraph" w:styleId="NormalWeb">
    <w:name w:val="Normal (Web)"/>
    <w:basedOn w:val="Normal"/>
    <w:uiPriority w:val="99"/>
    <w:semiHidden/>
    <w:unhideWhenUsed/>
    <w:rsid w:val="00EC2F9D"/>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4Char">
    <w:name w:val="Heading 4 Char"/>
    <w:basedOn w:val="DefaultParagraphFont"/>
    <w:link w:val="Heading4"/>
    <w:uiPriority w:val="9"/>
    <w:rsid w:val="00F0485B"/>
    <w:rPr>
      <w:rFonts w:asciiTheme="majorHAnsi" w:eastAsiaTheme="majorEastAsia" w:hAnsiTheme="majorHAnsi" w:cstheme="majorBidi"/>
      <w:i/>
      <w:iCs/>
      <w:color w:val="2F5496" w:themeColor="accent1" w:themeShade="BF"/>
      <w:sz w:val="22"/>
      <w:szCs w:val="22"/>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72"/>
    <w:locked/>
    <w:rsid w:val="00551D48"/>
    <w:rPr>
      <w:rFonts w:ascii="Calibri" w:eastAsia="Calibri" w:hAnsi="Calibri" w:cs="Times New Roman"/>
      <w:sz w:val="22"/>
      <w:szCs w:val="22"/>
    </w:rPr>
  </w:style>
  <w:style w:type="paragraph" w:customStyle="1" w:styleId="Heading1Numbered">
    <w:name w:val="Heading 1 (Numbered)"/>
    <w:basedOn w:val="Normal"/>
    <w:next w:val="Normal"/>
    <w:uiPriority w:val="99"/>
    <w:qFormat/>
    <w:rsid w:val="00551D48"/>
    <w:pPr>
      <w:keepNext/>
      <w:keepLines/>
      <w:pageBreakBefore/>
      <w:numPr>
        <w:numId w:val="22"/>
      </w:numPr>
      <w:tabs>
        <w:tab w:val="left" w:pos="1440"/>
      </w:tabs>
      <w:spacing w:before="360" w:after="360" w:line="600" w:lineRule="exact"/>
      <w:outlineLvl w:val="0"/>
    </w:pPr>
    <w:rPr>
      <w:rFonts w:ascii="Segoe UI" w:eastAsiaTheme="minorHAnsi" w:hAnsi="Segoe UI" w:cstheme="minorBidi"/>
      <w:color w:val="008AC8"/>
      <w:spacing w:val="10"/>
      <w:sz w:val="36"/>
      <w:szCs w:val="48"/>
    </w:rPr>
  </w:style>
  <w:style w:type="paragraph" w:customStyle="1" w:styleId="Heading2Numbered">
    <w:name w:val="Heading 2 (Numbered)"/>
    <w:basedOn w:val="Heading1Numbered"/>
    <w:next w:val="Normal"/>
    <w:uiPriority w:val="99"/>
    <w:qFormat/>
    <w:rsid w:val="00551D48"/>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551D48"/>
    <w:pPr>
      <w:numPr>
        <w:ilvl w:val="2"/>
      </w:numPr>
      <w:spacing w:before="240"/>
      <w:outlineLvl w:val="2"/>
    </w:pPr>
    <w:rPr>
      <w:sz w:val="28"/>
      <w:szCs w:val="28"/>
    </w:rPr>
  </w:style>
  <w:style w:type="paragraph" w:customStyle="1" w:styleId="Heading4Numbered">
    <w:name w:val="Heading 4 (Numbered)"/>
    <w:basedOn w:val="Heading3Numbered"/>
    <w:next w:val="Normal"/>
    <w:uiPriority w:val="99"/>
    <w:qFormat/>
    <w:rsid w:val="00551D48"/>
    <w:pPr>
      <w:numPr>
        <w:ilvl w:val="3"/>
      </w:numPr>
      <w:outlineLvl w:val="3"/>
    </w:pPr>
    <w:rPr>
      <w:sz w:val="24"/>
    </w:rPr>
  </w:style>
  <w:style w:type="paragraph" w:customStyle="1" w:styleId="NumHeading3">
    <w:name w:val="Num Heading 3"/>
    <w:basedOn w:val="Heading3"/>
    <w:next w:val="Normal"/>
    <w:rsid w:val="00551D48"/>
    <w:pPr>
      <w:keepNext w:val="0"/>
      <w:keepLines w:val="0"/>
      <w:widowControl w:val="0"/>
      <w:numPr>
        <w:ilvl w:val="5"/>
        <w:numId w:val="22"/>
      </w:numPr>
      <w:tabs>
        <w:tab w:val="clear" w:pos="468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6"/>
      <w:lang w:eastAsia="en-AU"/>
    </w:rPr>
  </w:style>
  <w:style w:type="paragraph" w:customStyle="1" w:styleId="NumHeading4">
    <w:name w:val="Num Heading 4"/>
    <w:basedOn w:val="Heading4"/>
    <w:next w:val="Normal"/>
    <w:rsid w:val="00551D48"/>
    <w:pPr>
      <w:keepNext w:val="0"/>
      <w:keepLines w:val="0"/>
      <w:widowControl w:val="0"/>
      <w:numPr>
        <w:ilvl w:val="6"/>
        <w:numId w:val="22"/>
      </w:numPr>
      <w:tabs>
        <w:tab w:val="clear" w:pos="5400"/>
        <w:tab w:val="num" w:pos="360"/>
        <w:tab w:val="left" w:pos="1440"/>
      </w:tabs>
      <w:spacing w:before="120" w:after="60" w:line="240" w:lineRule="auto"/>
      <w:ind w:left="0" w:firstLine="0"/>
      <w:outlineLvl w:val="9"/>
    </w:pPr>
    <w:rPr>
      <w:rFonts w:ascii="Segoe UI" w:eastAsia="Segoe Semibold" w:hAnsi="Segoe UI" w:cs="Segoe Semibold"/>
      <w:bCs/>
      <w:color w:val="333333"/>
      <w:sz w:val="16"/>
      <w:szCs w:val="24"/>
      <w:lang w:eastAsia="en-AU"/>
    </w:rPr>
  </w:style>
  <w:style w:type="character" w:customStyle="1" w:styleId="labeltitle">
    <w:name w:val="label__title"/>
    <w:basedOn w:val="DefaultParagraphFont"/>
    <w:rsid w:val="006C40B9"/>
  </w:style>
  <w:style w:type="character" w:customStyle="1" w:styleId="labeldescription">
    <w:name w:val="label__description"/>
    <w:basedOn w:val="DefaultParagraphFont"/>
    <w:rsid w:val="006C40B9"/>
  </w:style>
  <w:style w:type="character" w:styleId="Strong">
    <w:name w:val="Strong"/>
    <w:basedOn w:val="DefaultParagraphFont"/>
    <w:uiPriority w:val="22"/>
    <w:qFormat/>
    <w:rsid w:val="00CD36CB"/>
    <w:rPr>
      <w:b/>
      <w:bCs/>
    </w:rPr>
  </w:style>
  <w:style w:type="character" w:customStyle="1" w:styleId="NoteChar">
    <w:name w:val="Note Char"/>
    <w:link w:val="Note"/>
    <w:uiPriority w:val="19"/>
    <w:locked/>
    <w:rsid w:val="009B5C9E"/>
    <w:rPr>
      <w:rFonts w:ascii="Segoe UI" w:eastAsiaTheme="minorEastAsia" w:hAnsi="Segoe UI" w:cs="Segoe UI"/>
      <w:szCs w:val="18"/>
    </w:rPr>
  </w:style>
  <w:style w:type="paragraph" w:customStyle="1" w:styleId="Note">
    <w:name w:val="Note"/>
    <w:basedOn w:val="Normal"/>
    <w:link w:val="NoteChar"/>
    <w:uiPriority w:val="19"/>
    <w:qFormat/>
    <w:rsid w:val="009B5C9E"/>
    <w:pPr>
      <w:pBdr>
        <w:left w:val="single" w:sz="18" w:space="6" w:color="008AC8"/>
      </w:pBdr>
      <w:ind w:left="720"/>
    </w:pPr>
    <w:rPr>
      <w:rFonts w:ascii="Segoe UI" w:eastAsiaTheme="minorEastAsia" w:hAnsi="Segoe UI" w:cs="Segoe UI"/>
      <w:sz w:val="24"/>
      <w:szCs w:val="18"/>
    </w:rPr>
  </w:style>
  <w:style w:type="paragraph" w:customStyle="1" w:styleId="user-contenttext">
    <w:name w:val="user-content_text"/>
    <w:basedOn w:val="Normal"/>
    <w:rsid w:val="009B5C9E"/>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1025">
      <w:bodyDiv w:val="1"/>
      <w:marLeft w:val="0"/>
      <w:marRight w:val="0"/>
      <w:marTop w:val="0"/>
      <w:marBottom w:val="0"/>
      <w:divBdr>
        <w:top w:val="none" w:sz="0" w:space="0" w:color="auto"/>
        <w:left w:val="none" w:sz="0" w:space="0" w:color="auto"/>
        <w:bottom w:val="none" w:sz="0" w:space="0" w:color="auto"/>
        <w:right w:val="none" w:sz="0" w:space="0" w:color="auto"/>
      </w:divBdr>
    </w:div>
    <w:div w:id="79179541">
      <w:bodyDiv w:val="1"/>
      <w:marLeft w:val="0"/>
      <w:marRight w:val="0"/>
      <w:marTop w:val="0"/>
      <w:marBottom w:val="0"/>
      <w:divBdr>
        <w:top w:val="none" w:sz="0" w:space="0" w:color="auto"/>
        <w:left w:val="none" w:sz="0" w:space="0" w:color="auto"/>
        <w:bottom w:val="none" w:sz="0" w:space="0" w:color="auto"/>
        <w:right w:val="none" w:sz="0" w:space="0" w:color="auto"/>
      </w:divBdr>
    </w:div>
    <w:div w:id="178543666">
      <w:bodyDiv w:val="1"/>
      <w:marLeft w:val="0"/>
      <w:marRight w:val="0"/>
      <w:marTop w:val="0"/>
      <w:marBottom w:val="0"/>
      <w:divBdr>
        <w:top w:val="none" w:sz="0" w:space="0" w:color="auto"/>
        <w:left w:val="none" w:sz="0" w:space="0" w:color="auto"/>
        <w:bottom w:val="none" w:sz="0" w:space="0" w:color="auto"/>
        <w:right w:val="none" w:sz="0" w:space="0" w:color="auto"/>
      </w:divBdr>
    </w:div>
    <w:div w:id="398525915">
      <w:bodyDiv w:val="1"/>
      <w:marLeft w:val="0"/>
      <w:marRight w:val="0"/>
      <w:marTop w:val="0"/>
      <w:marBottom w:val="0"/>
      <w:divBdr>
        <w:top w:val="none" w:sz="0" w:space="0" w:color="auto"/>
        <w:left w:val="none" w:sz="0" w:space="0" w:color="auto"/>
        <w:bottom w:val="none" w:sz="0" w:space="0" w:color="auto"/>
        <w:right w:val="none" w:sz="0" w:space="0" w:color="auto"/>
      </w:divBdr>
      <w:divsChild>
        <w:div w:id="822429330">
          <w:marLeft w:val="274"/>
          <w:marRight w:val="0"/>
          <w:marTop w:val="0"/>
          <w:marBottom w:val="0"/>
          <w:divBdr>
            <w:top w:val="none" w:sz="0" w:space="0" w:color="auto"/>
            <w:left w:val="none" w:sz="0" w:space="0" w:color="auto"/>
            <w:bottom w:val="none" w:sz="0" w:space="0" w:color="auto"/>
            <w:right w:val="none" w:sz="0" w:space="0" w:color="auto"/>
          </w:divBdr>
        </w:div>
        <w:div w:id="999505918">
          <w:marLeft w:val="274"/>
          <w:marRight w:val="0"/>
          <w:marTop w:val="0"/>
          <w:marBottom w:val="0"/>
          <w:divBdr>
            <w:top w:val="none" w:sz="0" w:space="0" w:color="auto"/>
            <w:left w:val="none" w:sz="0" w:space="0" w:color="auto"/>
            <w:bottom w:val="none" w:sz="0" w:space="0" w:color="auto"/>
            <w:right w:val="none" w:sz="0" w:space="0" w:color="auto"/>
          </w:divBdr>
        </w:div>
      </w:divsChild>
    </w:div>
    <w:div w:id="476731441">
      <w:bodyDiv w:val="1"/>
      <w:marLeft w:val="0"/>
      <w:marRight w:val="0"/>
      <w:marTop w:val="0"/>
      <w:marBottom w:val="0"/>
      <w:divBdr>
        <w:top w:val="none" w:sz="0" w:space="0" w:color="auto"/>
        <w:left w:val="none" w:sz="0" w:space="0" w:color="auto"/>
        <w:bottom w:val="none" w:sz="0" w:space="0" w:color="auto"/>
        <w:right w:val="none" w:sz="0" w:space="0" w:color="auto"/>
      </w:divBdr>
    </w:div>
    <w:div w:id="611865786">
      <w:bodyDiv w:val="1"/>
      <w:marLeft w:val="0"/>
      <w:marRight w:val="0"/>
      <w:marTop w:val="0"/>
      <w:marBottom w:val="0"/>
      <w:divBdr>
        <w:top w:val="none" w:sz="0" w:space="0" w:color="auto"/>
        <w:left w:val="none" w:sz="0" w:space="0" w:color="auto"/>
        <w:bottom w:val="none" w:sz="0" w:space="0" w:color="auto"/>
        <w:right w:val="none" w:sz="0" w:space="0" w:color="auto"/>
      </w:divBdr>
    </w:div>
    <w:div w:id="815226062">
      <w:bodyDiv w:val="1"/>
      <w:marLeft w:val="0"/>
      <w:marRight w:val="0"/>
      <w:marTop w:val="0"/>
      <w:marBottom w:val="0"/>
      <w:divBdr>
        <w:top w:val="none" w:sz="0" w:space="0" w:color="auto"/>
        <w:left w:val="none" w:sz="0" w:space="0" w:color="auto"/>
        <w:bottom w:val="none" w:sz="0" w:space="0" w:color="auto"/>
        <w:right w:val="none" w:sz="0" w:space="0" w:color="auto"/>
      </w:divBdr>
    </w:div>
    <w:div w:id="877936504">
      <w:bodyDiv w:val="1"/>
      <w:marLeft w:val="0"/>
      <w:marRight w:val="0"/>
      <w:marTop w:val="0"/>
      <w:marBottom w:val="0"/>
      <w:divBdr>
        <w:top w:val="none" w:sz="0" w:space="0" w:color="auto"/>
        <w:left w:val="none" w:sz="0" w:space="0" w:color="auto"/>
        <w:bottom w:val="none" w:sz="0" w:space="0" w:color="auto"/>
        <w:right w:val="none" w:sz="0" w:space="0" w:color="auto"/>
      </w:divBdr>
    </w:div>
    <w:div w:id="902763474">
      <w:bodyDiv w:val="1"/>
      <w:marLeft w:val="0"/>
      <w:marRight w:val="0"/>
      <w:marTop w:val="0"/>
      <w:marBottom w:val="0"/>
      <w:divBdr>
        <w:top w:val="none" w:sz="0" w:space="0" w:color="auto"/>
        <w:left w:val="none" w:sz="0" w:space="0" w:color="auto"/>
        <w:bottom w:val="none" w:sz="0" w:space="0" w:color="auto"/>
        <w:right w:val="none" w:sz="0" w:space="0" w:color="auto"/>
      </w:divBdr>
    </w:div>
    <w:div w:id="904799339">
      <w:bodyDiv w:val="1"/>
      <w:marLeft w:val="0"/>
      <w:marRight w:val="0"/>
      <w:marTop w:val="0"/>
      <w:marBottom w:val="0"/>
      <w:divBdr>
        <w:top w:val="none" w:sz="0" w:space="0" w:color="auto"/>
        <w:left w:val="none" w:sz="0" w:space="0" w:color="auto"/>
        <w:bottom w:val="none" w:sz="0" w:space="0" w:color="auto"/>
        <w:right w:val="none" w:sz="0" w:space="0" w:color="auto"/>
      </w:divBdr>
    </w:div>
    <w:div w:id="921914081">
      <w:bodyDiv w:val="1"/>
      <w:marLeft w:val="0"/>
      <w:marRight w:val="0"/>
      <w:marTop w:val="0"/>
      <w:marBottom w:val="0"/>
      <w:divBdr>
        <w:top w:val="none" w:sz="0" w:space="0" w:color="auto"/>
        <w:left w:val="none" w:sz="0" w:space="0" w:color="auto"/>
        <w:bottom w:val="none" w:sz="0" w:space="0" w:color="auto"/>
        <w:right w:val="none" w:sz="0" w:space="0" w:color="auto"/>
      </w:divBdr>
      <w:divsChild>
        <w:div w:id="1735854506">
          <w:marLeft w:val="0"/>
          <w:marRight w:val="0"/>
          <w:marTop w:val="0"/>
          <w:marBottom w:val="0"/>
          <w:divBdr>
            <w:top w:val="none" w:sz="0" w:space="0" w:color="auto"/>
            <w:left w:val="none" w:sz="0" w:space="0" w:color="auto"/>
            <w:bottom w:val="none" w:sz="0" w:space="0" w:color="auto"/>
            <w:right w:val="none" w:sz="0" w:space="0" w:color="auto"/>
          </w:divBdr>
          <w:divsChild>
            <w:div w:id="563376127">
              <w:marLeft w:val="0"/>
              <w:marRight w:val="0"/>
              <w:marTop w:val="0"/>
              <w:marBottom w:val="0"/>
              <w:divBdr>
                <w:top w:val="none" w:sz="0" w:space="0" w:color="auto"/>
                <w:left w:val="none" w:sz="0" w:space="0" w:color="auto"/>
                <w:bottom w:val="none" w:sz="0" w:space="0" w:color="auto"/>
                <w:right w:val="none" w:sz="0" w:space="0" w:color="auto"/>
              </w:divBdr>
            </w:div>
            <w:div w:id="1052731260">
              <w:marLeft w:val="0"/>
              <w:marRight w:val="0"/>
              <w:marTop w:val="0"/>
              <w:marBottom w:val="0"/>
              <w:divBdr>
                <w:top w:val="none" w:sz="0" w:space="0" w:color="auto"/>
                <w:left w:val="none" w:sz="0" w:space="0" w:color="auto"/>
                <w:bottom w:val="none" w:sz="0" w:space="0" w:color="auto"/>
                <w:right w:val="none" w:sz="0" w:space="0" w:color="auto"/>
              </w:divBdr>
            </w:div>
            <w:div w:id="931858590">
              <w:marLeft w:val="0"/>
              <w:marRight w:val="0"/>
              <w:marTop w:val="0"/>
              <w:marBottom w:val="0"/>
              <w:divBdr>
                <w:top w:val="none" w:sz="0" w:space="0" w:color="auto"/>
                <w:left w:val="none" w:sz="0" w:space="0" w:color="auto"/>
                <w:bottom w:val="none" w:sz="0" w:space="0" w:color="auto"/>
                <w:right w:val="none" w:sz="0" w:space="0" w:color="auto"/>
              </w:divBdr>
            </w:div>
            <w:div w:id="334260814">
              <w:marLeft w:val="0"/>
              <w:marRight w:val="0"/>
              <w:marTop w:val="0"/>
              <w:marBottom w:val="0"/>
              <w:divBdr>
                <w:top w:val="none" w:sz="0" w:space="0" w:color="auto"/>
                <w:left w:val="none" w:sz="0" w:space="0" w:color="auto"/>
                <w:bottom w:val="none" w:sz="0" w:space="0" w:color="auto"/>
                <w:right w:val="none" w:sz="0" w:space="0" w:color="auto"/>
              </w:divBdr>
            </w:div>
          </w:divsChild>
        </w:div>
        <w:div w:id="1365982443">
          <w:marLeft w:val="0"/>
          <w:marRight w:val="0"/>
          <w:marTop w:val="0"/>
          <w:marBottom w:val="0"/>
          <w:divBdr>
            <w:top w:val="none" w:sz="0" w:space="0" w:color="auto"/>
            <w:left w:val="none" w:sz="0" w:space="0" w:color="auto"/>
            <w:bottom w:val="none" w:sz="0" w:space="0" w:color="auto"/>
            <w:right w:val="none" w:sz="0" w:space="0" w:color="auto"/>
          </w:divBdr>
        </w:div>
        <w:div w:id="395470553">
          <w:marLeft w:val="0"/>
          <w:marRight w:val="0"/>
          <w:marTop w:val="0"/>
          <w:marBottom w:val="0"/>
          <w:divBdr>
            <w:top w:val="none" w:sz="0" w:space="0" w:color="auto"/>
            <w:left w:val="none" w:sz="0" w:space="0" w:color="auto"/>
            <w:bottom w:val="none" w:sz="0" w:space="0" w:color="auto"/>
            <w:right w:val="none" w:sz="0" w:space="0" w:color="auto"/>
          </w:divBdr>
        </w:div>
        <w:div w:id="1284380982">
          <w:marLeft w:val="0"/>
          <w:marRight w:val="0"/>
          <w:marTop w:val="0"/>
          <w:marBottom w:val="0"/>
          <w:divBdr>
            <w:top w:val="none" w:sz="0" w:space="0" w:color="auto"/>
            <w:left w:val="none" w:sz="0" w:space="0" w:color="auto"/>
            <w:bottom w:val="none" w:sz="0" w:space="0" w:color="auto"/>
            <w:right w:val="none" w:sz="0" w:space="0" w:color="auto"/>
          </w:divBdr>
        </w:div>
        <w:div w:id="261495855">
          <w:marLeft w:val="0"/>
          <w:marRight w:val="0"/>
          <w:marTop w:val="0"/>
          <w:marBottom w:val="0"/>
          <w:divBdr>
            <w:top w:val="none" w:sz="0" w:space="0" w:color="auto"/>
            <w:left w:val="none" w:sz="0" w:space="0" w:color="auto"/>
            <w:bottom w:val="none" w:sz="0" w:space="0" w:color="auto"/>
            <w:right w:val="none" w:sz="0" w:space="0" w:color="auto"/>
          </w:divBdr>
          <w:divsChild>
            <w:div w:id="979072959">
              <w:marLeft w:val="0"/>
              <w:marRight w:val="0"/>
              <w:marTop w:val="30"/>
              <w:marBottom w:val="30"/>
              <w:divBdr>
                <w:top w:val="none" w:sz="0" w:space="0" w:color="auto"/>
                <w:left w:val="none" w:sz="0" w:space="0" w:color="auto"/>
                <w:bottom w:val="none" w:sz="0" w:space="0" w:color="auto"/>
                <w:right w:val="none" w:sz="0" w:space="0" w:color="auto"/>
              </w:divBdr>
              <w:divsChild>
                <w:div w:id="1294872709">
                  <w:marLeft w:val="0"/>
                  <w:marRight w:val="0"/>
                  <w:marTop w:val="0"/>
                  <w:marBottom w:val="0"/>
                  <w:divBdr>
                    <w:top w:val="none" w:sz="0" w:space="0" w:color="auto"/>
                    <w:left w:val="none" w:sz="0" w:space="0" w:color="auto"/>
                    <w:bottom w:val="none" w:sz="0" w:space="0" w:color="auto"/>
                    <w:right w:val="none" w:sz="0" w:space="0" w:color="auto"/>
                  </w:divBdr>
                  <w:divsChild>
                    <w:div w:id="1300188484">
                      <w:marLeft w:val="0"/>
                      <w:marRight w:val="0"/>
                      <w:marTop w:val="0"/>
                      <w:marBottom w:val="0"/>
                      <w:divBdr>
                        <w:top w:val="none" w:sz="0" w:space="0" w:color="auto"/>
                        <w:left w:val="none" w:sz="0" w:space="0" w:color="auto"/>
                        <w:bottom w:val="none" w:sz="0" w:space="0" w:color="auto"/>
                        <w:right w:val="none" w:sz="0" w:space="0" w:color="auto"/>
                      </w:divBdr>
                    </w:div>
                  </w:divsChild>
                </w:div>
                <w:div w:id="1653412242">
                  <w:marLeft w:val="0"/>
                  <w:marRight w:val="0"/>
                  <w:marTop w:val="0"/>
                  <w:marBottom w:val="0"/>
                  <w:divBdr>
                    <w:top w:val="none" w:sz="0" w:space="0" w:color="auto"/>
                    <w:left w:val="none" w:sz="0" w:space="0" w:color="auto"/>
                    <w:bottom w:val="none" w:sz="0" w:space="0" w:color="auto"/>
                    <w:right w:val="none" w:sz="0" w:space="0" w:color="auto"/>
                  </w:divBdr>
                  <w:divsChild>
                    <w:div w:id="1960451433">
                      <w:marLeft w:val="0"/>
                      <w:marRight w:val="0"/>
                      <w:marTop w:val="0"/>
                      <w:marBottom w:val="0"/>
                      <w:divBdr>
                        <w:top w:val="none" w:sz="0" w:space="0" w:color="auto"/>
                        <w:left w:val="none" w:sz="0" w:space="0" w:color="auto"/>
                        <w:bottom w:val="none" w:sz="0" w:space="0" w:color="auto"/>
                        <w:right w:val="none" w:sz="0" w:space="0" w:color="auto"/>
                      </w:divBdr>
                    </w:div>
                  </w:divsChild>
                </w:div>
                <w:div w:id="1568370610">
                  <w:marLeft w:val="0"/>
                  <w:marRight w:val="0"/>
                  <w:marTop w:val="0"/>
                  <w:marBottom w:val="0"/>
                  <w:divBdr>
                    <w:top w:val="none" w:sz="0" w:space="0" w:color="auto"/>
                    <w:left w:val="none" w:sz="0" w:space="0" w:color="auto"/>
                    <w:bottom w:val="none" w:sz="0" w:space="0" w:color="auto"/>
                    <w:right w:val="none" w:sz="0" w:space="0" w:color="auto"/>
                  </w:divBdr>
                  <w:divsChild>
                    <w:div w:id="155154856">
                      <w:marLeft w:val="0"/>
                      <w:marRight w:val="0"/>
                      <w:marTop w:val="0"/>
                      <w:marBottom w:val="0"/>
                      <w:divBdr>
                        <w:top w:val="none" w:sz="0" w:space="0" w:color="auto"/>
                        <w:left w:val="none" w:sz="0" w:space="0" w:color="auto"/>
                        <w:bottom w:val="none" w:sz="0" w:space="0" w:color="auto"/>
                        <w:right w:val="none" w:sz="0" w:space="0" w:color="auto"/>
                      </w:divBdr>
                    </w:div>
                  </w:divsChild>
                </w:div>
                <w:div w:id="1447969772">
                  <w:marLeft w:val="0"/>
                  <w:marRight w:val="0"/>
                  <w:marTop w:val="0"/>
                  <w:marBottom w:val="0"/>
                  <w:divBdr>
                    <w:top w:val="none" w:sz="0" w:space="0" w:color="auto"/>
                    <w:left w:val="none" w:sz="0" w:space="0" w:color="auto"/>
                    <w:bottom w:val="none" w:sz="0" w:space="0" w:color="auto"/>
                    <w:right w:val="none" w:sz="0" w:space="0" w:color="auto"/>
                  </w:divBdr>
                  <w:divsChild>
                    <w:div w:id="708838159">
                      <w:marLeft w:val="0"/>
                      <w:marRight w:val="0"/>
                      <w:marTop w:val="0"/>
                      <w:marBottom w:val="0"/>
                      <w:divBdr>
                        <w:top w:val="none" w:sz="0" w:space="0" w:color="auto"/>
                        <w:left w:val="none" w:sz="0" w:space="0" w:color="auto"/>
                        <w:bottom w:val="none" w:sz="0" w:space="0" w:color="auto"/>
                        <w:right w:val="none" w:sz="0" w:space="0" w:color="auto"/>
                      </w:divBdr>
                    </w:div>
                  </w:divsChild>
                </w:div>
                <w:div w:id="1374188564">
                  <w:marLeft w:val="0"/>
                  <w:marRight w:val="0"/>
                  <w:marTop w:val="0"/>
                  <w:marBottom w:val="0"/>
                  <w:divBdr>
                    <w:top w:val="none" w:sz="0" w:space="0" w:color="auto"/>
                    <w:left w:val="none" w:sz="0" w:space="0" w:color="auto"/>
                    <w:bottom w:val="none" w:sz="0" w:space="0" w:color="auto"/>
                    <w:right w:val="none" w:sz="0" w:space="0" w:color="auto"/>
                  </w:divBdr>
                  <w:divsChild>
                    <w:div w:id="1649820071">
                      <w:marLeft w:val="0"/>
                      <w:marRight w:val="0"/>
                      <w:marTop w:val="0"/>
                      <w:marBottom w:val="0"/>
                      <w:divBdr>
                        <w:top w:val="none" w:sz="0" w:space="0" w:color="auto"/>
                        <w:left w:val="none" w:sz="0" w:space="0" w:color="auto"/>
                        <w:bottom w:val="none" w:sz="0" w:space="0" w:color="auto"/>
                        <w:right w:val="none" w:sz="0" w:space="0" w:color="auto"/>
                      </w:divBdr>
                    </w:div>
                  </w:divsChild>
                </w:div>
                <w:div w:id="30502817">
                  <w:marLeft w:val="0"/>
                  <w:marRight w:val="0"/>
                  <w:marTop w:val="0"/>
                  <w:marBottom w:val="0"/>
                  <w:divBdr>
                    <w:top w:val="none" w:sz="0" w:space="0" w:color="auto"/>
                    <w:left w:val="none" w:sz="0" w:space="0" w:color="auto"/>
                    <w:bottom w:val="none" w:sz="0" w:space="0" w:color="auto"/>
                    <w:right w:val="none" w:sz="0" w:space="0" w:color="auto"/>
                  </w:divBdr>
                  <w:divsChild>
                    <w:div w:id="1036269268">
                      <w:marLeft w:val="0"/>
                      <w:marRight w:val="0"/>
                      <w:marTop w:val="0"/>
                      <w:marBottom w:val="0"/>
                      <w:divBdr>
                        <w:top w:val="none" w:sz="0" w:space="0" w:color="auto"/>
                        <w:left w:val="none" w:sz="0" w:space="0" w:color="auto"/>
                        <w:bottom w:val="none" w:sz="0" w:space="0" w:color="auto"/>
                        <w:right w:val="none" w:sz="0" w:space="0" w:color="auto"/>
                      </w:divBdr>
                    </w:div>
                  </w:divsChild>
                </w:div>
                <w:div w:id="1835219947">
                  <w:marLeft w:val="0"/>
                  <w:marRight w:val="0"/>
                  <w:marTop w:val="0"/>
                  <w:marBottom w:val="0"/>
                  <w:divBdr>
                    <w:top w:val="none" w:sz="0" w:space="0" w:color="auto"/>
                    <w:left w:val="none" w:sz="0" w:space="0" w:color="auto"/>
                    <w:bottom w:val="none" w:sz="0" w:space="0" w:color="auto"/>
                    <w:right w:val="none" w:sz="0" w:space="0" w:color="auto"/>
                  </w:divBdr>
                  <w:divsChild>
                    <w:div w:id="300772462">
                      <w:marLeft w:val="0"/>
                      <w:marRight w:val="0"/>
                      <w:marTop w:val="0"/>
                      <w:marBottom w:val="0"/>
                      <w:divBdr>
                        <w:top w:val="none" w:sz="0" w:space="0" w:color="auto"/>
                        <w:left w:val="none" w:sz="0" w:space="0" w:color="auto"/>
                        <w:bottom w:val="none" w:sz="0" w:space="0" w:color="auto"/>
                        <w:right w:val="none" w:sz="0" w:space="0" w:color="auto"/>
                      </w:divBdr>
                    </w:div>
                  </w:divsChild>
                </w:div>
                <w:div w:id="952782267">
                  <w:marLeft w:val="0"/>
                  <w:marRight w:val="0"/>
                  <w:marTop w:val="0"/>
                  <w:marBottom w:val="0"/>
                  <w:divBdr>
                    <w:top w:val="none" w:sz="0" w:space="0" w:color="auto"/>
                    <w:left w:val="none" w:sz="0" w:space="0" w:color="auto"/>
                    <w:bottom w:val="none" w:sz="0" w:space="0" w:color="auto"/>
                    <w:right w:val="none" w:sz="0" w:space="0" w:color="auto"/>
                  </w:divBdr>
                  <w:divsChild>
                    <w:div w:id="822740183">
                      <w:marLeft w:val="0"/>
                      <w:marRight w:val="0"/>
                      <w:marTop w:val="0"/>
                      <w:marBottom w:val="0"/>
                      <w:divBdr>
                        <w:top w:val="none" w:sz="0" w:space="0" w:color="auto"/>
                        <w:left w:val="none" w:sz="0" w:space="0" w:color="auto"/>
                        <w:bottom w:val="none" w:sz="0" w:space="0" w:color="auto"/>
                        <w:right w:val="none" w:sz="0" w:space="0" w:color="auto"/>
                      </w:divBdr>
                    </w:div>
                  </w:divsChild>
                </w:div>
                <w:div w:id="342780109">
                  <w:marLeft w:val="0"/>
                  <w:marRight w:val="0"/>
                  <w:marTop w:val="0"/>
                  <w:marBottom w:val="0"/>
                  <w:divBdr>
                    <w:top w:val="none" w:sz="0" w:space="0" w:color="auto"/>
                    <w:left w:val="none" w:sz="0" w:space="0" w:color="auto"/>
                    <w:bottom w:val="none" w:sz="0" w:space="0" w:color="auto"/>
                    <w:right w:val="none" w:sz="0" w:space="0" w:color="auto"/>
                  </w:divBdr>
                  <w:divsChild>
                    <w:div w:id="510224839">
                      <w:marLeft w:val="0"/>
                      <w:marRight w:val="0"/>
                      <w:marTop w:val="0"/>
                      <w:marBottom w:val="0"/>
                      <w:divBdr>
                        <w:top w:val="none" w:sz="0" w:space="0" w:color="auto"/>
                        <w:left w:val="none" w:sz="0" w:space="0" w:color="auto"/>
                        <w:bottom w:val="none" w:sz="0" w:space="0" w:color="auto"/>
                        <w:right w:val="none" w:sz="0" w:space="0" w:color="auto"/>
                      </w:divBdr>
                    </w:div>
                  </w:divsChild>
                </w:div>
                <w:div w:id="1320576908">
                  <w:marLeft w:val="0"/>
                  <w:marRight w:val="0"/>
                  <w:marTop w:val="0"/>
                  <w:marBottom w:val="0"/>
                  <w:divBdr>
                    <w:top w:val="none" w:sz="0" w:space="0" w:color="auto"/>
                    <w:left w:val="none" w:sz="0" w:space="0" w:color="auto"/>
                    <w:bottom w:val="none" w:sz="0" w:space="0" w:color="auto"/>
                    <w:right w:val="none" w:sz="0" w:space="0" w:color="auto"/>
                  </w:divBdr>
                  <w:divsChild>
                    <w:div w:id="500975336">
                      <w:marLeft w:val="0"/>
                      <w:marRight w:val="0"/>
                      <w:marTop w:val="0"/>
                      <w:marBottom w:val="0"/>
                      <w:divBdr>
                        <w:top w:val="none" w:sz="0" w:space="0" w:color="auto"/>
                        <w:left w:val="none" w:sz="0" w:space="0" w:color="auto"/>
                        <w:bottom w:val="none" w:sz="0" w:space="0" w:color="auto"/>
                        <w:right w:val="none" w:sz="0" w:space="0" w:color="auto"/>
                      </w:divBdr>
                    </w:div>
                  </w:divsChild>
                </w:div>
                <w:div w:id="1923369836">
                  <w:marLeft w:val="0"/>
                  <w:marRight w:val="0"/>
                  <w:marTop w:val="0"/>
                  <w:marBottom w:val="0"/>
                  <w:divBdr>
                    <w:top w:val="none" w:sz="0" w:space="0" w:color="auto"/>
                    <w:left w:val="none" w:sz="0" w:space="0" w:color="auto"/>
                    <w:bottom w:val="none" w:sz="0" w:space="0" w:color="auto"/>
                    <w:right w:val="none" w:sz="0" w:space="0" w:color="auto"/>
                  </w:divBdr>
                  <w:divsChild>
                    <w:div w:id="279068289">
                      <w:marLeft w:val="0"/>
                      <w:marRight w:val="0"/>
                      <w:marTop w:val="0"/>
                      <w:marBottom w:val="0"/>
                      <w:divBdr>
                        <w:top w:val="none" w:sz="0" w:space="0" w:color="auto"/>
                        <w:left w:val="none" w:sz="0" w:space="0" w:color="auto"/>
                        <w:bottom w:val="none" w:sz="0" w:space="0" w:color="auto"/>
                        <w:right w:val="none" w:sz="0" w:space="0" w:color="auto"/>
                      </w:divBdr>
                    </w:div>
                  </w:divsChild>
                </w:div>
                <w:div w:id="706299562">
                  <w:marLeft w:val="0"/>
                  <w:marRight w:val="0"/>
                  <w:marTop w:val="0"/>
                  <w:marBottom w:val="0"/>
                  <w:divBdr>
                    <w:top w:val="none" w:sz="0" w:space="0" w:color="auto"/>
                    <w:left w:val="none" w:sz="0" w:space="0" w:color="auto"/>
                    <w:bottom w:val="none" w:sz="0" w:space="0" w:color="auto"/>
                    <w:right w:val="none" w:sz="0" w:space="0" w:color="auto"/>
                  </w:divBdr>
                  <w:divsChild>
                    <w:div w:id="452871814">
                      <w:marLeft w:val="0"/>
                      <w:marRight w:val="0"/>
                      <w:marTop w:val="0"/>
                      <w:marBottom w:val="0"/>
                      <w:divBdr>
                        <w:top w:val="none" w:sz="0" w:space="0" w:color="auto"/>
                        <w:left w:val="none" w:sz="0" w:space="0" w:color="auto"/>
                        <w:bottom w:val="none" w:sz="0" w:space="0" w:color="auto"/>
                        <w:right w:val="none" w:sz="0" w:space="0" w:color="auto"/>
                      </w:divBdr>
                    </w:div>
                  </w:divsChild>
                </w:div>
                <w:div w:id="53822306">
                  <w:marLeft w:val="0"/>
                  <w:marRight w:val="0"/>
                  <w:marTop w:val="0"/>
                  <w:marBottom w:val="0"/>
                  <w:divBdr>
                    <w:top w:val="none" w:sz="0" w:space="0" w:color="auto"/>
                    <w:left w:val="none" w:sz="0" w:space="0" w:color="auto"/>
                    <w:bottom w:val="none" w:sz="0" w:space="0" w:color="auto"/>
                    <w:right w:val="none" w:sz="0" w:space="0" w:color="auto"/>
                  </w:divBdr>
                  <w:divsChild>
                    <w:div w:id="335503877">
                      <w:marLeft w:val="0"/>
                      <w:marRight w:val="0"/>
                      <w:marTop w:val="0"/>
                      <w:marBottom w:val="0"/>
                      <w:divBdr>
                        <w:top w:val="none" w:sz="0" w:space="0" w:color="auto"/>
                        <w:left w:val="none" w:sz="0" w:space="0" w:color="auto"/>
                        <w:bottom w:val="none" w:sz="0" w:space="0" w:color="auto"/>
                        <w:right w:val="none" w:sz="0" w:space="0" w:color="auto"/>
                      </w:divBdr>
                    </w:div>
                  </w:divsChild>
                </w:div>
                <w:div w:id="1354649621">
                  <w:marLeft w:val="0"/>
                  <w:marRight w:val="0"/>
                  <w:marTop w:val="0"/>
                  <w:marBottom w:val="0"/>
                  <w:divBdr>
                    <w:top w:val="none" w:sz="0" w:space="0" w:color="auto"/>
                    <w:left w:val="none" w:sz="0" w:space="0" w:color="auto"/>
                    <w:bottom w:val="none" w:sz="0" w:space="0" w:color="auto"/>
                    <w:right w:val="none" w:sz="0" w:space="0" w:color="auto"/>
                  </w:divBdr>
                  <w:divsChild>
                    <w:div w:id="430006981">
                      <w:marLeft w:val="0"/>
                      <w:marRight w:val="0"/>
                      <w:marTop w:val="0"/>
                      <w:marBottom w:val="0"/>
                      <w:divBdr>
                        <w:top w:val="none" w:sz="0" w:space="0" w:color="auto"/>
                        <w:left w:val="none" w:sz="0" w:space="0" w:color="auto"/>
                        <w:bottom w:val="none" w:sz="0" w:space="0" w:color="auto"/>
                        <w:right w:val="none" w:sz="0" w:space="0" w:color="auto"/>
                      </w:divBdr>
                    </w:div>
                  </w:divsChild>
                </w:div>
                <w:div w:id="1083145928">
                  <w:marLeft w:val="0"/>
                  <w:marRight w:val="0"/>
                  <w:marTop w:val="0"/>
                  <w:marBottom w:val="0"/>
                  <w:divBdr>
                    <w:top w:val="none" w:sz="0" w:space="0" w:color="auto"/>
                    <w:left w:val="none" w:sz="0" w:space="0" w:color="auto"/>
                    <w:bottom w:val="none" w:sz="0" w:space="0" w:color="auto"/>
                    <w:right w:val="none" w:sz="0" w:space="0" w:color="auto"/>
                  </w:divBdr>
                  <w:divsChild>
                    <w:div w:id="1334529221">
                      <w:marLeft w:val="0"/>
                      <w:marRight w:val="0"/>
                      <w:marTop w:val="0"/>
                      <w:marBottom w:val="0"/>
                      <w:divBdr>
                        <w:top w:val="none" w:sz="0" w:space="0" w:color="auto"/>
                        <w:left w:val="none" w:sz="0" w:space="0" w:color="auto"/>
                        <w:bottom w:val="none" w:sz="0" w:space="0" w:color="auto"/>
                        <w:right w:val="none" w:sz="0" w:space="0" w:color="auto"/>
                      </w:divBdr>
                    </w:div>
                  </w:divsChild>
                </w:div>
                <w:div w:id="137652441">
                  <w:marLeft w:val="0"/>
                  <w:marRight w:val="0"/>
                  <w:marTop w:val="0"/>
                  <w:marBottom w:val="0"/>
                  <w:divBdr>
                    <w:top w:val="none" w:sz="0" w:space="0" w:color="auto"/>
                    <w:left w:val="none" w:sz="0" w:space="0" w:color="auto"/>
                    <w:bottom w:val="none" w:sz="0" w:space="0" w:color="auto"/>
                    <w:right w:val="none" w:sz="0" w:space="0" w:color="auto"/>
                  </w:divBdr>
                  <w:divsChild>
                    <w:div w:id="1851793707">
                      <w:marLeft w:val="0"/>
                      <w:marRight w:val="0"/>
                      <w:marTop w:val="0"/>
                      <w:marBottom w:val="0"/>
                      <w:divBdr>
                        <w:top w:val="none" w:sz="0" w:space="0" w:color="auto"/>
                        <w:left w:val="none" w:sz="0" w:space="0" w:color="auto"/>
                        <w:bottom w:val="none" w:sz="0" w:space="0" w:color="auto"/>
                        <w:right w:val="none" w:sz="0" w:space="0" w:color="auto"/>
                      </w:divBdr>
                    </w:div>
                  </w:divsChild>
                </w:div>
                <w:div w:id="394619990">
                  <w:marLeft w:val="0"/>
                  <w:marRight w:val="0"/>
                  <w:marTop w:val="0"/>
                  <w:marBottom w:val="0"/>
                  <w:divBdr>
                    <w:top w:val="none" w:sz="0" w:space="0" w:color="auto"/>
                    <w:left w:val="none" w:sz="0" w:space="0" w:color="auto"/>
                    <w:bottom w:val="none" w:sz="0" w:space="0" w:color="auto"/>
                    <w:right w:val="none" w:sz="0" w:space="0" w:color="auto"/>
                  </w:divBdr>
                  <w:divsChild>
                    <w:div w:id="1985154296">
                      <w:marLeft w:val="0"/>
                      <w:marRight w:val="0"/>
                      <w:marTop w:val="0"/>
                      <w:marBottom w:val="0"/>
                      <w:divBdr>
                        <w:top w:val="none" w:sz="0" w:space="0" w:color="auto"/>
                        <w:left w:val="none" w:sz="0" w:space="0" w:color="auto"/>
                        <w:bottom w:val="none" w:sz="0" w:space="0" w:color="auto"/>
                        <w:right w:val="none" w:sz="0" w:space="0" w:color="auto"/>
                      </w:divBdr>
                    </w:div>
                  </w:divsChild>
                </w:div>
                <w:div w:id="695885559">
                  <w:marLeft w:val="0"/>
                  <w:marRight w:val="0"/>
                  <w:marTop w:val="0"/>
                  <w:marBottom w:val="0"/>
                  <w:divBdr>
                    <w:top w:val="none" w:sz="0" w:space="0" w:color="auto"/>
                    <w:left w:val="none" w:sz="0" w:space="0" w:color="auto"/>
                    <w:bottom w:val="none" w:sz="0" w:space="0" w:color="auto"/>
                    <w:right w:val="none" w:sz="0" w:space="0" w:color="auto"/>
                  </w:divBdr>
                  <w:divsChild>
                    <w:div w:id="1368480782">
                      <w:marLeft w:val="0"/>
                      <w:marRight w:val="0"/>
                      <w:marTop w:val="0"/>
                      <w:marBottom w:val="0"/>
                      <w:divBdr>
                        <w:top w:val="none" w:sz="0" w:space="0" w:color="auto"/>
                        <w:left w:val="none" w:sz="0" w:space="0" w:color="auto"/>
                        <w:bottom w:val="none" w:sz="0" w:space="0" w:color="auto"/>
                        <w:right w:val="none" w:sz="0" w:space="0" w:color="auto"/>
                      </w:divBdr>
                    </w:div>
                  </w:divsChild>
                </w:div>
                <w:div w:id="2131583047">
                  <w:marLeft w:val="0"/>
                  <w:marRight w:val="0"/>
                  <w:marTop w:val="0"/>
                  <w:marBottom w:val="0"/>
                  <w:divBdr>
                    <w:top w:val="none" w:sz="0" w:space="0" w:color="auto"/>
                    <w:left w:val="none" w:sz="0" w:space="0" w:color="auto"/>
                    <w:bottom w:val="none" w:sz="0" w:space="0" w:color="auto"/>
                    <w:right w:val="none" w:sz="0" w:space="0" w:color="auto"/>
                  </w:divBdr>
                  <w:divsChild>
                    <w:div w:id="1228952642">
                      <w:marLeft w:val="0"/>
                      <w:marRight w:val="0"/>
                      <w:marTop w:val="0"/>
                      <w:marBottom w:val="0"/>
                      <w:divBdr>
                        <w:top w:val="none" w:sz="0" w:space="0" w:color="auto"/>
                        <w:left w:val="none" w:sz="0" w:space="0" w:color="auto"/>
                        <w:bottom w:val="none" w:sz="0" w:space="0" w:color="auto"/>
                        <w:right w:val="none" w:sz="0" w:space="0" w:color="auto"/>
                      </w:divBdr>
                    </w:div>
                  </w:divsChild>
                </w:div>
                <w:div w:id="1165123236">
                  <w:marLeft w:val="0"/>
                  <w:marRight w:val="0"/>
                  <w:marTop w:val="0"/>
                  <w:marBottom w:val="0"/>
                  <w:divBdr>
                    <w:top w:val="none" w:sz="0" w:space="0" w:color="auto"/>
                    <w:left w:val="none" w:sz="0" w:space="0" w:color="auto"/>
                    <w:bottom w:val="none" w:sz="0" w:space="0" w:color="auto"/>
                    <w:right w:val="none" w:sz="0" w:space="0" w:color="auto"/>
                  </w:divBdr>
                  <w:divsChild>
                    <w:div w:id="783771283">
                      <w:marLeft w:val="0"/>
                      <w:marRight w:val="0"/>
                      <w:marTop w:val="0"/>
                      <w:marBottom w:val="0"/>
                      <w:divBdr>
                        <w:top w:val="none" w:sz="0" w:space="0" w:color="auto"/>
                        <w:left w:val="none" w:sz="0" w:space="0" w:color="auto"/>
                        <w:bottom w:val="none" w:sz="0" w:space="0" w:color="auto"/>
                        <w:right w:val="none" w:sz="0" w:space="0" w:color="auto"/>
                      </w:divBdr>
                    </w:div>
                  </w:divsChild>
                </w:div>
                <w:div w:id="1937320251">
                  <w:marLeft w:val="0"/>
                  <w:marRight w:val="0"/>
                  <w:marTop w:val="0"/>
                  <w:marBottom w:val="0"/>
                  <w:divBdr>
                    <w:top w:val="none" w:sz="0" w:space="0" w:color="auto"/>
                    <w:left w:val="none" w:sz="0" w:space="0" w:color="auto"/>
                    <w:bottom w:val="none" w:sz="0" w:space="0" w:color="auto"/>
                    <w:right w:val="none" w:sz="0" w:space="0" w:color="auto"/>
                  </w:divBdr>
                  <w:divsChild>
                    <w:div w:id="1452894899">
                      <w:marLeft w:val="0"/>
                      <w:marRight w:val="0"/>
                      <w:marTop w:val="0"/>
                      <w:marBottom w:val="0"/>
                      <w:divBdr>
                        <w:top w:val="none" w:sz="0" w:space="0" w:color="auto"/>
                        <w:left w:val="none" w:sz="0" w:space="0" w:color="auto"/>
                        <w:bottom w:val="none" w:sz="0" w:space="0" w:color="auto"/>
                        <w:right w:val="none" w:sz="0" w:space="0" w:color="auto"/>
                      </w:divBdr>
                    </w:div>
                  </w:divsChild>
                </w:div>
                <w:div w:id="811873481">
                  <w:marLeft w:val="0"/>
                  <w:marRight w:val="0"/>
                  <w:marTop w:val="0"/>
                  <w:marBottom w:val="0"/>
                  <w:divBdr>
                    <w:top w:val="none" w:sz="0" w:space="0" w:color="auto"/>
                    <w:left w:val="none" w:sz="0" w:space="0" w:color="auto"/>
                    <w:bottom w:val="none" w:sz="0" w:space="0" w:color="auto"/>
                    <w:right w:val="none" w:sz="0" w:space="0" w:color="auto"/>
                  </w:divBdr>
                  <w:divsChild>
                    <w:div w:id="1337883127">
                      <w:marLeft w:val="0"/>
                      <w:marRight w:val="0"/>
                      <w:marTop w:val="0"/>
                      <w:marBottom w:val="0"/>
                      <w:divBdr>
                        <w:top w:val="none" w:sz="0" w:space="0" w:color="auto"/>
                        <w:left w:val="none" w:sz="0" w:space="0" w:color="auto"/>
                        <w:bottom w:val="none" w:sz="0" w:space="0" w:color="auto"/>
                        <w:right w:val="none" w:sz="0" w:space="0" w:color="auto"/>
                      </w:divBdr>
                    </w:div>
                  </w:divsChild>
                </w:div>
                <w:div w:id="712192506">
                  <w:marLeft w:val="0"/>
                  <w:marRight w:val="0"/>
                  <w:marTop w:val="0"/>
                  <w:marBottom w:val="0"/>
                  <w:divBdr>
                    <w:top w:val="none" w:sz="0" w:space="0" w:color="auto"/>
                    <w:left w:val="none" w:sz="0" w:space="0" w:color="auto"/>
                    <w:bottom w:val="none" w:sz="0" w:space="0" w:color="auto"/>
                    <w:right w:val="none" w:sz="0" w:space="0" w:color="auto"/>
                  </w:divBdr>
                  <w:divsChild>
                    <w:div w:id="266743078">
                      <w:marLeft w:val="0"/>
                      <w:marRight w:val="0"/>
                      <w:marTop w:val="0"/>
                      <w:marBottom w:val="0"/>
                      <w:divBdr>
                        <w:top w:val="none" w:sz="0" w:space="0" w:color="auto"/>
                        <w:left w:val="none" w:sz="0" w:space="0" w:color="auto"/>
                        <w:bottom w:val="none" w:sz="0" w:space="0" w:color="auto"/>
                        <w:right w:val="none" w:sz="0" w:space="0" w:color="auto"/>
                      </w:divBdr>
                    </w:div>
                  </w:divsChild>
                </w:div>
                <w:div w:id="308824813">
                  <w:marLeft w:val="0"/>
                  <w:marRight w:val="0"/>
                  <w:marTop w:val="0"/>
                  <w:marBottom w:val="0"/>
                  <w:divBdr>
                    <w:top w:val="none" w:sz="0" w:space="0" w:color="auto"/>
                    <w:left w:val="none" w:sz="0" w:space="0" w:color="auto"/>
                    <w:bottom w:val="none" w:sz="0" w:space="0" w:color="auto"/>
                    <w:right w:val="none" w:sz="0" w:space="0" w:color="auto"/>
                  </w:divBdr>
                  <w:divsChild>
                    <w:div w:id="1486047241">
                      <w:marLeft w:val="0"/>
                      <w:marRight w:val="0"/>
                      <w:marTop w:val="0"/>
                      <w:marBottom w:val="0"/>
                      <w:divBdr>
                        <w:top w:val="none" w:sz="0" w:space="0" w:color="auto"/>
                        <w:left w:val="none" w:sz="0" w:space="0" w:color="auto"/>
                        <w:bottom w:val="none" w:sz="0" w:space="0" w:color="auto"/>
                        <w:right w:val="none" w:sz="0" w:space="0" w:color="auto"/>
                      </w:divBdr>
                    </w:div>
                  </w:divsChild>
                </w:div>
                <w:div w:id="1679236068">
                  <w:marLeft w:val="0"/>
                  <w:marRight w:val="0"/>
                  <w:marTop w:val="0"/>
                  <w:marBottom w:val="0"/>
                  <w:divBdr>
                    <w:top w:val="none" w:sz="0" w:space="0" w:color="auto"/>
                    <w:left w:val="none" w:sz="0" w:space="0" w:color="auto"/>
                    <w:bottom w:val="none" w:sz="0" w:space="0" w:color="auto"/>
                    <w:right w:val="none" w:sz="0" w:space="0" w:color="auto"/>
                  </w:divBdr>
                  <w:divsChild>
                    <w:div w:id="77136061">
                      <w:marLeft w:val="0"/>
                      <w:marRight w:val="0"/>
                      <w:marTop w:val="0"/>
                      <w:marBottom w:val="0"/>
                      <w:divBdr>
                        <w:top w:val="none" w:sz="0" w:space="0" w:color="auto"/>
                        <w:left w:val="none" w:sz="0" w:space="0" w:color="auto"/>
                        <w:bottom w:val="none" w:sz="0" w:space="0" w:color="auto"/>
                        <w:right w:val="none" w:sz="0" w:space="0" w:color="auto"/>
                      </w:divBdr>
                    </w:div>
                  </w:divsChild>
                </w:div>
                <w:div w:id="1506818368">
                  <w:marLeft w:val="0"/>
                  <w:marRight w:val="0"/>
                  <w:marTop w:val="0"/>
                  <w:marBottom w:val="0"/>
                  <w:divBdr>
                    <w:top w:val="none" w:sz="0" w:space="0" w:color="auto"/>
                    <w:left w:val="none" w:sz="0" w:space="0" w:color="auto"/>
                    <w:bottom w:val="none" w:sz="0" w:space="0" w:color="auto"/>
                    <w:right w:val="none" w:sz="0" w:space="0" w:color="auto"/>
                  </w:divBdr>
                  <w:divsChild>
                    <w:div w:id="2004163855">
                      <w:marLeft w:val="0"/>
                      <w:marRight w:val="0"/>
                      <w:marTop w:val="0"/>
                      <w:marBottom w:val="0"/>
                      <w:divBdr>
                        <w:top w:val="none" w:sz="0" w:space="0" w:color="auto"/>
                        <w:left w:val="none" w:sz="0" w:space="0" w:color="auto"/>
                        <w:bottom w:val="none" w:sz="0" w:space="0" w:color="auto"/>
                        <w:right w:val="none" w:sz="0" w:space="0" w:color="auto"/>
                      </w:divBdr>
                    </w:div>
                  </w:divsChild>
                </w:div>
                <w:div w:id="91515161">
                  <w:marLeft w:val="0"/>
                  <w:marRight w:val="0"/>
                  <w:marTop w:val="0"/>
                  <w:marBottom w:val="0"/>
                  <w:divBdr>
                    <w:top w:val="none" w:sz="0" w:space="0" w:color="auto"/>
                    <w:left w:val="none" w:sz="0" w:space="0" w:color="auto"/>
                    <w:bottom w:val="none" w:sz="0" w:space="0" w:color="auto"/>
                    <w:right w:val="none" w:sz="0" w:space="0" w:color="auto"/>
                  </w:divBdr>
                  <w:divsChild>
                    <w:div w:id="1892570955">
                      <w:marLeft w:val="0"/>
                      <w:marRight w:val="0"/>
                      <w:marTop w:val="0"/>
                      <w:marBottom w:val="0"/>
                      <w:divBdr>
                        <w:top w:val="none" w:sz="0" w:space="0" w:color="auto"/>
                        <w:left w:val="none" w:sz="0" w:space="0" w:color="auto"/>
                        <w:bottom w:val="none" w:sz="0" w:space="0" w:color="auto"/>
                        <w:right w:val="none" w:sz="0" w:space="0" w:color="auto"/>
                      </w:divBdr>
                    </w:div>
                  </w:divsChild>
                </w:div>
                <w:div w:id="2029483287">
                  <w:marLeft w:val="0"/>
                  <w:marRight w:val="0"/>
                  <w:marTop w:val="0"/>
                  <w:marBottom w:val="0"/>
                  <w:divBdr>
                    <w:top w:val="none" w:sz="0" w:space="0" w:color="auto"/>
                    <w:left w:val="none" w:sz="0" w:space="0" w:color="auto"/>
                    <w:bottom w:val="none" w:sz="0" w:space="0" w:color="auto"/>
                    <w:right w:val="none" w:sz="0" w:space="0" w:color="auto"/>
                  </w:divBdr>
                  <w:divsChild>
                    <w:div w:id="2117482226">
                      <w:marLeft w:val="0"/>
                      <w:marRight w:val="0"/>
                      <w:marTop w:val="0"/>
                      <w:marBottom w:val="0"/>
                      <w:divBdr>
                        <w:top w:val="none" w:sz="0" w:space="0" w:color="auto"/>
                        <w:left w:val="none" w:sz="0" w:space="0" w:color="auto"/>
                        <w:bottom w:val="none" w:sz="0" w:space="0" w:color="auto"/>
                        <w:right w:val="none" w:sz="0" w:space="0" w:color="auto"/>
                      </w:divBdr>
                    </w:div>
                  </w:divsChild>
                </w:div>
                <w:div w:id="797072740">
                  <w:marLeft w:val="0"/>
                  <w:marRight w:val="0"/>
                  <w:marTop w:val="0"/>
                  <w:marBottom w:val="0"/>
                  <w:divBdr>
                    <w:top w:val="none" w:sz="0" w:space="0" w:color="auto"/>
                    <w:left w:val="none" w:sz="0" w:space="0" w:color="auto"/>
                    <w:bottom w:val="none" w:sz="0" w:space="0" w:color="auto"/>
                    <w:right w:val="none" w:sz="0" w:space="0" w:color="auto"/>
                  </w:divBdr>
                  <w:divsChild>
                    <w:div w:id="710617969">
                      <w:marLeft w:val="0"/>
                      <w:marRight w:val="0"/>
                      <w:marTop w:val="0"/>
                      <w:marBottom w:val="0"/>
                      <w:divBdr>
                        <w:top w:val="none" w:sz="0" w:space="0" w:color="auto"/>
                        <w:left w:val="none" w:sz="0" w:space="0" w:color="auto"/>
                        <w:bottom w:val="none" w:sz="0" w:space="0" w:color="auto"/>
                        <w:right w:val="none" w:sz="0" w:space="0" w:color="auto"/>
                      </w:divBdr>
                    </w:div>
                  </w:divsChild>
                </w:div>
                <w:div w:id="2121678328">
                  <w:marLeft w:val="0"/>
                  <w:marRight w:val="0"/>
                  <w:marTop w:val="0"/>
                  <w:marBottom w:val="0"/>
                  <w:divBdr>
                    <w:top w:val="none" w:sz="0" w:space="0" w:color="auto"/>
                    <w:left w:val="none" w:sz="0" w:space="0" w:color="auto"/>
                    <w:bottom w:val="none" w:sz="0" w:space="0" w:color="auto"/>
                    <w:right w:val="none" w:sz="0" w:space="0" w:color="auto"/>
                  </w:divBdr>
                  <w:divsChild>
                    <w:div w:id="1463108843">
                      <w:marLeft w:val="0"/>
                      <w:marRight w:val="0"/>
                      <w:marTop w:val="0"/>
                      <w:marBottom w:val="0"/>
                      <w:divBdr>
                        <w:top w:val="none" w:sz="0" w:space="0" w:color="auto"/>
                        <w:left w:val="none" w:sz="0" w:space="0" w:color="auto"/>
                        <w:bottom w:val="none" w:sz="0" w:space="0" w:color="auto"/>
                        <w:right w:val="none" w:sz="0" w:space="0" w:color="auto"/>
                      </w:divBdr>
                    </w:div>
                  </w:divsChild>
                </w:div>
                <w:div w:id="1498183120">
                  <w:marLeft w:val="0"/>
                  <w:marRight w:val="0"/>
                  <w:marTop w:val="0"/>
                  <w:marBottom w:val="0"/>
                  <w:divBdr>
                    <w:top w:val="none" w:sz="0" w:space="0" w:color="auto"/>
                    <w:left w:val="none" w:sz="0" w:space="0" w:color="auto"/>
                    <w:bottom w:val="none" w:sz="0" w:space="0" w:color="auto"/>
                    <w:right w:val="none" w:sz="0" w:space="0" w:color="auto"/>
                  </w:divBdr>
                  <w:divsChild>
                    <w:div w:id="1683431619">
                      <w:marLeft w:val="0"/>
                      <w:marRight w:val="0"/>
                      <w:marTop w:val="0"/>
                      <w:marBottom w:val="0"/>
                      <w:divBdr>
                        <w:top w:val="none" w:sz="0" w:space="0" w:color="auto"/>
                        <w:left w:val="none" w:sz="0" w:space="0" w:color="auto"/>
                        <w:bottom w:val="none" w:sz="0" w:space="0" w:color="auto"/>
                        <w:right w:val="none" w:sz="0" w:space="0" w:color="auto"/>
                      </w:divBdr>
                    </w:div>
                  </w:divsChild>
                </w:div>
                <w:div w:id="632519329">
                  <w:marLeft w:val="0"/>
                  <w:marRight w:val="0"/>
                  <w:marTop w:val="0"/>
                  <w:marBottom w:val="0"/>
                  <w:divBdr>
                    <w:top w:val="none" w:sz="0" w:space="0" w:color="auto"/>
                    <w:left w:val="none" w:sz="0" w:space="0" w:color="auto"/>
                    <w:bottom w:val="none" w:sz="0" w:space="0" w:color="auto"/>
                    <w:right w:val="none" w:sz="0" w:space="0" w:color="auto"/>
                  </w:divBdr>
                  <w:divsChild>
                    <w:div w:id="1621230710">
                      <w:marLeft w:val="0"/>
                      <w:marRight w:val="0"/>
                      <w:marTop w:val="0"/>
                      <w:marBottom w:val="0"/>
                      <w:divBdr>
                        <w:top w:val="none" w:sz="0" w:space="0" w:color="auto"/>
                        <w:left w:val="none" w:sz="0" w:space="0" w:color="auto"/>
                        <w:bottom w:val="none" w:sz="0" w:space="0" w:color="auto"/>
                        <w:right w:val="none" w:sz="0" w:space="0" w:color="auto"/>
                      </w:divBdr>
                    </w:div>
                  </w:divsChild>
                </w:div>
                <w:div w:id="1772704426">
                  <w:marLeft w:val="0"/>
                  <w:marRight w:val="0"/>
                  <w:marTop w:val="0"/>
                  <w:marBottom w:val="0"/>
                  <w:divBdr>
                    <w:top w:val="none" w:sz="0" w:space="0" w:color="auto"/>
                    <w:left w:val="none" w:sz="0" w:space="0" w:color="auto"/>
                    <w:bottom w:val="none" w:sz="0" w:space="0" w:color="auto"/>
                    <w:right w:val="none" w:sz="0" w:space="0" w:color="auto"/>
                  </w:divBdr>
                  <w:divsChild>
                    <w:div w:id="496961756">
                      <w:marLeft w:val="0"/>
                      <w:marRight w:val="0"/>
                      <w:marTop w:val="0"/>
                      <w:marBottom w:val="0"/>
                      <w:divBdr>
                        <w:top w:val="none" w:sz="0" w:space="0" w:color="auto"/>
                        <w:left w:val="none" w:sz="0" w:space="0" w:color="auto"/>
                        <w:bottom w:val="none" w:sz="0" w:space="0" w:color="auto"/>
                        <w:right w:val="none" w:sz="0" w:space="0" w:color="auto"/>
                      </w:divBdr>
                    </w:div>
                  </w:divsChild>
                </w:div>
                <w:div w:id="2116173126">
                  <w:marLeft w:val="0"/>
                  <w:marRight w:val="0"/>
                  <w:marTop w:val="0"/>
                  <w:marBottom w:val="0"/>
                  <w:divBdr>
                    <w:top w:val="none" w:sz="0" w:space="0" w:color="auto"/>
                    <w:left w:val="none" w:sz="0" w:space="0" w:color="auto"/>
                    <w:bottom w:val="none" w:sz="0" w:space="0" w:color="auto"/>
                    <w:right w:val="none" w:sz="0" w:space="0" w:color="auto"/>
                  </w:divBdr>
                  <w:divsChild>
                    <w:div w:id="1915432853">
                      <w:marLeft w:val="0"/>
                      <w:marRight w:val="0"/>
                      <w:marTop w:val="0"/>
                      <w:marBottom w:val="0"/>
                      <w:divBdr>
                        <w:top w:val="none" w:sz="0" w:space="0" w:color="auto"/>
                        <w:left w:val="none" w:sz="0" w:space="0" w:color="auto"/>
                        <w:bottom w:val="none" w:sz="0" w:space="0" w:color="auto"/>
                        <w:right w:val="none" w:sz="0" w:space="0" w:color="auto"/>
                      </w:divBdr>
                    </w:div>
                  </w:divsChild>
                </w:div>
                <w:div w:id="1514877791">
                  <w:marLeft w:val="0"/>
                  <w:marRight w:val="0"/>
                  <w:marTop w:val="0"/>
                  <w:marBottom w:val="0"/>
                  <w:divBdr>
                    <w:top w:val="none" w:sz="0" w:space="0" w:color="auto"/>
                    <w:left w:val="none" w:sz="0" w:space="0" w:color="auto"/>
                    <w:bottom w:val="none" w:sz="0" w:space="0" w:color="auto"/>
                    <w:right w:val="none" w:sz="0" w:space="0" w:color="auto"/>
                  </w:divBdr>
                  <w:divsChild>
                    <w:div w:id="1221094226">
                      <w:marLeft w:val="0"/>
                      <w:marRight w:val="0"/>
                      <w:marTop w:val="0"/>
                      <w:marBottom w:val="0"/>
                      <w:divBdr>
                        <w:top w:val="none" w:sz="0" w:space="0" w:color="auto"/>
                        <w:left w:val="none" w:sz="0" w:space="0" w:color="auto"/>
                        <w:bottom w:val="none" w:sz="0" w:space="0" w:color="auto"/>
                        <w:right w:val="none" w:sz="0" w:space="0" w:color="auto"/>
                      </w:divBdr>
                    </w:div>
                  </w:divsChild>
                </w:div>
                <w:div w:id="1053654295">
                  <w:marLeft w:val="0"/>
                  <w:marRight w:val="0"/>
                  <w:marTop w:val="0"/>
                  <w:marBottom w:val="0"/>
                  <w:divBdr>
                    <w:top w:val="none" w:sz="0" w:space="0" w:color="auto"/>
                    <w:left w:val="none" w:sz="0" w:space="0" w:color="auto"/>
                    <w:bottom w:val="none" w:sz="0" w:space="0" w:color="auto"/>
                    <w:right w:val="none" w:sz="0" w:space="0" w:color="auto"/>
                  </w:divBdr>
                  <w:divsChild>
                    <w:div w:id="1260944107">
                      <w:marLeft w:val="0"/>
                      <w:marRight w:val="0"/>
                      <w:marTop w:val="0"/>
                      <w:marBottom w:val="0"/>
                      <w:divBdr>
                        <w:top w:val="none" w:sz="0" w:space="0" w:color="auto"/>
                        <w:left w:val="none" w:sz="0" w:space="0" w:color="auto"/>
                        <w:bottom w:val="none" w:sz="0" w:space="0" w:color="auto"/>
                        <w:right w:val="none" w:sz="0" w:space="0" w:color="auto"/>
                      </w:divBdr>
                    </w:div>
                  </w:divsChild>
                </w:div>
                <w:div w:id="1758091275">
                  <w:marLeft w:val="0"/>
                  <w:marRight w:val="0"/>
                  <w:marTop w:val="0"/>
                  <w:marBottom w:val="0"/>
                  <w:divBdr>
                    <w:top w:val="none" w:sz="0" w:space="0" w:color="auto"/>
                    <w:left w:val="none" w:sz="0" w:space="0" w:color="auto"/>
                    <w:bottom w:val="none" w:sz="0" w:space="0" w:color="auto"/>
                    <w:right w:val="none" w:sz="0" w:space="0" w:color="auto"/>
                  </w:divBdr>
                  <w:divsChild>
                    <w:div w:id="1981298127">
                      <w:marLeft w:val="0"/>
                      <w:marRight w:val="0"/>
                      <w:marTop w:val="0"/>
                      <w:marBottom w:val="0"/>
                      <w:divBdr>
                        <w:top w:val="none" w:sz="0" w:space="0" w:color="auto"/>
                        <w:left w:val="none" w:sz="0" w:space="0" w:color="auto"/>
                        <w:bottom w:val="none" w:sz="0" w:space="0" w:color="auto"/>
                        <w:right w:val="none" w:sz="0" w:space="0" w:color="auto"/>
                      </w:divBdr>
                    </w:div>
                  </w:divsChild>
                </w:div>
                <w:div w:id="610285044">
                  <w:marLeft w:val="0"/>
                  <w:marRight w:val="0"/>
                  <w:marTop w:val="0"/>
                  <w:marBottom w:val="0"/>
                  <w:divBdr>
                    <w:top w:val="none" w:sz="0" w:space="0" w:color="auto"/>
                    <w:left w:val="none" w:sz="0" w:space="0" w:color="auto"/>
                    <w:bottom w:val="none" w:sz="0" w:space="0" w:color="auto"/>
                    <w:right w:val="none" w:sz="0" w:space="0" w:color="auto"/>
                  </w:divBdr>
                  <w:divsChild>
                    <w:div w:id="828325269">
                      <w:marLeft w:val="0"/>
                      <w:marRight w:val="0"/>
                      <w:marTop w:val="0"/>
                      <w:marBottom w:val="0"/>
                      <w:divBdr>
                        <w:top w:val="none" w:sz="0" w:space="0" w:color="auto"/>
                        <w:left w:val="none" w:sz="0" w:space="0" w:color="auto"/>
                        <w:bottom w:val="none" w:sz="0" w:space="0" w:color="auto"/>
                        <w:right w:val="none" w:sz="0" w:space="0" w:color="auto"/>
                      </w:divBdr>
                    </w:div>
                  </w:divsChild>
                </w:div>
                <w:div w:id="1835608468">
                  <w:marLeft w:val="0"/>
                  <w:marRight w:val="0"/>
                  <w:marTop w:val="0"/>
                  <w:marBottom w:val="0"/>
                  <w:divBdr>
                    <w:top w:val="none" w:sz="0" w:space="0" w:color="auto"/>
                    <w:left w:val="none" w:sz="0" w:space="0" w:color="auto"/>
                    <w:bottom w:val="none" w:sz="0" w:space="0" w:color="auto"/>
                    <w:right w:val="none" w:sz="0" w:space="0" w:color="auto"/>
                  </w:divBdr>
                  <w:divsChild>
                    <w:div w:id="1459644973">
                      <w:marLeft w:val="0"/>
                      <w:marRight w:val="0"/>
                      <w:marTop w:val="0"/>
                      <w:marBottom w:val="0"/>
                      <w:divBdr>
                        <w:top w:val="none" w:sz="0" w:space="0" w:color="auto"/>
                        <w:left w:val="none" w:sz="0" w:space="0" w:color="auto"/>
                        <w:bottom w:val="none" w:sz="0" w:space="0" w:color="auto"/>
                        <w:right w:val="none" w:sz="0" w:space="0" w:color="auto"/>
                      </w:divBdr>
                    </w:div>
                  </w:divsChild>
                </w:div>
                <w:div w:id="2042318529">
                  <w:marLeft w:val="0"/>
                  <w:marRight w:val="0"/>
                  <w:marTop w:val="0"/>
                  <w:marBottom w:val="0"/>
                  <w:divBdr>
                    <w:top w:val="none" w:sz="0" w:space="0" w:color="auto"/>
                    <w:left w:val="none" w:sz="0" w:space="0" w:color="auto"/>
                    <w:bottom w:val="none" w:sz="0" w:space="0" w:color="auto"/>
                    <w:right w:val="none" w:sz="0" w:space="0" w:color="auto"/>
                  </w:divBdr>
                  <w:divsChild>
                    <w:div w:id="747268263">
                      <w:marLeft w:val="0"/>
                      <w:marRight w:val="0"/>
                      <w:marTop w:val="0"/>
                      <w:marBottom w:val="0"/>
                      <w:divBdr>
                        <w:top w:val="none" w:sz="0" w:space="0" w:color="auto"/>
                        <w:left w:val="none" w:sz="0" w:space="0" w:color="auto"/>
                        <w:bottom w:val="none" w:sz="0" w:space="0" w:color="auto"/>
                        <w:right w:val="none" w:sz="0" w:space="0" w:color="auto"/>
                      </w:divBdr>
                    </w:div>
                  </w:divsChild>
                </w:div>
                <w:div w:id="2030520295">
                  <w:marLeft w:val="0"/>
                  <w:marRight w:val="0"/>
                  <w:marTop w:val="0"/>
                  <w:marBottom w:val="0"/>
                  <w:divBdr>
                    <w:top w:val="none" w:sz="0" w:space="0" w:color="auto"/>
                    <w:left w:val="none" w:sz="0" w:space="0" w:color="auto"/>
                    <w:bottom w:val="none" w:sz="0" w:space="0" w:color="auto"/>
                    <w:right w:val="none" w:sz="0" w:space="0" w:color="auto"/>
                  </w:divBdr>
                  <w:divsChild>
                    <w:div w:id="1533377001">
                      <w:marLeft w:val="0"/>
                      <w:marRight w:val="0"/>
                      <w:marTop w:val="0"/>
                      <w:marBottom w:val="0"/>
                      <w:divBdr>
                        <w:top w:val="none" w:sz="0" w:space="0" w:color="auto"/>
                        <w:left w:val="none" w:sz="0" w:space="0" w:color="auto"/>
                        <w:bottom w:val="none" w:sz="0" w:space="0" w:color="auto"/>
                        <w:right w:val="none" w:sz="0" w:space="0" w:color="auto"/>
                      </w:divBdr>
                    </w:div>
                  </w:divsChild>
                </w:div>
                <w:div w:id="2112508927">
                  <w:marLeft w:val="0"/>
                  <w:marRight w:val="0"/>
                  <w:marTop w:val="0"/>
                  <w:marBottom w:val="0"/>
                  <w:divBdr>
                    <w:top w:val="none" w:sz="0" w:space="0" w:color="auto"/>
                    <w:left w:val="none" w:sz="0" w:space="0" w:color="auto"/>
                    <w:bottom w:val="none" w:sz="0" w:space="0" w:color="auto"/>
                    <w:right w:val="none" w:sz="0" w:space="0" w:color="auto"/>
                  </w:divBdr>
                  <w:divsChild>
                    <w:div w:id="11687698">
                      <w:marLeft w:val="0"/>
                      <w:marRight w:val="0"/>
                      <w:marTop w:val="0"/>
                      <w:marBottom w:val="0"/>
                      <w:divBdr>
                        <w:top w:val="none" w:sz="0" w:space="0" w:color="auto"/>
                        <w:left w:val="none" w:sz="0" w:space="0" w:color="auto"/>
                        <w:bottom w:val="none" w:sz="0" w:space="0" w:color="auto"/>
                        <w:right w:val="none" w:sz="0" w:space="0" w:color="auto"/>
                      </w:divBdr>
                    </w:div>
                  </w:divsChild>
                </w:div>
                <w:div w:id="1584297816">
                  <w:marLeft w:val="0"/>
                  <w:marRight w:val="0"/>
                  <w:marTop w:val="0"/>
                  <w:marBottom w:val="0"/>
                  <w:divBdr>
                    <w:top w:val="none" w:sz="0" w:space="0" w:color="auto"/>
                    <w:left w:val="none" w:sz="0" w:space="0" w:color="auto"/>
                    <w:bottom w:val="none" w:sz="0" w:space="0" w:color="auto"/>
                    <w:right w:val="none" w:sz="0" w:space="0" w:color="auto"/>
                  </w:divBdr>
                  <w:divsChild>
                    <w:div w:id="274754823">
                      <w:marLeft w:val="0"/>
                      <w:marRight w:val="0"/>
                      <w:marTop w:val="0"/>
                      <w:marBottom w:val="0"/>
                      <w:divBdr>
                        <w:top w:val="none" w:sz="0" w:space="0" w:color="auto"/>
                        <w:left w:val="none" w:sz="0" w:space="0" w:color="auto"/>
                        <w:bottom w:val="none" w:sz="0" w:space="0" w:color="auto"/>
                        <w:right w:val="none" w:sz="0" w:space="0" w:color="auto"/>
                      </w:divBdr>
                    </w:div>
                  </w:divsChild>
                </w:div>
                <w:div w:id="1025055358">
                  <w:marLeft w:val="0"/>
                  <w:marRight w:val="0"/>
                  <w:marTop w:val="0"/>
                  <w:marBottom w:val="0"/>
                  <w:divBdr>
                    <w:top w:val="none" w:sz="0" w:space="0" w:color="auto"/>
                    <w:left w:val="none" w:sz="0" w:space="0" w:color="auto"/>
                    <w:bottom w:val="none" w:sz="0" w:space="0" w:color="auto"/>
                    <w:right w:val="none" w:sz="0" w:space="0" w:color="auto"/>
                  </w:divBdr>
                  <w:divsChild>
                    <w:div w:id="478422167">
                      <w:marLeft w:val="0"/>
                      <w:marRight w:val="0"/>
                      <w:marTop w:val="0"/>
                      <w:marBottom w:val="0"/>
                      <w:divBdr>
                        <w:top w:val="none" w:sz="0" w:space="0" w:color="auto"/>
                        <w:left w:val="none" w:sz="0" w:space="0" w:color="auto"/>
                        <w:bottom w:val="none" w:sz="0" w:space="0" w:color="auto"/>
                        <w:right w:val="none" w:sz="0" w:space="0" w:color="auto"/>
                      </w:divBdr>
                    </w:div>
                  </w:divsChild>
                </w:div>
                <w:div w:id="986783219">
                  <w:marLeft w:val="0"/>
                  <w:marRight w:val="0"/>
                  <w:marTop w:val="0"/>
                  <w:marBottom w:val="0"/>
                  <w:divBdr>
                    <w:top w:val="none" w:sz="0" w:space="0" w:color="auto"/>
                    <w:left w:val="none" w:sz="0" w:space="0" w:color="auto"/>
                    <w:bottom w:val="none" w:sz="0" w:space="0" w:color="auto"/>
                    <w:right w:val="none" w:sz="0" w:space="0" w:color="auto"/>
                  </w:divBdr>
                  <w:divsChild>
                    <w:div w:id="1765567087">
                      <w:marLeft w:val="0"/>
                      <w:marRight w:val="0"/>
                      <w:marTop w:val="0"/>
                      <w:marBottom w:val="0"/>
                      <w:divBdr>
                        <w:top w:val="none" w:sz="0" w:space="0" w:color="auto"/>
                        <w:left w:val="none" w:sz="0" w:space="0" w:color="auto"/>
                        <w:bottom w:val="none" w:sz="0" w:space="0" w:color="auto"/>
                        <w:right w:val="none" w:sz="0" w:space="0" w:color="auto"/>
                      </w:divBdr>
                    </w:div>
                  </w:divsChild>
                </w:div>
                <w:div w:id="2110349274">
                  <w:marLeft w:val="0"/>
                  <w:marRight w:val="0"/>
                  <w:marTop w:val="0"/>
                  <w:marBottom w:val="0"/>
                  <w:divBdr>
                    <w:top w:val="none" w:sz="0" w:space="0" w:color="auto"/>
                    <w:left w:val="none" w:sz="0" w:space="0" w:color="auto"/>
                    <w:bottom w:val="none" w:sz="0" w:space="0" w:color="auto"/>
                    <w:right w:val="none" w:sz="0" w:space="0" w:color="auto"/>
                  </w:divBdr>
                  <w:divsChild>
                    <w:div w:id="2118133032">
                      <w:marLeft w:val="0"/>
                      <w:marRight w:val="0"/>
                      <w:marTop w:val="0"/>
                      <w:marBottom w:val="0"/>
                      <w:divBdr>
                        <w:top w:val="none" w:sz="0" w:space="0" w:color="auto"/>
                        <w:left w:val="none" w:sz="0" w:space="0" w:color="auto"/>
                        <w:bottom w:val="none" w:sz="0" w:space="0" w:color="auto"/>
                        <w:right w:val="none" w:sz="0" w:space="0" w:color="auto"/>
                      </w:divBdr>
                    </w:div>
                  </w:divsChild>
                </w:div>
                <w:div w:id="65108363">
                  <w:marLeft w:val="0"/>
                  <w:marRight w:val="0"/>
                  <w:marTop w:val="0"/>
                  <w:marBottom w:val="0"/>
                  <w:divBdr>
                    <w:top w:val="none" w:sz="0" w:space="0" w:color="auto"/>
                    <w:left w:val="none" w:sz="0" w:space="0" w:color="auto"/>
                    <w:bottom w:val="none" w:sz="0" w:space="0" w:color="auto"/>
                    <w:right w:val="none" w:sz="0" w:space="0" w:color="auto"/>
                  </w:divBdr>
                  <w:divsChild>
                    <w:div w:id="1704356861">
                      <w:marLeft w:val="0"/>
                      <w:marRight w:val="0"/>
                      <w:marTop w:val="0"/>
                      <w:marBottom w:val="0"/>
                      <w:divBdr>
                        <w:top w:val="none" w:sz="0" w:space="0" w:color="auto"/>
                        <w:left w:val="none" w:sz="0" w:space="0" w:color="auto"/>
                        <w:bottom w:val="none" w:sz="0" w:space="0" w:color="auto"/>
                        <w:right w:val="none" w:sz="0" w:space="0" w:color="auto"/>
                      </w:divBdr>
                    </w:div>
                  </w:divsChild>
                </w:div>
                <w:div w:id="1540701881">
                  <w:marLeft w:val="0"/>
                  <w:marRight w:val="0"/>
                  <w:marTop w:val="0"/>
                  <w:marBottom w:val="0"/>
                  <w:divBdr>
                    <w:top w:val="none" w:sz="0" w:space="0" w:color="auto"/>
                    <w:left w:val="none" w:sz="0" w:space="0" w:color="auto"/>
                    <w:bottom w:val="none" w:sz="0" w:space="0" w:color="auto"/>
                    <w:right w:val="none" w:sz="0" w:space="0" w:color="auto"/>
                  </w:divBdr>
                  <w:divsChild>
                    <w:div w:id="2038650688">
                      <w:marLeft w:val="0"/>
                      <w:marRight w:val="0"/>
                      <w:marTop w:val="0"/>
                      <w:marBottom w:val="0"/>
                      <w:divBdr>
                        <w:top w:val="none" w:sz="0" w:space="0" w:color="auto"/>
                        <w:left w:val="none" w:sz="0" w:space="0" w:color="auto"/>
                        <w:bottom w:val="none" w:sz="0" w:space="0" w:color="auto"/>
                        <w:right w:val="none" w:sz="0" w:space="0" w:color="auto"/>
                      </w:divBdr>
                    </w:div>
                  </w:divsChild>
                </w:div>
                <w:div w:id="134760163">
                  <w:marLeft w:val="0"/>
                  <w:marRight w:val="0"/>
                  <w:marTop w:val="0"/>
                  <w:marBottom w:val="0"/>
                  <w:divBdr>
                    <w:top w:val="none" w:sz="0" w:space="0" w:color="auto"/>
                    <w:left w:val="none" w:sz="0" w:space="0" w:color="auto"/>
                    <w:bottom w:val="none" w:sz="0" w:space="0" w:color="auto"/>
                    <w:right w:val="none" w:sz="0" w:space="0" w:color="auto"/>
                  </w:divBdr>
                  <w:divsChild>
                    <w:div w:id="1226258763">
                      <w:marLeft w:val="0"/>
                      <w:marRight w:val="0"/>
                      <w:marTop w:val="0"/>
                      <w:marBottom w:val="0"/>
                      <w:divBdr>
                        <w:top w:val="none" w:sz="0" w:space="0" w:color="auto"/>
                        <w:left w:val="none" w:sz="0" w:space="0" w:color="auto"/>
                        <w:bottom w:val="none" w:sz="0" w:space="0" w:color="auto"/>
                        <w:right w:val="none" w:sz="0" w:space="0" w:color="auto"/>
                      </w:divBdr>
                    </w:div>
                  </w:divsChild>
                </w:div>
                <w:div w:id="482047213">
                  <w:marLeft w:val="0"/>
                  <w:marRight w:val="0"/>
                  <w:marTop w:val="0"/>
                  <w:marBottom w:val="0"/>
                  <w:divBdr>
                    <w:top w:val="none" w:sz="0" w:space="0" w:color="auto"/>
                    <w:left w:val="none" w:sz="0" w:space="0" w:color="auto"/>
                    <w:bottom w:val="none" w:sz="0" w:space="0" w:color="auto"/>
                    <w:right w:val="none" w:sz="0" w:space="0" w:color="auto"/>
                  </w:divBdr>
                  <w:divsChild>
                    <w:div w:id="543909722">
                      <w:marLeft w:val="0"/>
                      <w:marRight w:val="0"/>
                      <w:marTop w:val="0"/>
                      <w:marBottom w:val="0"/>
                      <w:divBdr>
                        <w:top w:val="none" w:sz="0" w:space="0" w:color="auto"/>
                        <w:left w:val="none" w:sz="0" w:space="0" w:color="auto"/>
                        <w:bottom w:val="none" w:sz="0" w:space="0" w:color="auto"/>
                        <w:right w:val="none" w:sz="0" w:space="0" w:color="auto"/>
                      </w:divBdr>
                    </w:div>
                  </w:divsChild>
                </w:div>
                <w:div w:id="1020662584">
                  <w:marLeft w:val="0"/>
                  <w:marRight w:val="0"/>
                  <w:marTop w:val="0"/>
                  <w:marBottom w:val="0"/>
                  <w:divBdr>
                    <w:top w:val="none" w:sz="0" w:space="0" w:color="auto"/>
                    <w:left w:val="none" w:sz="0" w:space="0" w:color="auto"/>
                    <w:bottom w:val="none" w:sz="0" w:space="0" w:color="auto"/>
                    <w:right w:val="none" w:sz="0" w:space="0" w:color="auto"/>
                  </w:divBdr>
                  <w:divsChild>
                    <w:div w:id="1123310873">
                      <w:marLeft w:val="0"/>
                      <w:marRight w:val="0"/>
                      <w:marTop w:val="0"/>
                      <w:marBottom w:val="0"/>
                      <w:divBdr>
                        <w:top w:val="none" w:sz="0" w:space="0" w:color="auto"/>
                        <w:left w:val="none" w:sz="0" w:space="0" w:color="auto"/>
                        <w:bottom w:val="none" w:sz="0" w:space="0" w:color="auto"/>
                        <w:right w:val="none" w:sz="0" w:space="0" w:color="auto"/>
                      </w:divBdr>
                    </w:div>
                  </w:divsChild>
                </w:div>
                <w:div w:id="417948384">
                  <w:marLeft w:val="0"/>
                  <w:marRight w:val="0"/>
                  <w:marTop w:val="0"/>
                  <w:marBottom w:val="0"/>
                  <w:divBdr>
                    <w:top w:val="none" w:sz="0" w:space="0" w:color="auto"/>
                    <w:left w:val="none" w:sz="0" w:space="0" w:color="auto"/>
                    <w:bottom w:val="none" w:sz="0" w:space="0" w:color="auto"/>
                    <w:right w:val="none" w:sz="0" w:space="0" w:color="auto"/>
                  </w:divBdr>
                  <w:divsChild>
                    <w:div w:id="1556815951">
                      <w:marLeft w:val="0"/>
                      <w:marRight w:val="0"/>
                      <w:marTop w:val="0"/>
                      <w:marBottom w:val="0"/>
                      <w:divBdr>
                        <w:top w:val="none" w:sz="0" w:space="0" w:color="auto"/>
                        <w:left w:val="none" w:sz="0" w:space="0" w:color="auto"/>
                        <w:bottom w:val="none" w:sz="0" w:space="0" w:color="auto"/>
                        <w:right w:val="none" w:sz="0" w:space="0" w:color="auto"/>
                      </w:divBdr>
                    </w:div>
                  </w:divsChild>
                </w:div>
                <w:div w:id="1725444312">
                  <w:marLeft w:val="0"/>
                  <w:marRight w:val="0"/>
                  <w:marTop w:val="0"/>
                  <w:marBottom w:val="0"/>
                  <w:divBdr>
                    <w:top w:val="none" w:sz="0" w:space="0" w:color="auto"/>
                    <w:left w:val="none" w:sz="0" w:space="0" w:color="auto"/>
                    <w:bottom w:val="none" w:sz="0" w:space="0" w:color="auto"/>
                    <w:right w:val="none" w:sz="0" w:space="0" w:color="auto"/>
                  </w:divBdr>
                  <w:divsChild>
                    <w:div w:id="1223760186">
                      <w:marLeft w:val="0"/>
                      <w:marRight w:val="0"/>
                      <w:marTop w:val="0"/>
                      <w:marBottom w:val="0"/>
                      <w:divBdr>
                        <w:top w:val="none" w:sz="0" w:space="0" w:color="auto"/>
                        <w:left w:val="none" w:sz="0" w:space="0" w:color="auto"/>
                        <w:bottom w:val="none" w:sz="0" w:space="0" w:color="auto"/>
                        <w:right w:val="none" w:sz="0" w:space="0" w:color="auto"/>
                      </w:divBdr>
                    </w:div>
                  </w:divsChild>
                </w:div>
                <w:div w:id="239288457">
                  <w:marLeft w:val="0"/>
                  <w:marRight w:val="0"/>
                  <w:marTop w:val="0"/>
                  <w:marBottom w:val="0"/>
                  <w:divBdr>
                    <w:top w:val="none" w:sz="0" w:space="0" w:color="auto"/>
                    <w:left w:val="none" w:sz="0" w:space="0" w:color="auto"/>
                    <w:bottom w:val="none" w:sz="0" w:space="0" w:color="auto"/>
                    <w:right w:val="none" w:sz="0" w:space="0" w:color="auto"/>
                  </w:divBdr>
                  <w:divsChild>
                    <w:div w:id="1477801415">
                      <w:marLeft w:val="0"/>
                      <w:marRight w:val="0"/>
                      <w:marTop w:val="0"/>
                      <w:marBottom w:val="0"/>
                      <w:divBdr>
                        <w:top w:val="none" w:sz="0" w:space="0" w:color="auto"/>
                        <w:left w:val="none" w:sz="0" w:space="0" w:color="auto"/>
                        <w:bottom w:val="none" w:sz="0" w:space="0" w:color="auto"/>
                        <w:right w:val="none" w:sz="0" w:space="0" w:color="auto"/>
                      </w:divBdr>
                    </w:div>
                  </w:divsChild>
                </w:div>
                <w:div w:id="1221593938">
                  <w:marLeft w:val="0"/>
                  <w:marRight w:val="0"/>
                  <w:marTop w:val="0"/>
                  <w:marBottom w:val="0"/>
                  <w:divBdr>
                    <w:top w:val="none" w:sz="0" w:space="0" w:color="auto"/>
                    <w:left w:val="none" w:sz="0" w:space="0" w:color="auto"/>
                    <w:bottom w:val="none" w:sz="0" w:space="0" w:color="auto"/>
                    <w:right w:val="none" w:sz="0" w:space="0" w:color="auto"/>
                  </w:divBdr>
                  <w:divsChild>
                    <w:div w:id="1753546800">
                      <w:marLeft w:val="0"/>
                      <w:marRight w:val="0"/>
                      <w:marTop w:val="0"/>
                      <w:marBottom w:val="0"/>
                      <w:divBdr>
                        <w:top w:val="none" w:sz="0" w:space="0" w:color="auto"/>
                        <w:left w:val="none" w:sz="0" w:space="0" w:color="auto"/>
                        <w:bottom w:val="none" w:sz="0" w:space="0" w:color="auto"/>
                        <w:right w:val="none" w:sz="0" w:space="0" w:color="auto"/>
                      </w:divBdr>
                    </w:div>
                  </w:divsChild>
                </w:div>
                <w:div w:id="870073049">
                  <w:marLeft w:val="0"/>
                  <w:marRight w:val="0"/>
                  <w:marTop w:val="0"/>
                  <w:marBottom w:val="0"/>
                  <w:divBdr>
                    <w:top w:val="none" w:sz="0" w:space="0" w:color="auto"/>
                    <w:left w:val="none" w:sz="0" w:space="0" w:color="auto"/>
                    <w:bottom w:val="none" w:sz="0" w:space="0" w:color="auto"/>
                    <w:right w:val="none" w:sz="0" w:space="0" w:color="auto"/>
                  </w:divBdr>
                  <w:divsChild>
                    <w:div w:id="1583562814">
                      <w:marLeft w:val="0"/>
                      <w:marRight w:val="0"/>
                      <w:marTop w:val="0"/>
                      <w:marBottom w:val="0"/>
                      <w:divBdr>
                        <w:top w:val="none" w:sz="0" w:space="0" w:color="auto"/>
                        <w:left w:val="none" w:sz="0" w:space="0" w:color="auto"/>
                        <w:bottom w:val="none" w:sz="0" w:space="0" w:color="auto"/>
                        <w:right w:val="none" w:sz="0" w:space="0" w:color="auto"/>
                      </w:divBdr>
                    </w:div>
                  </w:divsChild>
                </w:div>
                <w:div w:id="903029527">
                  <w:marLeft w:val="0"/>
                  <w:marRight w:val="0"/>
                  <w:marTop w:val="0"/>
                  <w:marBottom w:val="0"/>
                  <w:divBdr>
                    <w:top w:val="none" w:sz="0" w:space="0" w:color="auto"/>
                    <w:left w:val="none" w:sz="0" w:space="0" w:color="auto"/>
                    <w:bottom w:val="none" w:sz="0" w:space="0" w:color="auto"/>
                    <w:right w:val="none" w:sz="0" w:space="0" w:color="auto"/>
                  </w:divBdr>
                  <w:divsChild>
                    <w:div w:id="230889999">
                      <w:marLeft w:val="0"/>
                      <w:marRight w:val="0"/>
                      <w:marTop w:val="0"/>
                      <w:marBottom w:val="0"/>
                      <w:divBdr>
                        <w:top w:val="none" w:sz="0" w:space="0" w:color="auto"/>
                        <w:left w:val="none" w:sz="0" w:space="0" w:color="auto"/>
                        <w:bottom w:val="none" w:sz="0" w:space="0" w:color="auto"/>
                        <w:right w:val="none" w:sz="0" w:space="0" w:color="auto"/>
                      </w:divBdr>
                    </w:div>
                  </w:divsChild>
                </w:div>
                <w:div w:id="1049452168">
                  <w:marLeft w:val="0"/>
                  <w:marRight w:val="0"/>
                  <w:marTop w:val="0"/>
                  <w:marBottom w:val="0"/>
                  <w:divBdr>
                    <w:top w:val="none" w:sz="0" w:space="0" w:color="auto"/>
                    <w:left w:val="none" w:sz="0" w:space="0" w:color="auto"/>
                    <w:bottom w:val="none" w:sz="0" w:space="0" w:color="auto"/>
                    <w:right w:val="none" w:sz="0" w:space="0" w:color="auto"/>
                  </w:divBdr>
                  <w:divsChild>
                    <w:div w:id="873271249">
                      <w:marLeft w:val="0"/>
                      <w:marRight w:val="0"/>
                      <w:marTop w:val="0"/>
                      <w:marBottom w:val="0"/>
                      <w:divBdr>
                        <w:top w:val="none" w:sz="0" w:space="0" w:color="auto"/>
                        <w:left w:val="none" w:sz="0" w:space="0" w:color="auto"/>
                        <w:bottom w:val="none" w:sz="0" w:space="0" w:color="auto"/>
                        <w:right w:val="none" w:sz="0" w:space="0" w:color="auto"/>
                      </w:divBdr>
                    </w:div>
                  </w:divsChild>
                </w:div>
                <w:div w:id="285241790">
                  <w:marLeft w:val="0"/>
                  <w:marRight w:val="0"/>
                  <w:marTop w:val="0"/>
                  <w:marBottom w:val="0"/>
                  <w:divBdr>
                    <w:top w:val="none" w:sz="0" w:space="0" w:color="auto"/>
                    <w:left w:val="none" w:sz="0" w:space="0" w:color="auto"/>
                    <w:bottom w:val="none" w:sz="0" w:space="0" w:color="auto"/>
                    <w:right w:val="none" w:sz="0" w:space="0" w:color="auto"/>
                  </w:divBdr>
                  <w:divsChild>
                    <w:div w:id="937444884">
                      <w:marLeft w:val="0"/>
                      <w:marRight w:val="0"/>
                      <w:marTop w:val="0"/>
                      <w:marBottom w:val="0"/>
                      <w:divBdr>
                        <w:top w:val="none" w:sz="0" w:space="0" w:color="auto"/>
                        <w:left w:val="none" w:sz="0" w:space="0" w:color="auto"/>
                        <w:bottom w:val="none" w:sz="0" w:space="0" w:color="auto"/>
                        <w:right w:val="none" w:sz="0" w:space="0" w:color="auto"/>
                      </w:divBdr>
                    </w:div>
                  </w:divsChild>
                </w:div>
                <w:div w:id="99645992">
                  <w:marLeft w:val="0"/>
                  <w:marRight w:val="0"/>
                  <w:marTop w:val="0"/>
                  <w:marBottom w:val="0"/>
                  <w:divBdr>
                    <w:top w:val="none" w:sz="0" w:space="0" w:color="auto"/>
                    <w:left w:val="none" w:sz="0" w:space="0" w:color="auto"/>
                    <w:bottom w:val="none" w:sz="0" w:space="0" w:color="auto"/>
                    <w:right w:val="none" w:sz="0" w:space="0" w:color="auto"/>
                  </w:divBdr>
                  <w:divsChild>
                    <w:div w:id="6993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8090">
      <w:bodyDiv w:val="1"/>
      <w:marLeft w:val="0"/>
      <w:marRight w:val="0"/>
      <w:marTop w:val="0"/>
      <w:marBottom w:val="0"/>
      <w:divBdr>
        <w:top w:val="none" w:sz="0" w:space="0" w:color="auto"/>
        <w:left w:val="none" w:sz="0" w:space="0" w:color="auto"/>
        <w:bottom w:val="none" w:sz="0" w:space="0" w:color="auto"/>
        <w:right w:val="none" w:sz="0" w:space="0" w:color="auto"/>
      </w:divBdr>
    </w:div>
    <w:div w:id="1133986505">
      <w:bodyDiv w:val="1"/>
      <w:marLeft w:val="0"/>
      <w:marRight w:val="0"/>
      <w:marTop w:val="0"/>
      <w:marBottom w:val="0"/>
      <w:divBdr>
        <w:top w:val="none" w:sz="0" w:space="0" w:color="auto"/>
        <w:left w:val="none" w:sz="0" w:space="0" w:color="auto"/>
        <w:bottom w:val="none" w:sz="0" w:space="0" w:color="auto"/>
        <w:right w:val="none" w:sz="0" w:space="0" w:color="auto"/>
      </w:divBdr>
    </w:div>
    <w:div w:id="1355762805">
      <w:bodyDiv w:val="1"/>
      <w:marLeft w:val="0"/>
      <w:marRight w:val="0"/>
      <w:marTop w:val="0"/>
      <w:marBottom w:val="0"/>
      <w:divBdr>
        <w:top w:val="none" w:sz="0" w:space="0" w:color="auto"/>
        <w:left w:val="none" w:sz="0" w:space="0" w:color="auto"/>
        <w:bottom w:val="none" w:sz="0" w:space="0" w:color="auto"/>
        <w:right w:val="none" w:sz="0" w:space="0" w:color="auto"/>
      </w:divBdr>
    </w:div>
    <w:div w:id="1449857022">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sChild>
        <w:div w:id="284122905">
          <w:marLeft w:val="994"/>
          <w:marRight w:val="0"/>
          <w:marTop w:val="240"/>
          <w:marBottom w:val="360"/>
          <w:divBdr>
            <w:top w:val="none" w:sz="0" w:space="0" w:color="auto"/>
            <w:left w:val="none" w:sz="0" w:space="0" w:color="auto"/>
            <w:bottom w:val="none" w:sz="0" w:space="0" w:color="auto"/>
            <w:right w:val="none" w:sz="0" w:space="0" w:color="auto"/>
          </w:divBdr>
        </w:div>
      </w:divsChild>
    </w:div>
    <w:div w:id="1702245964">
      <w:bodyDiv w:val="1"/>
      <w:marLeft w:val="0"/>
      <w:marRight w:val="0"/>
      <w:marTop w:val="0"/>
      <w:marBottom w:val="0"/>
      <w:divBdr>
        <w:top w:val="none" w:sz="0" w:space="0" w:color="auto"/>
        <w:left w:val="none" w:sz="0" w:space="0" w:color="auto"/>
        <w:bottom w:val="none" w:sz="0" w:space="0" w:color="auto"/>
        <w:right w:val="none" w:sz="0" w:space="0" w:color="auto"/>
      </w:divBdr>
    </w:div>
    <w:div w:id="199737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754D7-0172-4025-8DB5-46BFB73D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3483</TotalTime>
  <Pages>13</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RHDM Infrasructure and Environments</vt:lpstr>
    </vt:vector>
  </TitlesOfParts>
  <Manager/>
  <Company>IBM</Company>
  <LinksUpToDate>false</LinksUpToDate>
  <CharactersWithSpaces>15539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RHDM Infrasructure and Environments</dc:title>
  <dc:subject/>
  <dc:creator>Mohamed Belghiti</dc:creator>
  <cp:keywords>Infrastructure</cp:keywords>
  <dc:description/>
  <cp:lastModifiedBy>Sudheer Pm</cp:lastModifiedBy>
  <cp:revision>356</cp:revision>
  <cp:lastPrinted>2019-05-21T21:36:00Z</cp:lastPrinted>
  <dcterms:created xsi:type="dcterms:W3CDTF">2020-05-18T05:53:00Z</dcterms:created>
  <dcterms:modified xsi:type="dcterms:W3CDTF">2022-10-25T13:47:00Z</dcterms:modified>
  <cp:category>Technical</cp:category>
</cp:coreProperties>
</file>