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7770" w14:textId="08A4A470" w:rsidR="00070BA0" w:rsidRPr="006E1B25" w:rsidRDefault="006E1B25" w:rsidP="00B62622">
      <w:pPr>
        <w:pStyle w:val="Title"/>
        <w:rPr>
          <w:highlight w:val="yellow"/>
          <w:u w:val="single"/>
        </w:rPr>
      </w:pPr>
      <w:r>
        <w:rPr>
          <w:highlight w:val="yellow"/>
          <w:u w:val="single"/>
        </w:rPr>
        <w:t>The initial a</w:t>
      </w:r>
      <w:r w:rsidR="00FA1860" w:rsidRPr="00FA1860">
        <w:rPr>
          <w:highlight w:val="yellow"/>
          <w:u w:val="single"/>
        </w:rPr>
        <w:t>pproach</w:t>
      </w:r>
      <w:r w:rsidRPr="006E1B25">
        <w:rPr>
          <w:highlight w:val="yellow"/>
          <w:u w:val="single"/>
        </w:rPr>
        <w:t xml:space="preserve"> to come up with </w:t>
      </w:r>
      <w:r w:rsidR="00AE5A42">
        <w:rPr>
          <w:highlight w:val="yellow"/>
          <w:u w:val="single"/>
        </w:rPr>
        <w:t xml:space="preserve">four </w:t>
      </w:r>
      <w:r w:rsidRPr="006E1B25">
        <w:rPr>
          <w:highlight w:val="yellow"/>
          <w:u w:val="single"/>
        </w:rPr>
        <w:t>individual functions for each rule</w:t>
      </w:r>
    </w:p>
    <w:p w14:paraId="7B88097B" w14:textId="2CE0BBD4" w:rsidR="00594638" w:rsidRDefault="00594638" w:rsidP="00594638"/>
    <w:p w14:paraId="44928F81" w14:textId="77777777" w:rsidR="00594638" w:rsidRPr="00594638" w:rsidRDefault="00594638" w:rsidP="00594638"/>
    <w:p w14:paraId="09EF4EF5" w14:textId="0A1CF765" w:rsidR="00B62622" w:rsidRDefault="00B62622" w:rsidP="00B62622"/>
    <w:sdt>
      <w:sdtPr>
        <w:rPr>
          <w:rFonts w:asciiTheme="minorHAnsi" w:eastAsiaTheme="minorHAnsi" w:hAnsiTheme="minorHAnsi" w:cstheme="minorBidi"/>
          <w:color w:val="auto"/>
          <w:sz w:val="22"/>
          <w:szCs w:val="22"/>
        </w:rPr>
        <w:id w:val="260800501"/>
        <w:docPartObj>
          <w:docPartGallery w:val="Table of Contents"/>
          <w:docPartUnique/>
        </w:docPartObj>
      </w:sdtPr>
      <w:sdtEndPr>
        <w:rPr>
          <w:b/>
          <w:bCs/>
          <w:noProof/>
        </w:rPr>
      </w:sdtEndPr>
      <w:sdtContent>
        <w:p w14:paraId="325D6CAC" w14:textId="67E643D7" w:rsidR="00D33B73" w:rsidRDefault="00D33B73">
          <w:pPr>
            <w:pStyle w:val="TOCHeading"/>
          </w:pPr>
          <w:r>
            <w:t>Contents</w:t>
          </w:r>
        </w:p>
        <w:p w14:paraId="3866F337" w14:textId="58AFB573" w:rsidR="00E07069" w:rsidRDefault="00D33B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278839" w:history="1">
            <w:r w:rsidR="00E07069" w:rsidRPr="00D27D9C">
              <w:rPr>
                <w:rStyle w:val="Hyperlink"/>
                <w:noProof/>
              </w:rPr>
              <w:t>Abstract</w:t>
            </w:r>
            <w:r w:rsidR="00E07069">
              <w:rPr>
                <w:noProof/>
                <w:webHidden/>
              </w:rPr>
              <w:tab/>
            </w:r>
            <w:r w:rsidR="00E07069">
              <w:rPr>
                <w:noProof/>
                <w:webHidden/>
              </w:rPr>
              <w:fldChar w:fldCharType="begin"/>
            </w:r>
            <w:r w:rsidR="00E07069">
              <w:rPr>
                <w:noProof/>
                <w:webHidden/>
              </w:rPr>
              <w:instrText xml:space="preserve"> PAGEREF _Toc113278839 \h </w:instrText>
            </w:r>
            <w:r w:rsidR="00E07069">
              <w:rPr>
                <w:noProof/>
                <w:webHidden/>
              </w:rPr>
            </w:r>
            <w:r w:rsidR="00E07069">
              <w:rPr>
                <w:noProof/>
                <w:webHidden/>
              </w:rPr>
              <w:fldChar w:fldCharType="separate"/>
            </w:r>
            <w:r w:rsidR="00E07069">
              <w:rPr>
                <w:noProof/>
                <w:webHidden/>
              </w:rPr>
              <w:t>1</w:t>
            </w:r>
            <w:r w:rsidR="00E07069">
              <w:rPr>
                <w:noProof/>
                <w:webHidden/>
              </w:rPr>
              <w:fldChar w:fldCharType="end"/>
            </w:r>
          </w:hyperlink>
        </w:p>
        <w:p w14:paraId="608D45A4" w14:textId="770FADC0" w:rsidR="00E07069" w:rsidRDefault="005666E0">
          <w:pPr>
            <w:pStyle w:val="TOC1"/>
            <w:tabs>
              <w:tab w:val="right" w:leader="dot" w:pos="9350"/>
            </w:tabs>
            <w:rPr>
              <w:rFonts w:eastAsiaTheme="minorEastAsia"/>
              <w:noProof/>
            </w:rPr>
          </w:pPr>
          <w:hyperlink w:anchor="_Toc113278840" w:history="1">
            <w:r w:rsidR="00E07069" w:rsidRPr="00D27D9C">
              <w:rPr>
                <w:rStyle w:val="Hyperlink"/>
                <w:noProof/>
              </w:rPr>
              <w:t>Four Functions per rule approach</w:t>
            </w:r>
            <w:r w:rsidR="00E07069">
              <w:rPr>
                <w:noProof/>
                <w:webHidden/>
              </w:rPr>
              <w:tab/>
            </w:r>
            <w:r w:rsidR="00E07069">
              <w:rPr>
                <w:noProof/>
                <w:webHidden/>
              </w:rPr>
              <w:fldChar w:fldCharType="begin"/>
            </w:r>
            <w:r w:rsidR="00E07069">
              <w:rPr>
                <w:noProof/>
                <w:webHidden/>
              </w:rPr>
              <w:instrText xml:space="preserve"> PAGEREF _Toc113278840 \h </w:instrText>
            </w:r>
            <w:r w:rsidR="00E07069">
              <w:rPr>
                <w:noProof/>
                <w:webHidden/>
              </w:rPr>
            </w:r>
            <w:r w:rsidR="00E07069">
              <w:rPr>
                <w:noProof/>
                <w:webHidden/>
              </w:rPr>
              <w:fldChar w:fldCharType="separate"/>
            </w:r>
            <w:r w:rsidR="00E07069">
              <w:rPr>
                <w:noProof/>
                <w:webHidden/>
              </w:rPr>
              <w:t>1</w:t>
            </w:r>
            <w:r w:rsidR="00E07069">
              <w:rPr>
                <w:noProof/>
                <w:webHidden/>
              </w:rPr>
              <w:fldChar w:fldCharType="end"/>
            </w:r>
          </w:hyperlink>
        </w:p>
        <w:p w14:paraId="26B59B6B" w14:textId="056DF153" w:rsidR="00E07069" w:rsidRDefault="005666E0">
          <w:pPr>
            <w:pStyle w:val="TOC1"/>
            <w:tabs>
              <w:tab w:val="right" w:leader="dot" w:pos="9350"/>
            </w:tabs>
            <w:rPr>
              <w:rFonts w:eastAsiaTheme="minorEastAsia"/>
              <w:noProof/>
            </w:rPr>
          </w:pPr>
          <w:hyperlink w:anchor="_Toc113278841" w:history="1">
            <w:r w:rsidR="00E07069" w:rsidRPr="00D27D9C">
              <w:rPr>
                <w:rStyle w:val="Hyperlink"/>
                <w:noProof/>
              </w:rPr>
              <w:t>Pseudocode approach</w:t>
            </w:r>
            <w:r w:rsidR="00E07069">
              <w:rPr>
                <w:noProof/>
                <w:webHidden/>
              </w:rPr>
              <w:tab/>
            </w:r>
            <w:r w:rsidR="00E07069">
              <w:rPr>
                <w:noProof/>
                <w:webHidden/>
              </w:rPr>
              <w:fldChar w:fldCharType="begin"/>
            </w:r>
            <w:r w:rsidR="00E07069">
              <w:rPr>
                <w:noProof/>
                <w:webHidden/>
              </w:rPr>
              <w:instrText xml:space="preserve"> PAGEREF _Toc113278841 \h </w:instrText>
            </w:r>
            <w:r w:rsidR="00E07069">
              <w:rPr>
                <w:noProof/>
                <w:webHidden/>
              </w:rPr>
            </w:r>
            <w:r w:rsidR="00E07069">
              <w:rPr>
                <w:noProof/>
                <w:webHidden/>
              </w:rPr>
              <w:fldChar w:fldCharType="separate"/>
            </w:r>
            <w:r w:rsidR="00E07069">
              <w:rPr>
                <w:noProof/>
                <w:webHidden/>
              </w:rPr>
              <w:t>2</w:t>
            </w:r>
            <w:r w:rsidR="00E07069">
              <w:rPr>
                <w:noProof/>
                <w:webHidden/>
              </w:rPr>
              <w:fldChar w:fldCharType="end"/>
            </w:r>
          </w:hyperlink>
        </w:p>
        <w:p w14:paraId="20180E7F" w14:textId="25954A68" w:rsidR="00E07069" w:rsidRDefault="005666E0">
          <w:pPr>
            <w:pStyle w:val="TOC3"/>
            <w:tabs>
              <w:tab w:val="right" w:leader="dot" w:pos="9350"/>
            </w:tabs>
            <w:rPr>
              <w:rFonts w:eastAsiaTheme="minorEastAsia"/>
              <w:noProof/>
            </w:rPr>
          </w:pPr>
          <w:hyperlink w:anchor="_Toc113278842" w:history="1">
            <w:r w:rsidR="00E07069" w:rsidRPr="00D27D9C">
              <w:rPr>
                <w:rStyle w:val="Hyperlink"/>
                <w:rFonts w:cstheme="minorHAnsi"/>
                <w:noProof/>
              </w:rPr>
              <w:t>c4c_itsetstatus_update</w:t>
            </w:r>
            <w:r w:rsidR="00E07069">
              <w:rPr>
                <w:noProof/>
                <w:webHidden/>
              </w:rPr>
              <w:tab/>
            </w:r>
            <w:r w:rsidR="00E07069">
              <w:rPr>
                <w:noProof/>
                <w:webHidden/>
              </w:rPr>
              <w:fldChar w:fldCharType="begin"/>
            </w:r>
            <w:r w:rsidR="00E07069">
              <w:rPr>
                <w:noProof/>
                <w:webHidden/>
              </w:rPr>
              <w:instrText xml:space="preserve"> PAGEREF _Toc113278842 \h </w:instrText>
            </w:r>
            <w:r w:rsidR="00E07069">
              <w:rPr>
                <w:noProof/>
                <w:webHidden/>
              </w:rPr>
            </w:r>
            <w:r w:rsidR="00E07069">
              <w:rPr>
                <w:noProof/>
                <w:webHidden/>
              </w:rPr>
              <w:fldChar w:fldCharType="separate"/>
            </w:r>
            <w:r w:rsidR="00E07069">
              <w:rPr>
                <w:noProof/>
                <w:webHidden/>
              </w:rPr>
              <w:t>2</w:t>
            </w:r>
            <w:r w:rsidR="00E07069">
              <w:rPr>
                <w:noProof/>
                <w:webHidden/>
              </w:rPr>
              <w:fldChar w:fldCharType="end"/>
            </w:r>
          </w:hyperlink>
        </w:p>
        <w:p w14:paraId="451EDB93" w14:textId="55F0E192" w:rsidR="00D33B73" w:rsidRDefault="00D33B73">
          <w:r>
            <w:rPr>
              <w:b/>
              <w:bCs/>
              <w:noProof/>
            </w:rPr>
            <w:fldChar w:fldCharType="end"/>
          </w:r>
        </w:p>
      </w:sdtContent>
    </w:sdt>
    <w:p w14:paraId="144B9345" w14:textId="77777777" w:rsidR="00D33B73" w:rsidRDefault="00D33B73" w:rsidP="00B62622"/>
    <w:p w14:paraId="058BCBBC" w14:textId="5420D099" w:rsidR="00FF325A" w:rsidRPr="00B62622" w:rsidRDefault="00512852" w:rsidP="00B62622">
      <w:pPr>
        <w:pStyle w:val="Heading1"/>
        <w:rPr>
          <w:sz w:val="44"/>
          <w:szCs w:val="44"/>
        </w:rPr>
      </w:pPr>
      <w:bookmarkStart w:id="0" w:name="_Toc113278839"/>
      <w:r w:rsidRPr="00B62622">
        <w:rPr>
          <w:sz w:val="44"/>
          <w:szCs w:val="44"/>
        </w:rPr>
        <w:t>Abstract</w:t>
      </w:r>
      <w:bookmarkEnd w:id="0"/>
    </w:p>
    <w:p w14:paraId="11F7D06D" w14:textId="10AD38C6" w:rsidR="00512852" w:rsidRPr="00512852" w:rsidRDefault="00512852" w:rsidP="00B62622">
      <w:r>
        <w:t xml:space="preserve">This document covers the key aspects to refactor the POC’s under </w:t>
      </w:r>
      <w:r w:rsidRPr="00512852">
        <w:t>C4C-SBS-Extensions</w:t>
      </w:r>
      <w:r>
        <w:t xml:space="preserve"> Atlas MongoDB app services</w:t>
      </w:r>
      <w:r w:rsidR="00C87FF4">
        <w:t xml:space="preserve">. </w:t>
      </w:r>
      <w:r w:rsidR="006E1B25">
        <w:t xml:space="preserve">This design aims at </w:t>
      </w:r>
      <w:r w:rsidR="00C87FF4">
        <w:t xml:space="preserve">three different POC’s </w:t>
      </w:r>
      <w:r w:rsidR="006E1B25">
        <w:t>to</w:t>
      </w:r>
      <w:r w:rsidR="00C87FF4">
        <w:t xml:space="preserve"> have</w:t>
      </w:r>
      <w:r w:rsidR="00BD370D">
        <w:t xml:space="preserve"> four functions to be </w:t>
      </w:r>
      <w:r w:rsidR="00C87FF4">
        <w:t xml:space="preserve">created for update, get, </w:t>
      </w:r>
      <w:r w:rsidR="006E1B25">
        <w:t>patch,</w:t>
      </w:r>
      <w:r w:rsidR="00C87FF4">
        <w:t xml:space="preserve"> and execute rule function. </w:t>
      </w:r>
      <w:r w:rsidR="006E1B25">
        <w:t>I</w:t>
      </w:r>
      <w:r w:rsidR="00326653">
        <w:t>ndividual functions will be created specific to the POC</w:t>
      </w:r>
      <w:r w:rsidR="006E1B25">
        <w:t xml:space="preserve"> or a rule</w:t>
      </w:r>
      <w:r w:rsidR="00C87FF4">
        <w:t xml:space="preserve">. </w:t>
      </w:r>
    </w:p>
    <w:p w14:paraId="0D528331" w14:textId="14685593" w:rsidR="003F5277" w:rsidRPr="00014EE6" w:rsidRDefault="006E1B25" w:rsidP="00014EE6">
      <w:pPr>
        <w:pStyle w:val="Heading1"/>
        <w:rPr>
          <w:sz w:val="44"/>
          <w:szCs w:val="44"/>
        </w:rPr>
      </w:pPr>
      <w:bookmarkStart w:id="1" w:name="_Toc113278840"/>
      <w:r>
        <w:rPr>
          <w:sz w:val="44"/>
          <w:szCs w:val="44"/>
        </w:rPr>
        <w:t xml:space="preserve">Four </w:t>
      </w:r>
      <w:r w:rsidR="00BE5EA1">
        <w:rPr>
          <w:sz w:val="44"/>
          <w:szCs w:val="44"/>
        </w:rPr>
        <w:t>F</w:t>
      </w:r>
      <w:r w:rsidR="00BE5EA1" w:rsidRPr="00BE5EA1">
        <w:rPr>
          <w:sz w:val="44"/>
          <w:szCs w:val="44"/>
        </w:rPr>
        <w:t>unction</w:t>
      </w:r>
      <w:r>
        <w:rPr>
          <w:sz w:val="44"/>
          <w:szCs w:val="44"/>
        </w:rPr>
        <w:t xml:space="preserve">s per rule </w:t>
      </w:r>
      <w:r w:rsidR="00BE5EA1">
        <w:rPr>
          <w:sz w:val="44"/>
          <w:szCs w:val="44"/>
        </w:rPr>
        <w:t>approach</w:t>
      </w:r>
      <w:bookmarkEnd w:id="1"/>
    </w:p>
    <w:p w14:paraId="16FC3204" w14:textId="77777777" w:rsidR="00014EE6" w:rsidRPr="002C6979" w:rsidRDefault="00014EE6" w:rsidP="00014EE6">
      <w:pPr>
        <w:pStyle w:val="ListParagraph"/>
        <w:ind w:left="1440"/>
        <w:rPr>
          <w:sz w:val="20"/>
          <w:szCs w:val="20"/>
        </w:rPr>
      </w:pPr>
    </w:p>
    <w:p w14:paraId="3232F4C0" w14:textId="2F3ACF3D" w:rsidR="0012674D" w:rsidRDefault="00A37E1E" w:rsidP="00430EC4">
      <w:pPr>
        <w:ind w:left="360"/>
        <w:rPr>
          <w:b/>
          <w:bCs/>
          <w:sz w:val="28"/>
          <w:szCs w:val="28"/>
        </w:rPr>
      </w:pPr>
      <w:r w:rsidRPr="00430EC4">
        <w:rPr>
          <w:b/>
          <w:bCs/>
          <w:sz w:val="28"/>
          <w:szCs w:val="28"/>
        </w:rPr>
        <w:t>Feature function</w:t>
      </w:r>
      <w:r w:rsidR="0025339F">
        <w:rPr>
          <w:b/>
          <w:bCs/>
          <w:sz w:val="28"/>
          <w:szCs w:val="28"/>
        </w:rPr>
        <w:t>s</w:t>
      </w:r>
      <w:r w:rsidRPr="00430EC4">
        <w:rPr>
          <w:b/>
          <w:bCs/>
          <w:sz w:val="28"/>
          <w:szCs w:val="28"/>
        </w:rPr>
        <w:t xml:space="preserve"> for every POC</w:t>
      </w:r>
      <w:r w:rsidR="0012674D" w:rsidRPr="00430EC4">
        <w:rPr>
          <w:b/>
          <w:bCs/>
          <w:sz w:val="28"/>
          <w:szCs w:val="28"/>
        </w:rPr>
        <w:t>.</w:t>
      </w:r>
    </w:p>
    <w:p w14:paraId="6FDE9374" w14:textId="132D1B35" w:rsidR="00300524" w:rsidRDefault="00300524" w:rsidP="00216F02">
      <w:pPr>
        <w:pStyle w:val="ListParagraph"/>
        <w:numPr>
          <w:ilvl w:val="0"/>
          <w:numId w:val="5"/>
        </w:numPr>
        <w:rPr>
          <w:sz w:val="20"/>
          <w:szCs w:val="20"/>
        </w:rPr>
      </w:pPr>
      <w:r>
        <w:rPr>
          <w:sz w:val="20"/>
          <w:szCs w:val="20"/>
        </w:rPr>
        <w:t xml:space="preserve">The </w:t>
      </w:r>
      <w:r w:rsidRPr="00AE5A42">
        <w:rPr>
          <w:b/>
          <w:bCs/>
          <w:sz w:val="20"/>
          <w:szCs w:val="20"/>
        </w:rPr>
        <w:t>update</w:t>
      </w:r>
      <w:r>
        <w:rPr>
          <w:sz w:val="20"/>
          <w:szCs w:val="20"/>
        </w:rPr>
        <w:t xml:space="preserve"> method for every POC/rule will act as the main function. The update method first fetches required information from a ticket record using a get call to c4c, form the required request object using the fields from ticket record and fires the rule engine execution. The rule engine give back match found/not match found responses. </w:t>
      </w:r>
      <w:r w:rsidR="00945674">
        <w:rPr>
          <w:sz w:val="20"/>
          <w:szCs w:val="20"/>
        </w:rPr>
        <w:t>If the rule execution identifies a match found, then the designated field will be updates to the required value.</w:t>
      </w:r>
    </w:p>
    <w:p w14:paraId="3CE5F182" w14:textId="41F97D24" w:rsidR="00216F02" w:rsidRDefault="00945674" w:rsidP="00216F02">
      <w:pPr>
        <w:pStyle w:val="ListParagraph"/>
        <w:numPr>
          <w:ilvl w:val="0"/>
          <w:numId w:val="5"/>
        </w:numPr>
        <w:rPr>
          <w:sz w:val="20"/>
          <w:szCs w:val="20"/>
        </w:rPr>
      </w:pPr>
      <w:r>
        <w:rPr>
          <w:sz w:val="20"/>
          <w:szCs w:val="20"/>
        </w:rPr>
        <w:t xml:space="preserve">The </w:t>
      </w:r>
      <w:r w:rsidR="00300524" w:rsidRPr="00AE5A42">
        <w:rPr>
          <w:b/>
          <w:bCs/>
          <w:sz w:val="20"/>
          <w:szCs w:val="20"/>
        </w:rPr>
        <w:t>get</w:t>
      </w:r>
      <w:r w:rsidR="00300524">
        <w:rPr>
          <w:sz w:val="20"/>
          <w:szCs w:val="20"/>
        </w:rPr>
        <w:t xml:space="preserve"> method </w:t>
      </w:r>
      <w:r>
        <w:rPr>
          <w:sz w:val="20"/>
          <w:szCs w:val="20"/>
        </w:rPr>
        <w:t xml:space="preserve">is used </w:t>
      </w:r>
      <w:r w:rsidR="00300524">
        <w:rPr>
          <w:sz w:val="20"/>
          <w:szCs w:val="20"/>
        </w:rPr>
        <w:t>to fetch the ticket record for an entity id passed in the request and pick only required fields from ticket record to send to rule engine</w:t>
      </w:r>
      <w:r w:rsidR="00216F02">
        <w:rPr>
          <w:sz w:val="20"/>
          <w:szCs w:val="20"/>
        </w:rPr>
        <w:t>.</w:t>
      </w:r>
    </w:p>
    <w:p w14:paraId="3664ECA0" w14:textId="3DF325E2" w:rsidR="009E3756" w:rsidRPr="00BB5661" w:rsidRDefault="00945674" w:rsidP="00BB5661">
      <w:pPr>
        <w:pStyle w:val="ListParagraph"/>
        <w:numPr>
          <w:ilvl w:val="0"/>
          <w:numId w:val="5"/>
        </w:numPr>
        <w:rPr>
          <w:sz w:val="20"/>
          <w:szCs w:val="20"/>
        </w:rPr>
      </w:pPr>
      <w:r w:rsidRPr="00945674">
        <w:rPr>
          <w:sz w:val="20"/>
          <w:szCs w:val="20"/>
        </w:rPr>
        <w:t xml:space="preserve">The </w:t>
      </w:r>
      <w:r w:rsidR="00300524" w:rsidRPr="00945674">
        <w:rPr>
          <w:sz w:val="20"/>
          <w:szCs w:val="20"/>
        </w:rPr>
        <w:t xml:space="preserve">rule engine </w:t>
      </w:r>
      <w:r w:rsidRPr="00AE5A42">
        <w:rPr>
          <w:b/>
          <w:bCs/>
          <w:sz w:val="20"/>
          <w:szCs w:val="20"/>
        </w:rPr>
        <w:t>execute</w:t>
      </w:r>
      <w:r>
        <w:rPr>
          <w:sz w:val="20"/>
          <w:szCs w:val="20"/>
        </w:rPr>
        <w:t xml:space="preserve"> function will first fe</w:t>
      </w:r>
      <w:r w:rsidR="007B22F9">
        <w:rPr>
          <w:sz w:val="20"/>
          <w:szCs w:val="20"/>
        </w:rPr>
        <w:t xml:space="preserve">tch the rule object from MongoDB collection for a rule feature. After that </w:t>
      </w:r>
      <w:r w:rsidR="00BB5661">
        <w:rPr>
          <w:sz w:val="20"/>
          <w:szCs w:val="20"/>
        </w:rPr>
        <w:t xml:space="preserve">map the required fields for a rule object by matching from ticket record and for the request object to send to rule engine for execution. The rule engine response will be </w:t>
      </w:r>
      <w:r w:rsidR="00F059C9">
        <w:rPr>
          <w:sz w:val="20"/>
          <w:szCs w:val="20"/>
        </w:rPr>
        <w:t>returned</w:t>
      </w:r>
      <w:r w:rsidR="00BB5661">
        <w:rPr>
          <w:sz w:val="20"/>
          <w:szCs w:val="20"/>
        </w:rPr>
        <w:t xml:space="preserve"> to execute function.</w:t>
      </w:r>
    </w:p>
    <w:p w14:paraId="2546043C" w14:textId="518B7E49" w:rsidR="00216F02" w:rsidRDefault="00F059C9" w:rsidP="00216F02">
      <w:pPr>
        <w:pStyle w:val="ListParagraph"/>
        <w:numPr>
          <w:ilvl w:val="0"/>
          <w:numId w:val="5"/>
        </w:numPr>
        <w:rPr>
          <w:sz w:val="20"/>
          <w:szCs w:val="20"/>
        </w:rPr>
      </w:pPr>
      <w:r>
        <w:rPr>
          <w:sz w:val="20"/>
          <w:szCs w:val="20"/>
        </w:rPr>
        <w:t xml:space="preserve">The </w:t>
      </w:r>
      <w:r w:rsidR="00216F02" w:rsidRPr="00AE5A42">
        <w:rPr>
          <w:b/>
          <w:bCs/>
          <w:sz w:val="20"/>
          <w:szCs w:val="20"/>
        </w:rPr>
        <w:t>patch</w:t>
      </w:r>
      <w:r w:rsidR="00216F02">
        <w:rPr>
          <w:sz w:val="20"/>
          <w:szCs w:val="20"/>
        </w:rPr>
        <w:t xml:space="preserve"> method using </w:t>
      </w:r>
      <w:r w:rsidR="00216F02" w:rsidRPr="00F059C9">
        <w:rPr>
          <w:b/>
          <w:bCs/>
          <w:sz w:val="20"/>
          <w:szCs w:val="20"/>
        </w:rPr>
        <w:t>context.http.patch</w:t>
      </w:r>
      <w:r w:rsidR="00216F02">
        <w:rPr>
          <w:sz w:val="20"/>
          <w:szCs w:val="20"/>
        </w:rPr>
        <w:t xml:space="preserve"> depending on the data to be patched for a POC when the rule match found. </w:t>
      </w:r>
    </w:p>
    <w:p w14:paraId="36B5EF46" w14:textId="69D4AB21" w:rsidR="00430EC4" w:rsidRDefault="00430EC4" w:rsidP="00216F02">
      <w:pPr>
        <w:pStyle w:val="ListParagraph"/>
        <w:numPr>
          <w:ilvl w:val="0"/>
          <w:numId w:val="5"/>
        </w:numPr>
        <w:rPr>
          <w:sz w:val="20"/>
          <w:szCs w:val="20"/>
        </w:rPr>
      </w:pPr>
      <w:r>
        <w:rPr>
          <w:sz w:val="20"/>
          <w:szCs w:val="20"/>
        </w:rPr>
        <w:lastRenderedPageBreak/>
        <w:t>Once the patch operation succeeded make sure log the status based on the status of patch operation completed</w:t>
      </w:r>
    </w:p>
    <w:p w14:paraId="1EB6019C" w14:textId="1CA153C3" w:rsidR="00F059C9" w:rsidRDefault="00F059C9" w:rsidP="00216F02">
      <w:pPr>
        <w:pStyle w:val="ListParagraph"/>
        <w:numPr>
          <w:ilvl w:val="0"/>
          <w:numId w:val="5"/>
        </w:numPr>
        <w:rPr>
          <w:sz w:val="20"/>
          <w:szCs w:val="20"/>
        </w:rPr>
      </w:pPr>
      <w:r>
        <w:rPr>
          <w:sz w:val="20"/>
          <w:szCs w:val="20"/>
        </w:rPr>
        <w:t>An example pseudocode for a POC is given below.</w:t>
      </w:r>
    </w:p>
    <w:p w14:paraId="343E7CBF" w14:textId="40869C1E" w:rsidR="00D6696A" w:rsidRPr="00014EE6" w:rsidRDefault="00D6696A" w:rsidP="00D6696A">
      <w:pPr>
        <w:pStyle w:val="Heading1"/>
        <w:rPr>
          <w:sz w:val="44"/>
          <w:szCs w:val="44"/>
        </w:rPr>
      </w:pPr>
      <w:bookmarkStart w:id="2" w:name="_Toc113278841"/>
      <w:r w:rsidRPr="00D6696A">
        <w:rPr>
          <w:sz w:val="44"/>
          <w:szCs w:val="44"/>
        </w:rPr>
        <w:t>Pseudocode</w:t>
      </w:r>
      <w:r>
        <w:rPr>
          <w:sz w:val="44"/>
          <w:szCs w:val="44"/>
        </w:rPr>
        <w:t xml:space="preserve"> approach</w:t>
      </w:r>
      <w:bookmarkEnd w:id="2"/>
    </w:p>
    <w:p w14:paraId="741712F0" w14:textId="77777777" w:rsidR="00D6696A" w:rsidRDefault="00D6696A" w:rsidP="00D6696A">
      <w:pPr>
        <w:pStyle w:val="ListParagraph"/>
        <w:ind w:left="1440"/>
        <w:rPr>
          <w:sz w:val="20"/>
          <w:szCs w:val="20"/>
        </w:rPr>
      </w:pPr>
    </w:p>
    <w:p w14:paraId="69A90A94" w14:textId="77777777" w:rsidR="00216F02" w:rsidRDefault="00216F02" w:rsidP="00A83A1D">
      <w:pPr>
        <w:pStyle w:val="ListParagraph"/>
        <w:ind w:left="1440"/>
        <w:rPr>
          <w:sz w:val="20"/>
          <w:szCs w:val="20"/>
        </w:rPr>
      </w:pPr>
    </w:p>
    <w:tbl>
      <w:tblPr>
        <w:tblStyle w:val="TableGrid"/>
        <w:tblW w:w="907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684"/>
        <w:gridCol w:w="2560"/>
        <w:gridCol w:w="1697"/>
        <w:gridCol w:w="2129"/>
      </w:tblGrid>
      <w:tr w:rsidR="006B1EB4" w14:paraId="550421AC" w14:textId="77777777" w:rsidTr="0016050E">
        <w:trPr>
          <w:cnfStyle w:val="100000000000" w:firstRow="1" w:lastRow="0" w:firstColumn="0" w:lastColumn="0" w:oddVBand="0" w:evenVBand="0" w:oddHBand="0" w:evenHBand="0" w:firstRowFirstColumn="0" w:firstRowLastColumn="0" w:lastRowFirstColumn="0" w:lastRowLastColumn="0"/>
        </w:trPr>
        <w:tc>
          <w:tcPr>
            <w:tcW w:w="2684" w:type="dxa"/>
            <w:tcBorders>
              <w:top w:val="single" w:sz="4" w:space="0" w:color="auto"/>
              <w:left w:val="single" w:sz="4" w:space="0" w:color="auto"/>
              <w:bottom w:val="single" w:sz="4" w:space="0" w:color="auto"/>
              <w:right w:val="single" w:sz="4" w:space="0" w:color="auto"/>
            </w:tcBorders>
          </w:tcPr>
          <w:p w14:paraId="22A071DB" w14:textId="56A5013D" w:rsidR="006B1EB4" w:rsidRPr="007654F1" w:rsidRDefault="006B1EB4" w:rsidP="0016050E">
            <w:pPr>
              <w:rPr>
                <w:b/>
                <w:bCs/>
              </w:rPr>
            </w:pPr>
            <w:r>
              <w:rPr>
                <w:b/>
                <w:bCs/>
              </w:rPr>
              <w:t>Function Name</w:t>
            </w:r>
          </w:p>
        </w:tc>
        <w:tc>
          <w:tcPr>
            <w:tcW w:w="2560" w:type="dxa"/>
            <w:tcBorders>
              <w:top w:val="single" w:sz="4" w:space="0" w:color="auto"/>
              <w:left w:val="single" w:sz="4" w:space="0" w:color="auto"/>
              <w:bottom w:val="single" w:sz="4" w:space="0" w:color="auto"/>
              <w:right w:val="single" w:sz="4" w:space="0" w:color="auto"/>
            </w:tcBorders>
          </w:tcPr>
          <w:p w14:paraId="003C9FE6" w14:textId="31533320" w:rsidR="006B1EB4" w:rsidRPr="007654F1" w:rsidRDefault="006B1EB4" w:rsidP="0016050E">
            <w:pPr>
              <w:rPr>
                <w:b/>
                <w:bCs/>
              </w:rPr>
            </w:pPr>
            <w:r>
              <w:rPr>
                <w:b/>
                <w:bCs/>
              </w:rPr>
              <w:t>Parameters</w:t>
            </w:r>
          </w:p>
        </w:tc>
        <w:tc>
          <w:tcPr>
            <w:tcW w:w="1697" w:type="dxa"/>
            <w:tcBorders>
              <w:top w:val="single" w:sz="4" w:space="0" w:color="auto"/>
              <w:left w:val="single" w:sz="4" w:space="0" w:color="auto"/>
              <w:bottom w:val="single" w:sz="4" w:space="0" w:color="auto"/>
              <w:right w:val="single" w:sz="4" w:space="0" w:color="auto"/>
            </w:tcBorders>
          </w:tcPr>
          <w:p w14:paraId="30CEFD04" w14:textId="77777777" w:rsidR="006B1EB4" w:rsidRPr="007654F1" w:rsidRDefault="006B1EB4" w:rsidP="0016050E">
            <w:pPr>
              <w:rPr>
                <w:b/>
                <w:bCs/>
              </w:rPr>
            </w:pPr>
            <w:r>
              <w:rPr>
                <w:b/>
                <w:bCs/>
              </w:rPr>
              <w:t>Route</w:t>
            </w:r>
          </w:p>
        </w:tc>
        <w:tc>
          <w:tcPr>
            <w:tcW w:w="2129" w:type="dxa"/>
            <w:tcBorders>
              <w:top w:val="single" w:sz="4" w:space="0" w:color="auto"/>
              <w:left w:val="single" w:sz="4" w:space="0" w:color="auto"/>
              <w:bottom w:val="single" w:sz="4" w:space="0" w:color="auto"/>
              <w:right w:val="single" w:sz="4" w:space="0" w:color="auto"/>
            </w:tcBorders>
          </w:tcPr>
          <w:p w14:paraId="0FCD60B8" w14:textId="3FB0C984" w:rsidR="006B1EB4" w:rsidRPr="007654F1" w:rsidRDefault="006B1EB4" w:rsidP="0016050E">
            <w:pPr>
              <w:rPr>
                <w:b/>
                <w:bCs/>
              </w:rPr>
            </w:pPr>
            <w:r>
              <w:rPr>
                <w:b/>
                <w:bCs/>
              </w:rPr>
              <w:t>Psuedocode</w:t>
            </w:r>
          </w:p>
        </w:tc>
      </w:tr>
      <w:tr w:rsidR="006B1EB4" w14:paraId="46C1AD67" w14:textId="77777777" w:rsidTr="0016050E">
        <w:tc>
          <w:tcPr>
            <w:tcW w:w="2684" w:type="dxa"/>
            <w:tcBorders>
              <w:top w:val="single" w:sz="4" w:space="0" w:color="auto"/>
            </w:tcBorders>
          </w:tcPr>
          <w:p w14:paraId="6572EA9C" w14:textId="77777777" w:rsidR="00143EAB" w:rsidRPr="00143EAB" w:rsidRDefault="00143EAB" w:rsidP="00143EAB">
            <w:pPr>
              <w:pStyle w:val="Heading3"/>
              <w:shd w:val="clear" w:color="auto" w:fill="FFFFFF"/>
              <w:spacing w:line="480" w:lineRule="atLeast"/>
              <w:ind w:right="75"/>
              <w:outlineLvl w:val="2"/>
              <w:rPr>
                <w:rFonts w:asciiTheme="minorHAnsi" w:hAnsiTheme="minorHAnsi" w:cstheme="minorHAnsi"/>
                <w:b w:val="0"/>
                <w:bCs w:val="0"/>
                <w:color w:val="21313C"/>
                <w:sz w:val="24"/>
                <w:szCs w:val="24"/>
              </w:rPr>
            </w:pPr>
            <w:bookmarkStart w:id="3" w:name="_Toc113278842"/>
            <w:r w:rsidRPr="00143EAB">
              <w:rPr>
                <w:rFonts w:asciiTheme="minorHAnsi" w:hAnsiTheme="minorHAnsi" w:cstheme="minorHAnsi"/>
                <w:b w:val="0"/>
                <w:bCs w:val="0"/>
                <w:color w:val="21313C"/>
                <w:sz w:val="24"/>
                <w:szCs w:val="24"/>
              </w:rPr>
              <w:t>c4c_itsetstatus_update</w:t>
            </w:r>
            <w:bookmarkEnd w:id="3"/>
          </w:p>
          <w:p w14:paraId="1A8CB17B" w14:textId="75F8D0E5" w:rsidR="006B1EB4" w:rsidRPr="004519F2" w:rsidRDefault="006B1EB4" w:rsidP="0016050E">
            <w:pPr>
              <w:rPr>
                <w:rFonts w:asciiTheme="minorHAnsi" w:hAnsiTheme="minorHAnsi" w:cstheme="minorHAnsi"/>
                <w:sz w:val="18"/>
                <w:szCs w:val="18"/>
              </w:rPr>
            </w:pPr>
          </w:p>
        </w:tc>
        <w:tc>
          <w:tcPr>
            <w:tcW w:w="2560" w:type="dxa"/>
            <w:tcBorders>
              <w:top w:val="single" w:sz="4" w:space="0" w:color="auto"/>
            </w:tcBorders>
          </w:tcPr>
          <w:p w14:paraId="2281880A" w14:textId="1962B265" w:rsidR="006B1EB4" w:rsidRPr="004519F2" w:rsidRDefault="00BB1FD6" w:rsidP="0016050E">
            <w:pPr>
              <w:rPr>
                <w:rFonts w:asciiTheme="minorHAnsi" w:hAnsiTheme="minorHAnsi" w:cstheme="minorHAnsi"/>
                <w:szCs w:val="16"/>
              </w:rPr>
            </w:pPr>
            <w:r w:rsidRPr="00BB1FD6">
              <w:rPr>
                <w:rFonts w:asciiTheme="minorHAnsi" w:hAnsiTheme="minorHAnsi" w:cstheme="minorHAnsi"/>
                <w:szCs w:val="16"/>
              </w:rPr>
              <w:t>request, response</w:t>
            </w:r>
          </w:p>
        </w:tc>
        <w:tc>
          <w:tcPr>
            <w:tcW w:w="1697" w:type="dxa"/>
            <w:tcBorders>
              <w:top w:val="single" w:sz="4" w:space="0" w:color="auto"/>
            </w:tcBorders>
          </w:tcPr>
          <w:p w14:paraId="5E4C9EA1" w14:textId="1C4982B3" w:rsidR="006B1EB4" w:rsidRPr="004519F2" w:rsidRDefault="00002BA7" w:rsidP="0016050E">
            <w:pPr>
              <w:rPr>
                <w:rFonts w:asciiTheme="minorHAnsi" w:hAnsiTheme="minorHAnsi" w:cstheme="minorHAnsi"/>
                <w:sz w:val="18"/>
                <w:szCs w:val="18"/>
              </w:rPr>
            </w:pPr>
            <w:r>
              <w:rPr>
                <w:rFonts w:asciiTheme="minorHAnsi" w:hAnsiTheme="minorHAnsi" w:cstheme="minorHAnsi"/>
                <w:sz w:val="18"/>
                <w:szCs w:val="18"/>
              </w:rPr>
              <w:t>/c4c_</w:t>
            </w:r>
            <w:r w:rsidR="00143EAB">
              <w:rPr>
                <w:rFonts w:asciiTheme="minorHAnsi" w:hAnsiTheme="minorHAnsi" w:cstheme="minorHAnsi"/>
                <w:sz w:val="18"/>
                <w:szCs w:val="18"/>
              </w:rPr>
              <w:t>itsetstatus</w:t>
            </w:r>
            <w:r>
              <w:rPr>
                <w:rFonts w:asciiTheme="minorHAnsi" w:hAnsiTheme="minorHAnsi" w:cstheme="minorHAnsi"/>
                <w:sz w:val="18"/>
                <w:szCs w:val="18"/>
              </w:rPr>
              <w:t>_update</w:t>
            </w:r>
          </w:p>
        </w:tc>
        <w:tc>
          <w:tcPr>
            <w:tcW w:w="2129" w:type="dxa"/>
            <w:tcBorders>
              <w:top w:val="single" w:sz="4" w:space="0" w:color="auto"/>
            </w:tcBorders>
          </w:tcPr>
          <w:p w14:paraId="15D6C80D" w14:textId="1A24A810" w:rsidR="00B64B1E" w:rsidRPr="00B64B1E" w:rsidRDefault="00B64B1E" w:rsidP="00B64B1E">
            <w:pPr>
              <w:rPr>
                <w:rFonts w:cstheme="minorHAnsi"/>
                <w:sz w:val="18"/>
                <w:szCs w:val="18"/>
              </w:rPr>
            </w:pPr>
            <w:r w:rsidRPr="00B64B1E">
              <w:rPr>
                <w:rFonts w:cstheme="minorHAnsi"/>
                <w:sz w:val="18"/>
                <w:szCs w:val="18"/>
              </w:rPr>
              <w:t>1</w:t>
            </w:r>
            <w:r>
              <w:rPr>
                <w:rFonts w:cstheme="minorHAnsi"/>
                <w:sz w:val="18"/>
                <w:szCs w:val="18"/>
              </w:rPr>
              <w:t xml:space="preserve">. </w:t>
            </w:r>
            <w:r w:rsidRPr="00B64B1E">
              <w:rPr>
                <w:rFonts w:cstheme="minorHAnsi"/>
                <w:sz w:val="18"/>
                <w:szCs w:val="18"/>
              </w:rPr>
              <w:t>This will be the only function which takes care of get the ticket record from c4c APIM endpoint and execute the rule for the data availed and patch the delta changes back to c4c for a specific column depending upon a POC functionality.</w:t>
            </w:r>
          </w:p>
          <w:p w14:paraId="0C0DC3ED" w14:textId="287808C3" w:rsidR="00B64B1E" w:rsidRDefault="00F059C9" w:rsidP="00B64B1E">
            <w:pPr>
              <w:rPr>
                <w:rFonts w:cstheme="minorHAnsi"/>
                <w:sz w:val="18"/>
                <w:szCs w:val="18"/>
              </w:rPr>
            </w:pPr>
            <w:r>
              <w:rPr>
                <w:rFonts w:cstheme="minorHAnsi"/>
                <w:sz w:val="18"/>
                <w:szCs w:val="18"/>
              </w:rPr>
              <w:t>2</w:t>
            </w:r>
            <w:r w:rsidR="00B64B1E">
              <w:rPr>
                <w:rFonts w:cstheme="minorHAnsi"/>
                <w:sz w:val="18"/>
                <w:szCs w:val="18"/>
              </w:rPr>
              <w:t xml:space="preserve">. </w:t>
            </w:r>
            <w:r w:rsidR="00B64B1E" w:rsidRPr="00B64B1E">
              <w:rPr>
                <w:rFonts w:cstheme="minorHAnsi"/>
                <w:sz w:val="18"/>
                <w:szCs w:val="18"/>
              </w:rPr>
              <w:t xml:space="preserve">Fire the context.http.get call to APIM get endpoint using </w:t>
            </w:r>
            <w:r w:rsidR="00B64B1E">
              <w:rPr>
                <w:rFonts w:cstheme="minorHAnsi"/>
                <w:sz w:val="18"/>
                <w:szCs w:val="18"/>
              </w:rPr>
              <w:t>t</w:t>
            </w:r>
            <w:r w:rsidR="00B64B1E" w:rsidRPr="00B64B1E">
              <w:rPr>
                <w:rFonts w:cstheme="minorHAnsi"/>
                <w:sz w:val="18"/>
                <w:szCs w:val="18"/>
              </w:rPr>
              <w:t xml:space="preserve">icket_root_entityIdIn value and for further JSON iteration use the c4cResponse.d.results[0]. </w:t>
            </w:r>
          </w:p>
          <w:p w14:paraId="1FF4DC7C" w14:textId="33A304A6" w:rsidR="00173E56" w:rsidRDefault="00173E56" w:rsidP="00B64B1E">
            <w:pPr>
              <w:rPr>
                <w:rFonts w:cstheme="minorHAnsi"/>
                <w:sz w:val="18"/>
                <w:szCs w:val="18"/>
              </w:rPr>
            </w:pPr>
            <w:r>
              <w:rPr>
                <w:rFonts w:cstheme="minorHAnsi"/>
                <w:sz w:val="18"/>
                <w:szCs w:val="18"/>
              </w:rPr>
              <w:t xml:space="preserve">3. After getting the ticket response </w:t>
            </w:r>
            <w:r w:rsidR="001C56F9">
              <w:rPr>
                <w:rFonts w:cstheme="minorHAnsi"/>
                <w:sz w:val="18"/>
                <w:szCs w:val="18"/>
              </w:rPr>
              <w:t>and only required fields the same will be passed to execute rule function.</w:t>
            </w:r>
          </w:p>
          <w:p w14:paraId="0FF62DFF" w14:textId="724F535F" w:rsidR="001C56F9" w:rsidRDefault="001C56F9" w:rsidP="00B64B1E">
            <w:pPr>
              <w:rPr>
                <w:rFonts w:cstheme="minorHAnsi"/>
                <w:sz w:val="18"/>
                <w:szCs w:val="18"/>
              </w:rPr>
            </w:pPr>
          </w:p>
          <w:p w14:paraId="683E4524" w14:textId="5B6B0B95" w:rsidR="001C56F9" w:rsidRPr="00B64B1E" w:rsidRDefault="001C56F9" w:rsidP="00B64B1E">
            <w:pPr>
              <w:rPr>
                <w:rFonts w:cstheme="minorHAnsi"/>
                <w:sz w:val="18"/>
                <w:szCs w:val="18"/>
              </w:rPr>
            </w:pPr>
            <w:r>
              <w:rPr>
                <w:rFonts w:cstheme="minorHAnsi"/>
                <w:sz w:val="18"/>
                <w:szCs w:val="18"/>
              </w:rPr>
              <w:t>4. Based on the rule engine match found status, the Patch function will be called to update the ticket record field for a rule.</w:t>
            </w:r>
          </w:p>
          <w:p w14:paraId="077C4DCF" w14:textId="44674D10" w:rsidR="00770474" w:rsidRPr="00770474" w:rsidRDefault="00770474" w:rsidP="00B64B1E">
            <w:pPr>
              <w:rPr>
                <w:rFonts w:cstheme="minorHAnsi"/>
                <w:sz w:val="18"/>
                <w:szCs w:val="18"/>
              </w:rPr>
            </w:pPr>
          </w:p>
        </w:tc>
      </w:tr>
      <w:tr w:rsidR="00B10B2C" w14:paraId="3A2D6ADE" w14:textId="77777777" w:rsidTr="002C05D4">
        <w:tc>
          <w:tcPr>
            <w:tcW w:w="2684" w:type="dxa"/>
            <w:tcBorders>
              <w:top w:val="single" w:sz="4" w:space="0" w:color="auto"/>
              <w:bottom w:val="single" w:sz="4" w:space="0" w:color="auto"/>
            </w:tcBorders>
          </w:tcPr>
          <w:p w14:paraId="040C1AA4" w14:textId="72C61D99" w:rsidR="00B10B2C" w:rsidRDefault="00B10B2C" w:rsidP="00B64B1E">
            <w:pPr>
              <w:rPr>
                <w:rFonts w:cstheme="minorHAnsi"/>
                <w:sz w:val="18"/>
                <w:szCs w:val="18"/>
              </w:rPr>
            </w:pPr>
            <w:r>
              <w:rPr>
                <w:rFonts w:asciiTheme="minorHAnsi" w:hAnsiTheme="minorHAnsi" w:cstheme="minorHAnsi"/>
                <w:sz w:val="18"/>
                <w:szCs w:val="18"/>
              </w:rPr>
              <w:t>c4c_itsetstatus_</w:t>
            </w:r>
            <w:r>
              <w:rPr>
                <w:rFonts w:asciiTheme="minorHAnsi" w:hAnsiTheme="minorHAnsi" w:cstheme="minorHAnsi"/>
                <w:sz w:val="18"/>
                <w:szCs w:val="18"/>
              </w:rPr>
              <w:t>get</w:t>
            </w:r>
          </w:p>
        </w:tc>
        <w:tc>
          <w:tcPr>
            <w:tcW w:w="2560" w:type="dxa"/>
            <w:tcBorders>
              <w:top w:val="single" w:sz="4" w:space="0" w:color="auto"/>
              <w:bottom w:val="single" w:sz="4" w:space="0" w:color="auto"/>
            </w:tcBorders>
          </w:tcPr>
          <w:p w14:paraId="5F66ADF6" w14:textId="0B36CCC8" w:rsidR="00B10B2C" w:rsidRDefault="00B10B2C" w:rsidP="00B64B1E">
            <w:pPr>
              <w:rPr>
                <w:rFonts w:cstheme="minorHAnsi"/>
                <w:szCs w:val="16"/>
              </w:rPr>
            </w:pPr>
            <w:r w:rsidRPr="00B10B2C">
              <w:rPr>
                <w:rFonts w:cstheme="minorHAnsi"/>
                <w:szCs w:val="16"/>
              </w:rPr>
              <w:t>ticket_root_entityIdIn</w:t>
            </w:r>
          </w:p>
        </w:tc>
        <w:tc>
          <w:tcPr>
            <w:tcW w:w="1697" w:type="dxa"/>
            <w:tcBorders>
              <w:top w:val="single" w:sz="4" w:space="0" w:color="auto"/>
              <w:bottom w:val="single" w:sz="4" w:space="0" w:color="auto"/>
            </w:tcBorders>
          </w:tcPr>
          <w:p w14:paraId="012CB2E7" w14:textId="77E29A1E" w:rsidR="00B10B2C" w:rsidRDefault="00B10B2C" w:rsidP="00B64B1E">
            <w:pPr>
              <w:rPr>
                <w:rFonts w:cstheme="minorHAnsi"/>
                <w:sz w:val="18"/>
                <w:szCs w:val="18"/>
              </w:rPr>
            </w:pPr>
            <w:r>
              <w:rPr>
                <w:rFonts w:cstheme="minorHAnsi"/>
                <w:sz w:val="18"/>
                <w:szCs w:val="18"/>
              </w:rPr>
              <w:t>/c4c_</w:t>
            </w:r>
            <w:r>
              <w:rPr>
                <w:rFonts w:asciiTheme="minorHAnsi" w:hAnsiTheme="minorHAnsi" w:cstheme="minorHAnsi"/>
                <w:sz w:val="18"/>
                <w:szCs w:val="18"/>
              </w:rPr>
              <w:t>itsetstatus_get</w:t>
            </w:r>
          </w:p>
        </w:tc>
        <w:tc>
          <w:tcPr>
            <w:tcW w:w="2129" w:type="dxa"/>
            <w:tcBorders>
              <w:top w:val="single" w:sz="4" w:space="0" w:color="auto"/>
              <w:bottom w:val="single" w:sz="4" w:space="0" w:color="auto"/>
            </w:tcBorders>
          </w:tcPr>
          <w:p w14:paraId="2AD7F70D" w14:textId="0DA3FB24" w:rsidR="00B10B2C" w:rsidRDefault="00B10B2C" w:rsidP="00B64B1E">
            <w:pPr>
              <w:rPr>
                <w:rFonts w:cstheme="minorHAnsi"/>
                <w:sz w:val="18"/>
                <w:szCs w:val="18"/>
              </w:rPr>
            </w:pPr>
            <w:r>
              <w:rPr>
                <w:rFonts w:cstheme="minorHAnsi"/>
                <w:sz w:val="18"/>
                <w:szCs w:val="18"/>
              </w:rPr>
              <w:t xml:space="preserve">This function should implement the get call using </w:t>
            </w:r>
            <w:r w:rsidRPr="00B10B2C">
              <w:rPr>
                <w:rFonts w:cstheme="minorHAnsi"/>
                <w:sz w:val="18"/>
                <w:szCs w:val="18"/>
              </w:rPr>
              <w:t>await context.http.get</w:t>
            </w:r>
            <w:r>
              <w:rPr>
                <w:rFonts w:cstheme="minorHAnsi"/>
                <w:sz w:val="18"/>
                <w:szCs w:val="18"/>
              </w:rPr>
              <w:t xml:space="preserve"> to fetch the ticket record and send </w:t>
            </w:r>
            <w:r w:rsidR="005666E0">
              <w:rPr>
                <w:rFonts w:cstheme="minorHAnsi"/>
                <w:sz w:val="18"/>
                <w:szCs w:val="18"/>
              </w:rPr>
              <w:t>the response back to update function.</w:t>
            </w:r>
          </w:p>
        </w:tc>
      </w:tr>
      <w:tr w:rsidR="00B64B1E" w14:paraId="307738F6" w14:textId="77777777" w:rsidTr="002C05D4">
        <w:tc>
          <w:tcPr>
            <w:tcW w:w="2684" w:type="dxa"/>
            <w:tcBorders>
              <w:top w:val="single" w:sz="4" w:space="0" w:color="auto"/>
              <w:bottom w:val="single" w:sz="4" w:space="0" w:color="auto"/>
            </w:tcBorders>
          </w:tcPr>
          <w:p w14:paraId="0F2632E5" w14:textId="4096F70B" w:rsidR="00B64B1E" w:rsidRPr="004519F2" w:rsidRDefault="00B64B1E" w:rsidP="00B64B1E">
            <w:pPr>
              <w:rPr>
                <w:rFonts w:asciiTheme="minorHAnsi" w:hAnsiTheme="minorHAnsi" w:cstheme="minorHAnsi"/>
                <w:sz w:val="18"/>
                <w:szCs w:val="18"/>
              </w:rPr>
            </w:pPr>
            <w:r>
              <w:rPr>
                <w:rFonts w:asciiTheme="minorHAnsi" w:hAnsiTheme="minorHAnsi" w:cstheme="minorHAnsi"/>
                <w:sz w:val="18"/>
                <w:szCs w:val="18"/>
              </w:rPr>
              <w:lastRenderedPageBreak/>
              <w:t>c4c_</w:t>
            </w:r>
            <w:r w:rsidR="00143EAB">
              <w:rPr>
                <w:rFonts w:asciiTheme="minorHAnsi" w:hAnsiTheme="minorHAnsi" w:cstheme="minorHAnsi"/>
                <w:sz w:val="18"/>
                <w:szCs w:val="18"/>
              </w:rPr>
              <w:t>itsetstatus</w:t>
            </w:r>
            <w:r>
              <w:rPr>
                <w:rFonts w:asciiTheme="minorHAnsi" w:hAnsiTheme="minorHAnsi" w:cstheme="minorHAnsi"/>
                <w:sz w:val="18"/>
                <w:szCs w:val="18"/>
              </w:rPr>
              <w:t>_</w:t>
            </w:r>
            <w:r w:rsidR="00143EAB">
              <w:rPr>
                <w:rFonts w:asciiTheme="minorHAnsi" w:hAnsiTheme="minorHAnsi" w:cstheme="minorHAnsi"/>
                <w:sz w:val="18"/>
                <w:szCs w:val="18"/>
              </w:rPr>
              <w:t>executerule</w:t>
            </w:r>
          </w:p>
        </w:tc>
        <w:tc>
          <w:tcPr>
            <w:tcW w:w="2560" w:type="dxa"/>
            <w:tcBorders>
              <w:top w:val="single" w:sz="4" w:space="0" w:color="auto"/>
              <w:bottom w:val="single" w:sz="4" w:space="0" w:color="auto"/>
            </w:tcBorders>
          </w:tcPr>
          <w:p w14:paraId="477B32F0" w14:textId="6301C95F" w:rsidR="00B64B1E" w:rsidRPr="004519F2" w:rsidRDefault="00B64B1E" w:rsidP="00B64B1E">
            <w:pPr>
              <w:rPr>
                <w:rFonts w:asciiTheme="minorHAnsi" w:hAnsiTheme="minorHAnsi" w:cstheme="minorHAnsi"/>
                <w:szCs w:val="16"/>
              </w:rPr>
            </w:pPr>
            <w:r>
              <w:rPr>
                <w:rFonts w:asciiTheme="minorHAnsi" w:hAnsiTheme="minorHAnsi" w:cstheme="minorHAnsi"/>
                <w:szCs w:val="16"/>
              </w:rPr>
              <w:t>Request, Response</w:t>
            </w:r>
          </w:p>
        </w:tc>
        <w:tc>
          <w:tcPr>
            <w:tcW w:w="1697" w:type="dxa"/>
            <w:tcBorders>
              <w:top w:val="single" w:sz="4" w:space="0" w:color="auto"/>
              <w:bottom w:val="single" w:sz="4" w:space="0" w:color="auto"/>
            </w:tcBorders>
          </w:tcPr>
          <w:p w14:paraId="5C5E006C" w14:textId="7CA79761" w:rsidR="00B64B1E" w:rsidRPr="00664659" w:rsidRDefault="00B64B1E" w:rsidP="00B64B1E">
            <w:pPr>
              <w:rPr>
                <w:rFonts w:asciiTheme="minorHAnsi" w:hAnsiTheme="minorHAnsi" w:cstheme="minorHAnsi"/>
                <w:sz w:val="18"/>
                <w:szCs w:val="18"/>
              </w:rPr>
            </w:pPr>
            <w:r>
              <w:rPr>
                <w:rFonts w:asciiTheme="minorHAnsi" w:hAnsiTheme="minorHAnsi" w:cstheme="minorHAnsi"/>
                <w:sz w:val="18"/>
                <w:szCs w:val="18"/>
              </w:rPr>
              <w:t>/c4c_</w:t>
            </w:r>
            <w:r w:rsidR="00143EAB">
              <w:rPr>
                <w:rFonts w:asciiTheme="minorHAnsi" w:hAnsiTheme="minorHAnsi" w:cstheme="minorHAnsi"/>
                <w:sz w:val="18"/>
                <w:szCs w:val="18"/>
              </w:rPr>
              <w:t>itsetstatus_executerule</w:t>
            </w:r>
          </w:p>
        </w:tc>
        <w:tc>
          <w:tcPr>
            <w:tcW w:w="2129" w:type="dxa"/>
            <w:tcBorders>
              <w:top w:val="single" w:sz="4" w:space="0" w:color="auto"/>
              <w:bottom w:val="single" w:sz="4" w:space="0" w:color="auto"/>
            </w:tcBorders>
          </w:tcPr>
          <w:p w14:paraId="3200036E" w14:textId="714502BF" w:rsidR="00B64B1E" w:rsidRPr="00B64B1E" w:rsidRDefault="00143EAB" w:rsidP="00B64B1E">
            <w:pPr>
              <w:rPr>
                <w:rFonts w:cstheme="minorHAnsi"/>
                <w:sz w:val="18"/>
                <w:szCs w:val="18"/>
                <w:highlight w:val="yellow"/>
              </w:rPr>
            </w:pPr>
            <w:r>
              <w:rPr>
                <w:rFonts w:cstheme="minorHAnsi"/>
                <w:sz w:val="18"/>
                <w:szCs w:val="18"/>
              </w:rPr>
              <w:t>1</w:t>
            </w:r>
            <w:r w:rsidR="00B64B1E">
              <w:rPr>
                <w:rFonts w:cstheme="minorHAnsi"/>
                <w:sz w:val="18"/>
                <w:szCs w:val="18"/>
              </w:rPr>
              <w:t xml:space="preserve">. </w:t>
            </w:r>
            <w:r w:rsidR="00B64B1E" w:rsidRPr="00B64B1E">
              <w:rPr>
                <w:rFonts w:cstheme="minorHAnsi"/>
                <w:sz w:val="18"/>
                <w:szCs w:val="18"/>
              </w:rPr>
              <w:t>Form the input data from the</w:t>
            </w:r>
            <w:r>
              <w:rPr>
                <w:rFonts w:cstheme="minorHAnsi"/>
                <w:sz w:val="18"/>
                <w:szCs w:val="18"/>
              </w:rPr>
              <w:t xml:space="preserve"> ticket record response availed through </w:t>
            </w:r>
            <w:r w:rsidR="00597348">
              <w:rPr>
                <w:rFonts w:cstheme="minorHAnsi"/>
                <w:sz w:val="18"/>
                <w:szCs w:val="18"/>
              </w:rPr>
              <w:t>the get method as follows .</w:t>
            </w:r>
            <w:r w:rsidR="00B64B1E" w:rsidRPr="00B64B1E">
              <w:rPr>
                <w:rFonts w:cstheme="minorHAnsi"/>
                <w:sz w:val="18"/>
                <w:szCs w:val="18"/>
              </w:rPr>
              <w:t xml:space="preserve"> </w:t>
            </w:r>
            <w:r w:rsidR="00B64B1E" w:rsidRPr="00B64B1E">
              <w:rPr>
                <w:rFonts w:cstheme="minorHAnsi"/>
                <w:sz w:val="18"/>
                <w:szCs w:val="18"/>
                <w:highlight w:val="yellow"/>
              </w:rPr>
              <w:t>c4cResponse.d.results[0] object like below which can be dynamic as below.</w:t>
            </w:r>
          </w:p>
          <w:p w14:paraId="45904E61"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let inputData = {};</w:t>
            </w:r>
          </w:p>
          <w:p w14:paraId="4C1BBAA6"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(data &amp;&amp; data.attributes &amp;&amp; data.attributes.length &gt; 0) {</w:t>
            </w:r>
          </w:p>
          <w:p w14:paraId="5ED46338"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data.attributes.map((element) =&gt; {</w:t>
            </w:r>
          </w:p>
          <w:p w14:paraId="14EF5149"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(element.name === 'CountryText') {</w:t>
            </w:r>
          </w:p>
          <w:p w14:paraId="3C0E0D40"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const ServiceRequestUsedAddress = request['ServiceRequestUsedAddress'];</w:t>
            </w:r>
          </w:p>
          <w:p w14:paraId="021F1EC7" w14:textId="77777777" w:rsidR="00B64B1E" w:rsidRPr="00B64B1E" w:rsidRDefault="00B64B1E" w:rsidP="00B64B1E">
            <w:pPr>
              <w:rPr>
                <w:rFonts w:cstheme="minorHAnsi"/>
                <w:sz w:val="18"/>
                <w:szCs w:val="18"/>
                <w:highlight w:val="yellow"/>
              </w:rPr>
            </w:pPr>
            <w:r w:rsidRPr="00B64B1E">
              <w:rPr>
                <w:rFonts w:cstheme="minorHAnsi"/>
                <w:sz w:val="18"/>
                <w:szCs w:val="18"/>
              </w:rPr>
              <w:t xml:space="preserve">        </w:t>
            </w:r>
            <w:r w:rsidRPr="00B64B1E">
              <w:rPr>
                <w:rFonts w:cstheme="minorHAnsi"/>
                <w:sz w:val="18"/>
                <w:szCs w:val="18"/>
                <w:highlight w:val="yellow"/>
              </w:rPr>
              <w:t>console.log("ServiceRequestUsedAddress", JSON.stringify(ServiceRequestUsedAddress));</w:t>
            </w:r>
          </w:p>
          <w:p w14:paraId="7EEC798D"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inputData[element.name] = ServiceRequestUsedAddress[element.name] ? ServiceRequestUsedAddress[element.name] : '';</w:t>
            </w:r>
          </w:p>
          <w:p w14:paraId="51001E7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 else {</w:t>
            </w:r>
          </w:p>
          <w:p w14:paraId="0C9CCE83"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inputData[element.name] = request[element.name] ? request[element.name] : '';</w:t>
            </w:r>
          </w:p>
          <w:p w14:paraId="76AB3BEC"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2226BFC0"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console.log("inputData", element.name, request[element.name]);</w:t>
            </w:r>
          </w:p>
          <w:p w14:paraId="4396FBB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1242B86E"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w:t>
            </w:r>
          </w:p>
          <w:p w14:paraId="24AA027E" w14:textId="05D84F5E" w:rsidR="00B64B1E" w:rsidRPr="00B64B1E" w:rsidRDefault="00597348" w:rsidP="00B64B1E">
            <w:pPr>
              <w:rPr>
                <w:rFonts w:cstheme="minorHAnsi"/>
                <w:sz w:val="18"/>
                <w:szCs w:val="18"/>
              </w:rPr>
            </w:pPr>
            <w:r>
              <w:rPr>
                <w:rFonts w:cstheme="minorHAnsi"/>
                <w:sz w:val="18"/>
                <w:szCs w:val="18"/>
              </w:rPr>
              <w:lastRenderedPageBreak/>
              <w:t>2</w:t>
            </w:r>
            <w:r w:rsidR="00B64B1E">
              <w:rPr>
                <w:rFonts w:cstheme="minorHAnsi"/>
                <w:sz w:val="18"/>
                <w:szCs w:val="18"/>
              </w:rPr>
              <w:t xml:space="preserve">. </w:t>
            </w:r>
            <w:r w:rsidR="00B64B1E" w:rsidRPr="00B64B1E">
              <w:rPr>
                <w:rFonts w:cstheme="minorHAnsi"/>
                <w:sz w:val="18"/>
                <w:szCs w:val="18"/>
              </w:rPr>
              <w:t>Execute the rule engine against the input and respond with rule match found status.</w:t>
            </w:r>
          </w:p>
          <w:p w14:paraId="014E35EB" w14:textId="56696DF0" w:rsidR="00B64B1E" w:rsidRDefault="00B64B1E" w:rsidP="00B64B1E">
            <w:pPr>
              <w:rPr>
                <w:rFonts w:asciiTheme="minorHAnsi" w:hAnsiTheme="minorHAnsi" w:cstheme="minorHAnsi"/>
                <w:sz w:val="18"/>
                <w:szCs w:val="18"/>
              </w:rPr>
            </w:pPr>
          </w:p>
        </w:tc>
      </w:tr>
      <w:tr w:rsidR="002C05D4" w14:paraId="1229F140" w14:textId="77777777" w:rsidTr="0038244B">
        <w:tc>
          <w:tcPr>
            <w:tcW w:w="2684" w:type="dxa"/>
            <w:tcBorders>
              <w:top w:val="single" w:sz="4" w:space="0" w:color="auto"/>
              <w:bottom w:val="single" w:sz="4" w:space="0" w:color="auto"/>
            </w:tcBorders>
          </w:tcPr>
          <w:p w14:paraId="2D7427BF" w14:textId="549F15BF" w:rsidR="002C05D4" w:rsidRDefault="002C05D4" w:rsidP="002C05D4">
            <w:pPr>
              <w:rPr>
                <w:rFonts w:cstheme="minorHAnsi"/>
                <w:sz w:val="18"/>
                <w:szCs w:val="18"/>
              </w:rPr>
            </w:pPr>
            <w:r>
              <w:rPr>
                <w:rFonts w:asciiTheme="minorHAnsi" w:hAnsiTheme="minorHAnsi" w:cstheme="minorHAnsi"/>
                <w:sz w:val="18"/>
                <w:szCs w:val="18"/>
              </w:rPr>
              <w:lastRenderedPageBreak/>
              <w:t>c4c_itsetstatus _</w:t>
            </w:r>
            <w:r w:rsidR="00597348">
              <w:rPr>
                <w:rFonts w:asciiTheme="minorHAnsi" w:hAnsiTheme="minorHAnsi" w:cstheme="minorHAnsi"/>
                <w:sz w:val="18"/>
                <w:szCs w:val="18"/>
              </w:rPr>
              <w:t>patch</w:t>
            </w:r>
          </w:p>
        </w:tc>
        <w:tc>
          <w:tcPr>
            <w:tcW w:w="2560" w:type="dxa"/>
            <w:tcBorders>
              <w:top w:val="single" w:sz="4" w:space="0" w:color="auto"/>
              <w:bottom w:val="single" w:sz="4" w:space="0" w:color="auto"/>
            </w:tcBorders>
          </w:tcPr>
          <w:p w14:paraId="5C2586DA" w14:textId="028B4093" w:rsidR="002C05D4" w:rsidRDefault="002C05D4" w:rsidP="002C05D4">
            <w:pPr>
              <w:rPr>
                <w:rFonts w:cstheme="minorHAnsi"/>
                <w:szCs w:val="16"/>
              </w:rPr>
            </w:pPr>
            <w:r>
              <w:rPr>
                <w:rFonts w:asciiTheme="minorHAnsi" w:hAnsiTheme="minorHAnsi" w:cstheme="minorHAnsi"/>
                <w:szCs w:val="16"/>
              </w:rPr>
              <w:t>Request, Response</w:t>
            </w:r>
          </w:p>
        </w:tc>
        <w:tc>
          <w:tcPr>
            <w:tcW w:w="1697" w:type="dxa"/>
            <w:tcBorders>
              <w:top w:val="single" w:sz="4" w:space="0" w:color="auto"/>
              <w:bottom w:val="single" w:sz="4" w:space="0" w:color="auto"/>
            </w:tcBorders>
          </w:tcPr>
          <w:p w14:paraId="26B34971" w14:textId="1AF5C111" w:rsidR="002C05D4" w:rsidRDefault="002C05D4" w:rsidP="002C05D4">
            <w:pPr>
              <w:rPr>
                <w:rFonts w:cstheme="minorHAnsi"/>
                <w:sz w:val="18"/>
                <w:szCs w:val="18"/>
              </w:rPr>
            </w:pPr>
            <w:r>
              <w:rPr>
                <w:rFonts w:asciiTheme="minorHAnsi" w:hAnsiTheme="minorHAnsi" w:cstheme="minorHAnsi"/>
                <w:sz w:val="18"/>
                <w:szCs w:val="18"/>
              </w:rPr>
              <w:t>/c4c_itsetstatus _update</w:t>
            </w:r>
          </w:p>
        </w:tc>
        <w:tc>
          <w:tcPr>
            <w:tcW w:w="2129" w:type="dxa"/>
            <w:tcBorders>
              <w:top w:val="single" w:sz="4" w:space="0" w:color="auto"/>
              <w:bottom w:val="single" w:sz="4" w:space="0" w:color="auto"/>
            </w:tcBorders>
          </w:tcPr>
          <w:p w14:paraId="408E4788" w14:textId="3A04F782" w:rsidR="002C05D4" w:rsidRPr="00B64B1E" w:rsidRDefault="001C56F9" w:rsidP="002C05D4">
            <w:pPr>
              <w:rPr>
                <w:rFonts w:cstheme="minorHAnsi"/>
                <w:sz w:val="18"/>
                <w:szCs w:val="18"/>
              </w:rPr>
            </w:pPr>
            <w:r>
              <w:rPr>
                <w:rFonts w:cstheme="minorHAnsi"/>
                <w:sz w:val="18"/>
                <w:szCs w:val="18"/>
              </w:rPr>
              <w:t>1</w:t>
            </w:r>
            <w:r w:rsidR="002C05D4">
              <w:rPr>
                <w:rFonts w:cstheme="minorHAnsi"/>
                <w:sz w:val="18"/>
                <w:szCs w:val="18"/>
              </w:rPr>
              <w:t xml:space="preserve">. </w:t>
            </w:r>
            <w:r>
              <w:rPr>
                <w:rFonts w:cstheme="minorHAnsi"/>
                <w:sz w:val="18"/>
                <w:szCs w:val="18"/>
              </w:rPr>
              <w:t xml:space="preserve">Based on the rule engine match found status, the update function will make a call here. </w:t>
            </w:r>
            <w:r w:rsidR="002C05D4" w:rsidRPr="00B64B1E">
              <w:rPr>
                <w:rFonts w:cstheme="minorHAnsi"/>
                <w:sz w:val="18"/>
                <w:szCs w:val="18"/>
              </w:rPr>
              <w:t xml:space="preserve">Execute the patch method using context.http.patch depending on the data to be patched for a POC when the rule match found. </w:t>
            </w:r>
          </w:p>
          <w:p w14:paraId="47152B46" w14:textId="41266AF2" w:rsidR="002C05D4" w:rsidRPr="00B64B1E" w:rsidRDefault="001C56F9" w:rsidP="002C05D4">
            <w:pPr>
              <w:rPr>
                <w:rFonts w:cstheme="minorHAnsi"/>
                <w:sz w:val="18"/>
                <w:szCs w:val="18"/>
              </w:rPr>
            </w:pPr>
            <w:r>
              <w:rPr>
                <w:rFonts w:cstheme="minorHAnsi"/>
                <w:sz w:val="18"/>
                <w:szCs w:val="18"/>
              </w:rPr>
              <w:t>2</w:t>
            </w:r>
            <w:r w:rsidR="002C05D4">
              <w:rPr>
                <w:rFonts w:cstheme="minorHAnsi"/>
                <w:sz w:val="18"/>
                <w:szCs w:val="18"/>
              </w:rPr>
              <w:t xml:space="preserve">. </w:t>
            </w:r>
            <w:r w:rsidR="002C05D4" w:rsidRPr="00B64B1E">
              <w:rPr>
                <w:rFonts w:cstheme="minorHAnsi"/>
                <w:sz w:val="18"/>
                <w:szCs w:val="18"/>
              </w:rPr>
              <w:t>Once the patch operation succeeded make sure log the status based on the status of patch operation completed</w:t>
            </w:r>
          </w:p>
        </w:tc>
      </w:tr>
      <w:tr w:rsidR="0038244B" w14:paraId="1BC0229F" w14:textId="77777777" w:rsidTr="0016050E">
        <w:tc>
          <w:tcPr>
            <w:tcW w:w="2684" w:type="dxa"/>
            <w:tcBorders>
              <w:top w:val="single" w:sz="4" w:space="0" w:color="auto"/>
            </w:tcBorders>
          </w:tcPr>
          <w:p w14:paraId="35374E35" w14:textId="35391DB5" w:rsidR="0038244B" w:rsidRDefault="001C56F9" w:rsidP="002C05D4">
            <w:pPr>
              <w:rPr>
                <w:rFonts w:cstheme="minorHAnsi"/>
                <w:sz w:val="18"/>
                <w:szCs w:val="18"/>
              </w:rPr>
            </w:pPr>
            <w:r>
              <w:rPr>
                <w:rFonts w:asciiTheme="minorHAnsi" w:hAnsiTheme="minorHAnsi" w:cstheme="minorHAnsi"/>
                <w:sz w:val="18"/>
                <w:szCs w:val="18"/>
              </w:rPr>
              <w:t xml:space="preserve">Other POC’s will have same four functions </w:t>
            </w:r>
          </w:p>
        </w:tc>
        <w:tc>
          <w:tcPr>
            <w:tcW w:w="2560" w:type="dxa"/>
            <w:tcBorders>
              <w:top w:val="single" w:sz="4" w:space="0" w:color="auto"/>
            </w:tcBorders>
          </w:tcPr>
          <w:p w14:paraId="25C00A04" w14:textId="7985306B" w:rsidR="0038244B" w:rsidRDefault="0038244B" w:rsidP="002C05D4">
            <w:pPr>
              <w:rPr>
                <w:rFonts w:cstheme="minorHAnsi"/>
                <w:szCs w:val="16"/>
              </w:rPr>
            </w:pPr>
            <w:r>
              <w:rPr>
                <w:rFonts w:cstheme="minorHAnsi"/>
                <w:szCs w:val="16"/>
              </w:rPr>
              <w:t>---DO-----</w:t>
            </w:r>
          </w:p>
        </w:tc>
        <w:tc>
          <w:tcPr>
            <w:tcW w:w="1697" w:type="dxa"/>
            <w:tcBorders>
              <w:top w:val="single" w:sz="4" w:space="0" w:color="auto"/>
            </w:tcBorders>
          </w:tcPr>
          <w:p w14:paraId="534D0F39" w14:textId="12E97DCC" w:rsidR="0038244B" w:rsidRDefault="0038244B" w:rsidP="002C05D4">
            <w:pPr>
              <w:rPr>
                <w:rFonts w:cstheme="minorHAnsi"/>
                <w:sz w:val="18"/>
                <w:szCs w:val="18"/>
              </w:rPr>
            </w:pPr>
            <w:r>
              <w:rPr>
                <w:rFonts w:cstheme="minorHAnsi"/>
                <w:sz w:val="18"/>
                <w:szCs w:val="18"/>
              </w:rPr>
              <w:t>Define routes</w:t>
            </w:r>
          </w:p>
        </w:tc>
        <w:tc>
          <w:tcPr>
            <w:tcW w:w="2129" w:type="dxa"/>
            <w:tcBorders>
              <w:top w:val="single" w:sz="4" w:space="0" w:color="auto"/>
            </w:tcBorders>
          </w:tcPr>
          <w:p w14:paraId="4E4DDA65" w14:textId="605B6B83" w:rsidR="0038244B" w:rsidRPr="00B64B1E" w:rsidRDefault="0038244B" w:rsidP="002C05D4">
            <w:pPr>
              <w:rPr>
                <w:rFonts w:cstheme="minorHAnsi"/>
                <w:sz w:val="18"/>
                <w:szCs w:val="18"/>
              </w:rPr>
            </w:pPr>
            <w:r>
              <w:rPr>
                <w:rFonts w:cstheme="minorHAnsi"/>
                <w:sz w:val="18"/>
                <w:szCs w:val="18"/>
              </w:rPr>
              <w:t>Define implementation of function.</w:t>
            </w:r>
          </w:p>
        </w:tc>
      </w:tr>
    </w:tbl>
    <w:p w14:paraId="7A6C5CA6" w14:textId="62EC1649" w:rsidR="00D96E7F" w:rsidRDefault="00D96E7F" w:rsidP="00D96E7F">
      <w:pPr>
        <w:rPr>
          <w:sz w:val="20"/>
          <w:szCs w:val="20"/>
        </w:rPr>
      </w:pPr>
    </w:p>
    <w:p w14:paraId="161FD0FA" w14:textId="5DA0D438" w:rsidR="00D96E7F" w:rsidRDefault="00D96E7F" w:rsidP="00D96E7F">
      <w:pPr>
        <w:rPr>
          <w:sz w:val="20"/>
          <w:szCs w:val="20"/>
        </w:rPr>
      </w:pPr>
    </w:p>
    <w:sectPr w:rsidR="00D9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658"/>
    <w:multiLevelType w:val="hybridMultilevel"/>
    <w:tmpl w:val="F96EAA1C"/>
    <w:lvl w:ilvl="0" w:tplc="8C867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A0D"/>
    <w:multiLevelType w:val="hybridMultilevel"/>
    <w:tmpl w:val="FE86E13C"/>
    <w:lvl w:ilvl="0" w:tplc="2198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263DD"/>
    <w:multiLevelType w:val="hybridMultilevel"/>
    <w:tmpl w:val="CA90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3658A"/>
    <w:multiLevelType w:val="hybridMultilevel"/>
    <w:tmpl w:val="4372EBB8"/>
    <w:lvl w:ilvl="0" w:tplc="FFBEE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43E9E"/>
    <w:multiLevelType w:val="hybridMultilevel"/>
    <w:tmpl w:val="E08CD62E"/>
    <w:lvl w:ilvl="0" w:tplc="72D25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6054F"/>
    <w:multiLevelType w:val="hybridMultilevel"/>
    <w:tmpl w:val="D3A634A6"/>
    <w:lvl w:ilvl="0" w:tplc="2C4A8C0A">
      <w:start w:val="1"/>
      <w:numFmt w:val="lowerLetter"/>
      <w:lvlText w:val="%1."/>
      <w:lvlJc w:val="left"/>
      <w:pPr>
        <w:ind w:left="1080" w:hanging="360"/>
      </w:pPr>
      <w:rPr>
        <w:rFonts w:asciiTheme="minorHAnsi" w:hAnsiTheme="minorHAnsi" w:cs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D11D44"/>
    <w:multiLevelType w:val="hybridMultilevel"/>
    <w:tmpl w:val="C21A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040401">
    <w:abstractNumId w:val="4"/>
  </w:num>
  <w:num w:numId="2" w16cid:durableId="1501771297">
    <w:abstractNumId w:val="0"/>
  </w:num>
  <w:num w:numId="3" w16cid:durableId="430245131">
    <w:abstractNumId w:val="5"/>
  </w:num>
  <w:num w:numId="4" w16cid:durableId="1056584558">
    <w:abstractNumId w:val="2"/>
  </w:num>
  <w:num w:numId="5" w16cid:durableId="2017997125">
    <w:abstractNumId w:val="6"/>
  </w:num>
  <w:num w:numId="6" w16cid:durableId="1761288333">
    <w:abstractNumId w:val="3"/>
  </w:num>
  <w:num w:numId="7" w16cid:durableId="112873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0"/>
    <w:rsid w:val="00002BA7"/>
    <w:rsid w:val="00014EE6"/>
    <w:rsid w:val="000365F7"/>
    <w:rsid w:val="00070BA0"/>
    <w:rsid w:val="00111677"/>
    <w:rsid w:val="0012674D"/>
    <w:rsid w:val="00143EAB"/>
    <w:rsid w:val="00155893"/>
    <w:rsid w:val="00173E56"/>
    <w:rsid w:val="001C56F9"/>
    <w:rsid w:val="00216F02"/>
    <w:rsid w:val="0025339F"/>
    <w:rsid w:val="00274F81"/>
    <w:rsid w:val="002C05D4"/>
    <w:rsid w:val="002C6979"/>
    <w:rsid w:val="00300524"/>
    <w:rsid w:val="00314BDC"/>
    <w:rsid w:val="00326653"/>
    <w:rsid w:val="00341E4D"/>
    <w:rsid w:val="0038244B"/>
    <w:rsid w:val="003C1E33"/>
    <w:rsid w:val="003F5277"/>
    <w:rsid w:val="00403D5D"/>
    <w:rsid w:val="004068EC"/>
    <w:rsid w:val="00430EC4"/>
    <w:rsid w:val="0043407C"/>
    <w:rsid w:val="0046552A"/>
    <w:rsid w:val="00474BB0"/>
    <w:rsid w:val="00504384"/>
    <w:rsid w:val="00512852"/>
    <w:rsid w:val="005666E0"/>
    <w:rsid w:val="00573F31"/>
    <w:rsid w:val="00594638"/>
    <w:rsid w:val="00597348"/>
    <w:rsid w:val="005C64C5"/>
    <w:rsid w:val="005D003A"/>
    <w:rsid w:val="00601831"/>
    <w:rsid w:val="006B1EB4"/>
    <w:rsid w:val="006C468F"/>
    <w:rsid w:val="006E1B25"/>
    <w:rsid w:val="00755D4B"/>
    <w:rsid w:val="00770474"/>
    <w:rsid w:val="00780AEF"/>
    <w:rsid w:val="007B22F9"/>
    <w:rsid w:val="007D0562"/>
    <w:rsid w:val="00890316"/>
    <w:rsid w:val="008C091C"/>
    <w:rsid w:val="008C6429"/>
    <w:rsid w:val="0091318C"/>
    <w:rsid w:val="00945674"/>
    <w:rsid w:val="009678C4"/>
    <w:rsid w:val="00973270"/>
    <w:rsid w:val="00995794"/>
    <w:rsid w:val="009E163D"/>
    <w:rsid w:val="009E3756"/>
    <w:rsid w:val="00A26C1E"/>
    <w:rsid w:val="00A35DE3"/>
    <w:rsid w:val="00A37E1E"/>
    <w:rsid w:val="00A83A1D"/>
    <w:rsid w:val="00AB0984"/>
    <w:rsid w:val="00AE5A42"/>
    <w:rsid w:val="00B10B2C"/>
    <w:rsid w:val="00B411DF"/>
    <w:rsid w:val="00B62622"/>
    <w:rsid w:val="00B64B1E"/>
    <w:rsid w:val="00BA71A3"/>
    <w:rsid w:val="00BB1FD6"/>
    <w:rsid w:val="00BB5661"/>
    <w:rsid w:val="00BD370D"/>
    <w:rsid w:val="00BD7C7B"/>
    <w:rsid w:val="00BE5EA1"/>
    <w:rsid w:val="00C12EAA"/>
    <w:rsid w:val="00C86965"/>
    <w:rsid w:val="00C87FF4"/>
    <w:rsid w:val="00CE5AF0"/>
    <w:rsid w:val="00CE5CDC"/>
    <w:rsid w:val="00CF6FCD"/>
    <w:rsid w:val="00D22C55"/>
    <w:rsid w:val="00D33B73"/>
    <w:rsid w:val="00D623D8"/>
    <w:rsid w:val="00D6696A"/>
    <w:rsid w:val="00D96E7F"/>
    <w:rsid w:val="00E07069"/>
    <w:rsid w:val="00EA34A8"/>
    <w:rsid w:val="00ED620A"/>
    <w:rsid w:val="00F059C9"/>
    <w:rsid w:val="00F4260F"/>
    <w:rsid w:val="00FA1860"/>
    <w:rsid w:val="00FB0E43"/>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0F2A"/>
  <w15:chartTrackingRefBased/>
  <w15:docId w15:val="{AE147246-188A-40FD-B644-8542A9F0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0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26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26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A0"/>
    <w:pPr>
      <w:ind w:left="720"/>
      <w:contextualSpacing/>
    </w:pPr>
  </w:style>
  <w:style w:type="character" w:customStyle="1" w:styleId="Heading3Char">
    <w:name w:val="Heading 3 Char"/>
    <w:basedOn w:val="DefaultParagraphFont"/>
    <w:link w:val="Heading3"/>
    <w:uiPriority w:val="9"/>
    <w:rsid w:val="00070BA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6262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6262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62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2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B6262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626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3B73"/>
    <w:pPr>
      <w:outlineLvl w:val="9"/>
    </w:pPr>
  </w:style>
  <w:style w:type="paragraph" w:styleId="TOC1">
    <w:name w:val="toc 1"/>
    <w:basedOn w:val="Normal"/>
    <w:next w:val="Normal"/>
    <w:autoRedefine/>
    <w:uiPriority w:val="39"/>
    <w:unhideWhenUsed/>
    <w:rsid w:val="00D33B73"/>
    <w:pPr>
      <w:spacing w:after="100"/>
    </w:pPr>
  </w:style>
  <w:style w:type="character" w:styleId="Hyperlink">
    <w:name w:val="Hyperlink"/>
    <w:basedOn w:val="DefaultParagraphFont"/>
    <w:uiPriority w:val="99"/>
    <w:unhideWhenUsed/>
    <w:rsid w:val="00D33B73"/>
    <w:rPr>
      <w:color w:val="0563C1" w:themeColor="hyperlink"/>
      <w:u w:val="single"/>
    </w:rPr>
  </w:style>
  <w:style w:type="table" w:styleId="TableGrid">
    <w:name w:val="Table Grid"/>
    <w:aliases w:val="Tabla Microsoft Servicios"/>
    <w:basedOn w:val="TableNormal"/>
    <w:uiPriority w:val="39"/>
    <w:rsid w:val="006B1EB4"/>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TOC3">
    <w:name w:val="toc 3"/>
    <w:basedOn w:val="Normal"/>
    <w:next w:val="Normal"/>
    <w:autoRedefine/>
    <w:uiPriority w:val="39"/>
    <w:unhideWhenUsed/>
    <w:rsid w:val="00AE5A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5073">
      <w:bodyDiv w:val="1"/>
      <w:marLeft w:val="0"/>
      <w:marRight w:val="0"/>
      <w:marTop w:val="0"/>
      <w:marBottom w:val="0"/>
      <w:divBdr>
        <w:top w:val="none" w:sz="0" w:space="0" w:color="auto"/>
        <w:left w:val="none" w:sz="0" w:space="0" w:color="auto"/>
        <w:bottom w:val="none" w:sz="0" w:space="0" w:color="auto"/>
        <w:right w:val="none" w:sz="0" w:space="0" w:color="auto"/>
      </w:divBdr>
    </w:div>
    <w:div w:id="1744641344">
      <w:bodyDiv w:val="1"/>
      <w:marLeft w:val="0"/>
      <w:marRight w:val="0"/>
      <w:marTop w:val="0"/>
      <w:marBottom w:val="0"/>
      <w:divBdr>
        <w:top w:val="none" w:sz="0" w:space="0" w:color="auto"/>
        <w:left w:val="none" w:sz="0" w:space="0" w:color="auto"/>
        <w:bottom w:val="none" w:sz="0" w:space="0" w:color="auto"/>
        <w:right w:val="none" w:sz="0" w:space="0" w:color="auto"/>
      </w:divBdr>
    </w:div>
    <w:div w:id="18054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1B24-6551-4206-B9C3-A5D11B80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Pm</dc:creator>
  <cp:keywords/>
  <dc:description/>
  <cp:lastModifiedBy>Sudheer Pm</cp:lastModifiedBy>
  <cp:revision>43</cp:revision>
  <dcterms:created xsi:type="dcterms:W3CDTF">2022-08-04T13:49:00Z</dcterms:created>
  <dcterms:modified xsi:type="dcterms:W3CDTF">2022-09-12T08:12:00Z</dcterms:modified>
</cp:coreProperties>
</file>