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6622E"/>
          <w:sz w:val="80"/>
        </w:rPr>
        <w:t>SoilGuard-CG</w:t>
      </w:r>
    </w:p>
    <w:p>
      <w:pPr>
        <w:jc w:val="center"/>
      </w:pPr>
      <w:r>
        <w:rPr>
          <w:b/>
          <w:color w:val="111827"/>
          <w:sz w:val="44"/>
        </w:rPr>
        <w:t>Start Here — Study Plan &amp; How to Use This Pack</w:t>
      </w:r>
    </w:p>
    <w:p>
      <w:pPr>
        <w:jc w:val="center"/>
      </w:pPr>
      <w:r>
        <w:rPr>
          <w:i/>
          <w:color w:val="0E74BC"/>
          <w:sz w:val="26"/>
        </w:rPr>
        <w:t>National Space Day Ideathon 2026 · COSINE NIT Raipur × NRSC / ISRO</w:t>
      </w:r>
    </w:p>
    <w:p/>
    <w:p>
      <w:pPr>
        <w:jc w:val="center"/>
      </w:pPr>
      <w:r>
        <w:rPr>
          <w:color w:val="555B66"/>
          <w:sz w:val="22"/>
        </w:rPr>
        <w:t>Project: SoilGuard-CG — Chhattisgarh Soil Carbon Sentinel</w:t>
      </w:r>
    </w:p>
    <w:p>
      <w:pPr>
        <w:jc w:val="center"/>
      </w:pPr>
      <w:r>
        <w:rPr>
          <w:color w:val="555B66"/>
          <w:sz w:val="22"/>
        </w:rPr>
        <w:t>Prepared from the live codebase, pipeline outputs, and master study guide.</w:t>
      </w:r>
    </w:p>
    <w:p>
      <w:r>
        <w:br w:type="page"/>
      </w:r>
    </w:p>
    <w:p>
      <w:pPr>
        <w:pStyle w:val="Heading1"/>
      </w:pPr>
      <w:r>
        <w:rPr>
          <w:color w:val="16622E"/>
        </w:rPr>
        <w:t>What is in this folder?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17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4320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29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Study time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01_Project_Overview_Pitch.docx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What it is, the problem, the solution, USPs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02_Scientific_Methodology.docx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Formulas, data, model, no-leakage design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45 min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03_Pipeline_Code_Guide.docx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Every source file explained + how to run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40 min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04_Key_Results_Cheat_Sheet.docx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All numbers, 25-sector table, maps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05_Live_Demo_Guide.docx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Step-by-step live demo script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06_Presentation_Script.docx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Slide-by-slide pitch script (timed)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07_Judges_QA.docx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12+ judge questions with winning answers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40 min</w:t>
            </w:r>
          </w:p>
        </w:tc>
      </w:tr>
    </w:tbl>
    <w:p/>
    <w:p>
      <w:pPr>
        <w:pStyle w:val="Heading1"/>
      </w:pPr>
      <w:r>
        <w:rPr>
          <w:color w:val="16622E"/>
        </w:rPr>
        <w:t>Recommended study path</w:t>
      </w:r>
    </w:p>
    <w:p>
      <w:r>
        <w:rPr>
          <w:b/>
          <w:i w:val="0"/>
        </w:rPr>
        <w:t>Day 1 (45 min) — the big picture:</w:t>
      </w:r>
    </w:p>
    <w:p>
      <w:pPr>
        <w:pStyle w:val="ListBullet"/>
      </w:pPr>
      <w:r>
        <w:t>Read 01 Overview. Learn the one-line pitch and the three core pillars (Detect → Prioritize → Remediate).</w:t>
      </w:r>
    </w:p>
    <w:p>
      <w:pPr>
        <w:pStyle w:val="ListBullet"/>
      </w:pPr>
      <w:r>
        <w:t>Read 04 Cheat Sheet. Memorise the top-8 numbers (bare soil area, high-deficiency ha, R², cut-offs).</w:t>
      </w:r>
    </w:p>
    <w:p>
      <w:r>
        <w:rPr>
          <w:b/>
          <w:i w:val="0"/>
        </w:rPr>
        <w:t>Day 2 (60 min) — the science:</w:t>
      </w:r>
    </w:p>
    <w:p>
      <w:pPr>
        <w:pStyle w:val="ListBullet"/>
      </w:pPr>
      <w:r>
        <w:t>Read 02 Methodology. Be able to write NDVI, BSI and the target proxy formula on a whiteboard.</w:t>
      </w:r>
    </w:p>
    <w:p>
      <w:pPr>
        <w:pStyle w:val="ListBullet"/>
      </w:pPr>
      <w:r>
        <w:t>Practise explaining 'zero target leakage' — the strongest credibility point of the project.</w:t>
      </w:r>
    </w:p>
    <w:p>
      <w:r>
        <w:rPr>
          <w:b/>
          <w:i w:val="0"/>
        </w:rPr>
        <w:t>Day 3 (60 min) — the product:</w:t>
      </w:r>
    </w:p>
    <w:p>
      <w:pPr>
        <w:pStyle w:val="ListBullet"/>
      </w:pPr>
      <w:r>
        <w:t>Read 03 Code Guide, then 05 Demo Guide. Run demo.bat once yourself and time it.</w:t>
      </w:r>
    </w:p>
    <w:p>
      <w:pPr>
        <w:pStyle w:val="ListBullet"/>
      </w:pPr>
      <w:r>
        <w:t>Read 06 Script and 07 Q&amp;A. Practise the 2-minute pitch out loud twice.</w:t>
      </w:r>
    </w:p>
    <w:p>
      <w:pPr>
        <w:pStyle w:val="Heading1"/>
      </w:pPr>
      <w:r>
        <w:rPr>
          <w:color w:val="16622E"/>
        </w:rPr>
        <w:t>The one-line pitch (memorise this)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7F0EA"/>
          </w:tcPr>
          <w:p>
            <w:r/>
            <w:r>
              <w:rPr>
                <w:b/>
                <w:color w:val="16622E"/>
              </w:rPr>
              <w:t xml:space="preserve">PITCH:  </w:t>
            </w:r>
            <w:r>
              <w:t>SoilGuard-CG is a 100% offline, satellite-driven ML platform that turns 10m Sentinel-2 imagery into high-resolution Soil Organic Carbon (SOC) deficiency maps, 5×5 zonal priority rankings, and clay-sensitive regenerative farming advisories for the Raipur–Durg rice belt — in about a minute, with zero physical soil sampling.</w:t>
            </w:r>
          </w:p>
        </w:tc>
      </w:tr>
    </w:tbl>
    <w:p/>
    <w:p>
      <w:pPr>
        <w:pStyle w:val="Heading1"/>
      </w:pPr>
      <w:r>
        <w:rPr>
          <w:color w:val="16622E"/>
        </w:rPr>
        <w:t>Numbers you must know cold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shd w:val="clear" w:fill="16622E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12"/>
            <w:shd w:val="clear" w:fill="16622E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12"/>
            <w:shd w:val="clear" w:fill="16622E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12"/>
            <w:shd w:val="clear" w:fill="16622E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20"/>
              </w:rPr>
              <w:t>Evaluated bare-soil area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22,702.47 ha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Bare soil share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48.96%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20"/>
              </w:rPr>
              <w:t>High SOC deficiency (&gt;0.58)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4,441 ha (19.56%)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Moderate (0.45–0.58)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7,793 ha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20"/>
              </w:rPr>
              <w:t>Model R² (recorded)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0.4486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RMSE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0.1132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20"/>
              </w:rPr>
              <w:t>Spatial resolution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10m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Sector grid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5×5 (25 sectors)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20"/>
              </w:rPr>
              <w:t>Rank #1 sector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Arang (B-1)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Typical runtime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≈41 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