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Taking Sping-Boot apps to Azure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Plugin to be used </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&lt;plugin&gt;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&lt;groupId&gt;com.microsoft.azure&lt;/groupId&gt;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&lt;artifactId&gt;azure-webapp-maven-plugin&lt;/artifactId&gt;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&lt;version&gt;1.7.0&lt;/version&gt;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&lt;/plugin&gt;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2.Command to be used</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mvn azure-webapp:config // To configure app</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mvn azure-webapp:deploy // To deploy the  app</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az webapp log tail --name hello-world-rest-api-  --resource-group hello-world-rest-api-rg //  To view the log</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run --detach --env MYSQL_ROOT_PASSWORD=dummypassword --env MYSQL_USER=todos-user --env MYSQL_PASSWORD=dummytodos --env MYSQL_DATABASE=todos --name mysql --publish 3306:3306 mysql:5.7  //Running Mysql server Image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az webapp restart --name todo-web-application-mysql  --resource-group todo-web-application-mysql-rg  // To rollout the updates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az webapp log tail --name todo-web-application-mysql --resource-group todo-web-application-mysql-rg // To view updated logs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#Cloud Shell</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mysql --host todo-web-application-mysql.database.azure.com --user todosuser@todo-web-application-in28minutes -p</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#MySQLSh</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mysqlsh todo-web-application-mysql.database.azure.com --user todosuser@todo-web-application</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\sql</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use todos;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select * from todo;</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mysqlsh todo-web-application-command-line.mysql.</w:t>
      </w:r>
      <w:r>
        <w:rPr>
          <w:rFonts w:ascii="Times New Roman" w:hAnsi="Times New Roman" w:cs="Times New Roman" w:eastAsia="Times New Roman"/>
          <w:color w:val="auto"/>
          <w:spacing w:val="0"/>
          <w:position w:val="0"/>
          <w:sz w:val="32"/>
          <w:shd w:fill="auto" w:val="clear"/>
        </w:rPr>
        <w:t xml:space="preserve">azure.com --user todosuser@todo-web-application-command-line -p</w:t>
      </w:r>
      <w:r>
        <w:rPr>
          <w:rFonts w:ascii="Times New Roman" w:hAnsi="Times New Roman" w:cs="Times New Roman" w:eastAsia="Times New Roman"/>
          <w:color w:val="auto"/>
          <w:spacing w:val="0"/>
          <w:position w:val="0"/>
          <w:sz w:val="32"/>
          <w:shd w:fill="auto" w:val="clear"/>
        </w:rPr>
        <w:t xml:space="preserve">database.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az extension add --name db-up</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az mysql up -g  atabase -s todo-web-application-command-line -d todos -u todosuser -p YOUR@PASSWORD1</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Environment Variables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RDS_HOSTNAME - todo-web-application-mysql.database.azure.com</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todo-web-application-command-line.mysql.database.azure.com</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RDS_PORT   - 3306</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RDS_DB_NAME  - todos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RDS_USERNAME - todosuser@todo-web-application</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todosuser@todo-web-application-command-line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RDS_PASSWORD - </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az webapp up --name frontend-full-stack -plan ServicePlan763a680f-840a-4de0 --resource-group rest-api-full-stack-rg --location westeurope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az webapp up --name frontend-full-stack -plan ServicePlan763a680f-840a-4de0 --resource-group rest-api-full-stack-front-end-rg --location westeurope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az group create --name container-resource-group --location westeurope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az appservice plan create --name container-service-plan --resource-group container-resource-group --sku P1v2 --is-linux</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az webapp create --resource-group container-resource-group --plan container-service-plan --name todo-rest-api-h2-container --deployment-container-image-name vayalankatil/rest:1.0.0.RELEASE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run --detach --env MYSQL_ROOT_PASSWORD=dummypassword --env MYSQL_USER=todos-user --env MYSQL_PASSWORD=dummytodos --env MYSQL_DATABASE=todos --name mysql --publish 3306:3306 mysql:5.7</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stop 4ff5238b9464ed7050b89ef137e1b86bbf27c21aa74d5b62090f8fc3e86b4d17</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rm 4ff5238b9464ed7050b89ef137e1b86bbf27c21aa74d5b62090f8fc3e86b4d17</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run --detach --env MYSQL_ROOT_PASSWORD=dummypassword --env MYSQL_USER=todos-user --env MYSQL_PASSWORD=dummytodos --env MYSQL_DATABASE=todos --name mysql --publish 3306:3306 mysql:5.7</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run --name todos-api --publish 5000:5000 --link mysql:mysql Vayalankatil/mysql:1.0.0.RELEASE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docker-compose --version</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container ls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container stop f25f59ebec84</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container rm f25f59ebec84</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docker-compose up</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az group delete --name hello-world-rest-api-rg</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az webapp restart -name hello-world-rest-api --resource-group hello-world-rest-api-rg</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az provider list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az group delete --name container-resource-group --yes</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az group delete --name hello-world-rest-api-rg</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Taking conatinerized app to cloud environment </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Taking conatinerized app to cloud environment </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Step1: Az cli commands to be used  in sequence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az group create --name container-resource-group --location westeurope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az appservice plan create --name container-service-plan --resource-group container-resource-group --sku P1v2 --is-linux</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az webapp create --resource-group container-resource-group --plan container-service-plan --name rest-api-container-vayalankatil --deployment-container-image-name vayalankatil/rest-api-h3:latest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az webapp config appsettings set --resource-group container-resource-group --name rest-api-container-vayalankatil --settings WEBSITES_PORT=80</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CICD pipeline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Enable webhook</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Multicontainer application</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 Docker --&gt;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tab/>
        <w:tab/>
        <w:t xml:space="preserve">&lt;plugin&gt;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tab/>
        <w:tab/>
        <w:tab/>
        <w:t xml:space="preserve">&lt;groupId&gt;com.spotify&lt;/groupId&gt;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tab/>
        <w:tab/>
        <w:tab/>
        <w:t xml:space="preserve">&lt;artifactId&gt;dockerfile-maven-plugin&lt;/artifactId&gt;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tab/>
        <w:tab/>
        <w:tab/>
        <w:t xml:space="preserve">&lt;version&gt;1.4.10&lt;/version&gt;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tab/>
        <w:tab/>
        <w:tab/>
        <w:t xml:space="preserve">&lt;executions&gt;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tab/>
        <w:tab/>
        <w:tab/>
        <w:tab/>
        <w:t xml:space="preserve">&lt;execution&gt;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tab/>
        <w:tab/>
        <w:tab/>
        <w:tab/>
        <w:tab/>
        <w:t xml:space="preserve">&lt;id&gt;default&lt;/id&gt;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tab/>
        <w:tab/>
        <w:tab/>
        <w:tab/>
        <w:tab/>
        <w:t xml:space="preserve">&lt;goals&gt;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tab/>
        <w:tab/>
        <w:tab/>
        <w:tab/>
        <w:tab/>
        <w:tab/>
        <w:t xml:space="preserve">&lt;goal&gt;build&lt;/goal&gt;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tab/>
        <w:tab/>
        <w:tab/>
        <w:tab/>
        <w:tab/>
        <w:tab/>
        <w:t xml:space="preserve">&lt;!-- &lt;goal&gt;push&lt;/goal&gt; --&gt;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tab/>
        <w:tab/>
        <w:tab/>
        <w:tab/>
        <w:tab/>
        <w:t xml:space="preserve">&lt;/goals&gt;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tab/>
        <w:tab/>
        <w:tab/>
        <w:tab/>
        <w:t xml:space="preserve">&lt;/execution&gt;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tab/>
        <w:tab/>
        <w:tab/>
        <w:t xml:space="preserve">&lt;/executions&gt;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tab/>
        <w:tab/>
        <w:tab/>
        <w:t xml:space="preserve">&lt;configuration&gt;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tab/>
        <w:tab/>
        <w:tab/>
        <w:tab/>
        <w:t xml:space="preserve">&lt;repository&gt;vayalankatil/${project.artifactId}&lt;/repository&gt;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tab/>
        <w:tab/>
        <w:tab/>
        <w:tab/>
        <w:t xml:space="preserve">&lt;tag&gt;latest&lt;/tag&gt;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tab/>
        <w:tab/>
        <w:tab/>
        <w:tab/>
        <w:t xml:space="preserve">&lt;skipDockerInfo&gt;true&lt;/skipDockerInfo&gt;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tab/>
        <w:tab/>
        <w:tab/>
        <w:t xml:space="preserve">&lt;/configuration&gt;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tab/>
        <w:tab/>
        <w:tab/>
        <w:t xml:space="preserve">&lt;/plugin&gt;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tab/>
        <w:tab/>
        <w:tab/>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Db Configuration</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spring.jpa.hibernate.ddl-auto=create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spring.datasource.url=jdbc:mysql://${RDS_HOSTNAME:localhost}:${RDS_PORT:3306}/${RDS_DB_NAME:erecord}?serverTimezone=UTC</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spring.datasource.username=${RDS_USERNAME:sudheesh}</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spring.datasource.password=${RDS_PASSWORD:dummy}</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spring.jpa.properties.hibernate.dialect=org.hibernate.dialect.MySQL8Dialect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run -d -e MYSQL_ROOT_PASSWORD=dummy -e MYSQL_DATABASE=erecord -e MYSQL_USER=sudheesh -e MYSQL_PASSWORD=dummy -p 3306:3306 mysql</w:t>
        <w:tab/>
        <w:tab/>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create network</w:t>
        <w:tab/>
        <w:tab/>
        <w:t xml:space="preserve">(docker network create my-network ) &amp;&amp; docker network ls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run -d -e MYSQL_ROOT_PASSWORD=dummy -e MYSQL_DATABASE=erecord -e MYSQL_USER=sudheesh -e MYSQL_PASSWORD=dummy --name mysqldb  --net my-network -p 3306:3306 mysql:latest</w:t>
        <w:tab/>
        <w:tab/>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docker run --name rest-api-multicontainer --publish 8080:8080 --net my-network --link mysqldb:mysqldb vayalankatil/dbdemo-multicontainer:latest</w:t>
        <w:tab/>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Taking multicontainer to azure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az group create --name docker-compose-resource-group --location westeurope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az appservice plan create --name docker-compose-service-plan --sku P1v2 --resource-group docker-compose-resource-group --is-linux </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az webapp create --resource-group docker-compose-resource-group --plan docker-compose-service-plan --name rest-api-mysql-docker-compose-vayalankatil --multicontainer-config-type compose --multicontainer-config-file docker-compose.yaml</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32"/>
            <w:u w:val="single"/>
            <w:shd w:fill="auto" w:val="clear"/>
          </w:rPr>
          <w:t xml:space="preserve">https://&lt;app-name&gt;.scm.azurewebsites.net/api/logs/docker</w:t>
        </w:r>
      </w:hyperlink>
      <w:r>
        <w:rPr>
          <w:rFonts w:ascii="Times New Roman" w:hAnsi="Times New Roman" w:cs="Times New Roman" w:eastAsia="Times New Roman"/>
          <w:color w:val="auto"/>
          <w:spacing w:val="0"/>
          <w:position w:val="0"/>
          <w:sz w:val="32"/>
          <w:shd w:fill="auto" w:val="clear"/>
        </w:rPr>
        <w:t xml:space="preserve"> //To view Container logs replace app-name with the application name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Manage Azure Monitor using Java</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hyperlink xmlns:r="http://schemas.openxmlformats.org/officeDocument/2006/relationships" r:id="docRId1">
        <w:r>
          <w:rPr>
            <w:rFonts w:ascii="Times New Roman" w:hAnsi="Times New Roman" w:cs="Times New Roman" w:eastAsia="Times New Roman"/>
            <w:b/>
            <w:color w:val="0000FF"/>
            <w:spacing w:val="0"/>
            <w:position w:val="0"/>
            <w:sz w:val="32"/>
            <w:u w:val="single"/>
            <w:shd w:fill="auto" w:val="clear"/>
          </w:rPr>
          <w:t xml:space="preserve">https://azure.microsoft.com/en-us/blog/manage-azure-monitor-using-java/</w:t>
        </w:r>
      </w:hyperlink>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hyperlink xmlns:r="http://schemas.openxmlformats.org/officeDocument/2006/relationships" r:id="docRId2">
        <w:r>
          <w:rPr>
            <w:rFonts w:ascii="Times New Roman" w:hAnsi="Times New Roman" w:cs="Times New Roman" w:eastAsia="Times New Roman"/>
            <w:b/>
            <w:color w:val="0000FF"/>
            <w:spacing w:val="0"/>
            <w:position w:val="0"/>
            <w:sz w:val="32"/>
            <w:u w:val="single"/>
            <w:shd w:fill="auto" w:val="clear"/>
          </w:rPr>
          <w:t xml:space="preserve">https://urldefense.com/v3/__https://docs.microsoft.com/en-us/azure/developer/java/spring-framework/configure-spring-boot-java-applicationinsights__;!!GqivPVa7Brio!MUxljjmYbfykNfFXwjPB_VTWgU1SoF-dgvJH7fss7RDL-2qPiW89XP428iya2bL9QdMYAQfUEcS5Qg$</w:t>
        </w:r>
      </w:hyperlink>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hyperlink xmlns:r="http://schemas.openxmlformats.org/officeDocument/2006/relationships" r:id="docRId3">
        <w:r>
          <w:rPr>
            <w:rFonts w:ascii="Times New Roman" w:hAnsi="Times New Roman" w:cs="Times New Roman" w:eastAsia="Times New Roman"/>
            <w:b/>
            <w:color w:val="0000FF"/>
            <w:spacing w:val="0"/>
            <w:position w:val="0"/>
            <w:sz w:val="32"/>
            <w:u w:val="single"/>
            <w:shd w:fill="auto" w:val="clear"/>
          </w:rPr>
          <w:t xml:space="preserve">https://urldefense.com/v3/__https://docs.microsoft.com/en-us/azure/azure-monitor/app/java-agent__;!!GqivPVa7Brio!MUxljjmYbfykNfFXwjPB_VTWgU1SoF-dgvJH7fss7RDL-2qPiW89XP428iya2bL9QdMYAQdqJsj2Dw$</w:t>
        </w:r>
      </w:hyperlink>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Taking Spring-Boot Application to Kubernates Clusters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Step 1. Create a resource Group</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az group create --name kubernetes-resource-group --location westeurope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note down the resource group name which we need in step 3</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Step 2: Create service principal</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az ad sp create-for-rbac --skip-assignment --name kubernetes-cluster-service-principal</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above command will output something like below</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"appId": "9dd3323b-b903-4fcb-8b3f-9faba4978849",</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"displayName": "kubernetes-cluster-service-principal",</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"name": "</w:t>
      </w:r>
      <w:hyperlink xmlns:r="http://schemas.openxmlformats.org/officeDocument/2006/relationships" r:id="docRId4">
        <w:r>
          <w:rPr>
            <w:rFonts w:ascii="Times New Roman" w:hAnsi="Times New Roman" w:cs="Times New Roman" w:eastAsia="Times New Roman"/>
            <w:color w:val="0000FF"/>
            <w:spacing w:val="0"/>
            <w:position w:val="0"/>
            <w:sz w:val="32"/>
            <w:u w:val="single"/>
            <w:shd w:fill="auto" w:val="clear"/>
          </w:rPr>
          <w:t xml:space="preserve">http://kubernetes-cluster-service-principal</w:t>
        </w:r>
      </w:hyperlink>
      <w:r>
        <w:rPr>
          <w:rFonts w:ascii="Times New Roman" w:hAnsi="Times New Roman" w:cs="Times New Roman" w:eastAsia="Times New Roman"/>
          <w:color w:val="auto"/>
          <w:spacing w:val="0"/>
          <w:position w:val="0"/>
          <w:sz w:val="32"/>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"password": "R_ikjsFGp-tpqLp-iEg4hWrdwcZrE2BCPt",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"tenant": "59da348b-032d-4148-97ef-d5f7d92b53a3"</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Note down  the appid &amp; password which you need in the next command where we actually create a cluster</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Step3: create a cluster</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az aks create --name cluster-name  --node-count 4 --enable-addons monitoring --resource-group kubernetes-resource-group --vm-set-type VirtualMachineScaleSets --load-balancer-sku standard --enable-cluster-autoscaler  --min-count 1 --max-count 7 --generate-ssh-keys --service-principal &lt;appid&gt;  --client-secret  &lt;password&gt;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give a  your own valid cluster-name , replace the resourcegroup with the one you noted in step1</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replace appid &amp; password with the one you noted in step 2</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min-count and max-count keep it 1 &amp; 2 respectively as free tier won’t support more than that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Step4: Connect to the cluster created in step 3</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az aks get-credentials --resource-group kubernetes-resource-group --name cluster-name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Once you successfully created and obtained the cluster you can verify the same by hitting the below command</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Kubectl version</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It shows both client &amp; server information which means you have successfully connected to the cluster</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Step5: deploy the containers to the pods using .yaml files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git hub repository </w:t>
      </w:r>
      <w:hyperlink xmlns:r="http://schemas.openxmlformats.org/officeDocument/2006/relationships" r:id="docRId5">
        <w:r>
          <w:rPr>
            <w:rFonts w:ascii="Times New Roman" w:hAnsi="Times New Roman" w:cs="Times New Roman" w:eastAsia="Times New Roman"/>
            <w:color w:val="0000FF"/>
            <w:spacing w:val="0"/>
            <w:position w:val="0"/>
            <w:sz w:val="32"/>
            <w:u w:val="single"/>
            <w:shd w:fill="auto" w:val="clear"/>
          </w:rPr>
          <w:t xml:space="preserve">https://github.com/SudheeshKrishnan/DayTrader</w:t>
        </w:r>
      </w:hyperlink>
      <w:r>
        <w:rPr>
          <w:rFonts w:ascii="Times New Roman" w:hAnsi="Times New Roman" w:cs="Times New Roman" w:eastAsia="Times New Roman"/>
          <w:color w:val="auto"/>
          <w:spacing w:val="0"/>
          <w:position w:val="0"/>
          <w:sz w:val="32"/>
          <w:shd w:fill="auto" w:val="clear"/>
        </w:rPr>
        <w:t xml:space="preserve">  has all the deployment.yaml and service.yaml for all five microservices.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Note</w:t>
      </w:r>
      <w:r>
        <w:rPr>
          <w:rFonts w:ascii="Times New Roman" w:hAnsi="Times New Roman" w:cs="Times New Roman" w:eastAsia="Times New Roman"/>
          <w:color w:val="auto"/>
          <w:spacing w:val="0"/>
          <w:position w:val="0"/>
          <w:sz w:val="32"/>
          <w:shd w:fill="auto" w:val="clear"/>
        </w:rPr>
        <w:t xml:space="preserve"> : If you want to make use of your own image for deployment please change the image tag to your own image tag name  in deployment.yaml  of each .yaml files in this repository after cloning the same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Go to the folder of each microservices  and deploy the images of the same using below commands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24292E"/>
          <w:spacing w:val="0"/>
          <w:position w:val="0"/>
          <w:sz w:val="32"/>
          <w:shd w:fill="F6F8FA" w:val="clear"/>
        </w:rPr>
      </w:pPr>
      <w:r>
        <w:rPr>
          <w:rFonts w:ascii="Times New Roman" w:hAnsi="Times New Roman" w:cs="Times New Roman" w:eastAsia="Times New Roman"/>
          <w:b/>
          <w:color w:val="24292E"/>
          <w:spacing w:val="0"/>
          <w:position w:val="0"/>
          <w:sz w:val="32"/>
          <w:shd w:fill="F6F8FA" w:val="clear"/>
        </w:rPr>
        <w:t xml:space="preserve">kubectl apply </w:t>
      </w:r>
      <w:r>
        <w:rPr>
          <w:rFonts w:ascii="Times New Roman" w:hAnsi="Times New Roman" w:cs="Times New Roman" w:eastAsia="Times New Roman"/>
          <w:b/>
          <w:color w:val="24292E"/>
          <w:spacing w:val="0"/>
          <w:position w:val="0"/>
          <w:sz w:val="32"/>
          <w:shd w:fill="F6F8FA" w:val="clear"/>
        </w:rPr>
        <w:t xml:space="preserve">–</w:t>
      </w:r>
      <w:r>
        <w:rPr>
          <w:rFonts w:ascii="Times New Roman" w:hAnsi="Times New Roman" w:cs="Times New Roman" w:eastAsia="Times New Roman"/>
          <w:b/>
          <w:color w:val="24292E"/>
          <w:spacing w:val="0"/>
          <w:position w:val="0"/>
          <w:sz w:val="32"/>
          <w:shd w:fill="F6F8FA" w:val="clear"/>
        </w:rPr>
        <w:t xml:space="preserve">f deployment.yaml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24292E"/>
          <w:spacing w:val="0"/>
          <w:position w:val="0"/>
          <w:sz w:val="32"/>
          <w:shd w:fill="F6F8FA" w:val="clear"/>
        </w:rPr>
      </w:pPr>
      <w:r>
        <w:rPr>
          <w:rFonts w:ascii="Times New Roman" w:hAnsi="Times New Roman" w:cs="Times New Roman" w:eastAsia="Times New Roman"/>
          <w:b/>
          <w:color w:val="24292E"/>
          <w:spacing w:val="0"/>
          <w:position w:val="0"/>
          <w:sz w:val="32"/>
          <w:shd w:fill="F6F8FA" w:val="clear"/>
        </w:rPr>
        <w:t xml:space="preserve">kubectl apply </w:t>
      </w:r>
      <w:r>
        <w:rPr>
          <w:rFonts w:ascii="Times New Roman" w:hAnsi="Times New Roman" w:cs="Times New Roman" w:eastAsia="Times New Roman"/>
          <w:b/>
          <w:color w:val="24292E"/>
          <w:spacing w:val="0"/>
          <w:position w:val="0"/>
          <w:sz w:val="32"/>
          <w:shd w:fill="F6F8FA" w:val="clear"/>
        </w:rPr>
        <w:t xml:space="preserve">–</w:t>
      </w:r>
      <w:r>
        <w:rPr>
          <w:rFonts w:ascii="Times New Roman" w:hAnsi="Times New Roman" w:cs="Times New Roman" w:eastAsia="Times New Roman"/>
          <w:b/>
          <w:color w:val="24292E"/>
          <w:spacing w:val="0"/>
          <w:position w:val="0"/>
          <w:sz w:val="32"/>
          <w:shd w:fill="F6F8FA" w:val="clear"/>
        </w:rPr>
        <w:t xml:space="preserve">f service.yaml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24292E"/>
          <w:spacing w:val="0"/>
          <w:position w:val="0"/>
          <w:sz w:val="32"/>
          <w:shd w:fill="F6F8FA"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24292E"/>
          <w:spacing w:val="0"/>
          <w:position w:val="0"/>
          <w:sz w:val="32"/>
          <w:shd w:fill="F6F8FA"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24292E"/>
          <w:spacing w:val="0"/>
          <w:position w:val="0"/>
          <w:sz w:val="32"/>
          <w:shd w:fill="F6F8FA" w:val="clear"/>
        </w:rPr>
      </w:pPr>
      <w:r>
        <w:rPr>
          <w:rFonts w:ascii="Times New Roman" w:hAnsi="Times New Roman" w:cs="Times New Roman" w:eastAsia="Times New Roman"/>
          <w:color w:val="24292E"/>
          <w:spacing w:val="0"/>
          <w:position w:val="0"/>
          <w:sz w:val="32"/>
          <w:shd w:fill="F6F8FA" w:val="clear"/>
        </w:rPr>
        <w:t xml:space="preserve">Repeat the same for all five microservices &amp; once done you can check the deployment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24292E"/>
          <w:spacing w:val="0"/>
          <w:position w:val="0"/>
          <w:sz w:val="32"/>
          <w:shd w:fill="F6F8FA" w:val="clear"/>
        </w:rPr>
      </w:pPr>
      <w:r>
        <w:rPr>
          <w:rFonts w:ascii="Times New Roman" w:hAnsi="Times New Roman" w:cs="Times New Roman" w:eastAsia="Times New Roman"/>
          <w:color w:val="24292E"/>
          <w:spacing w:val="0"/>
          <w:position w:val="0"/>
          <w:sz w:val="32"/>
          <w:shd w:fill="F6F8FA" w:val="clear"/>
        </w:rPr>
        <w:t xml:space="preserve">by hitting the command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24292E"/>
          <w:spacing w:val="0"/>
          <w:position w:val="0"/>
          <w:sz w:val="32"/>
          <w:shd w:fill="F6F8FA"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24292E"/>
          <w:spacing w:val="0"/>
          <w:position w:val="0"/>
          <w:sz w:val="32"/>
          <w:shd w:fill="F6F8FA" w:val="clear"/>
        </w:rPr>
      </w:pPr>
      <w:r>
        <w:rPr>
          <w:rFonts w:ascii="Times New Roman" w:hAnsi="Times New Roman" w:cs="Times New Roman" w:eastAsia="Times New Roman"/>
          <w:b/>
          <w:color w:val="24292E"/>
          <w:spacing w:val="0"/>
          <w:position w:val="0"/>
          <w:sz w:val="32"/>
          <w:shd w:fill="F6F8FA" w:val="clear"/>
        </w:rPr>
        <w:t xml:space="preserve">kubectl get pods </w:t>
      </w:r>
      <w:r>
        <w:rPr>
          <w:rFonts w:ascii="Times New Roman" w:hAnsi="Times New Roman" w:cs="Times New Roman" w:eastAsia="Times New Roman"/>
          <w:b/>
          <w:color w:val="24292E"/>
          <w:spacing w:val="0"/>
          <w:position w:val="0"/>
          <w:sz w:val="32"/>
          <w:shd w:fill="F6F8FA" w:val="clear"/>
        </w:rPr>
        <w:t xml:space="preserve">–</w:t>
      </w:r>
      <w:r>
        <w:rPr>
          <w:rFonts w:ascii="Times New Roman" w:hAnsi="Times New Roman" w:cs="Times New Roman" w:eastAsia="Times New Roman"/>
          <w:b/>
          <w:color w:val="24292E"/>
          <w:spacing w:val="0"/>
          <w:position w:val="0"/>
          <w:sz w:val="32"/>
          <w:shd w:fill="F6F8FA" w:val="clear"/>
        </w:rPr>
        <w:t xml:space="preserve">o wide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24292E"/>
          <w:spacing w:val="0"/>
          <w:position w:val="0"/>
          <w:sz w:val="32"/>
          <w:shd w:fill="F6F8FA"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24292E"/>
          <w:spacing w:val="0"/>
          <w:position w:val="0"/>
          <w:sz w:val="32"/>
          <w:shd w:fill="F6F8FA" w:val="clear"/>
        </w:rPr>
      </w:pPr>
      <w:r>
        <w:rPr>
          <w:rFonts w:ascii="Times New Roman" w:hAnsi="Times New Roman" w:cs="Times New Roman" w:eastAsia="Times New Roman"/>
          <w:color w:val="24292E"/>
          <w:spacing w:val="0"/>
          <w:position w:val="0"/>
          <w:sz w:val="32"/>
          <w:shd w:fill="F6F8FA" w:val="clear"/>
        </w:rPr>
        <w:t xml:space="preserve">You must see all the five pods in ready and up status, copy the the external Ip of the webapp pod hit it in the browser you must be abale to see the home page of DatraderwebApp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24292E"/>
          <w:spacing w:val="0"/>
          <w:position w:val="0"/>
          <w:sz w:val="32"/>
          <w:shd w:fill="F6F8FA"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24292E"/>
          <w:spacing w:val="0"/>
          <w:position w:val="0"/>
          <w:sz w:val="32"/>
          <w:shd w:fill="F6F8FA" w:val="clear"/>
        </w:rPr>
      </w:pPr>
      <w:r>
        <w:rPr>
          <w:rFonts w:ascii="Times New Roman" w:hAnsi="Times New Roman" w:cs="Times New Roman" w:eastAsia="Times New Roman"/>
          <w:b/>
          <w:color w:val="24292E"/>
          <w:spacing w:val="0"/>
          <w:position w:val="0"/>
          <w:sz w:val="32"/>
          <w:shd w:fill="F6F8FA" w:val="clear"/>
        </w:rPr>
        <w:t xml:space="preserve">Helm Charts and Service Mesh(Istios)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24292E"/>
          <w:spacing w:val="0"/>
          <w:position w:val="0"/>
          <w:sz w:val="32"/>
          <w:shd w:fill="F6F8FA"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24292E"/>
          <w:spacing w:val="0"/>
          <w:position w:val="0"/>
          <w:sz w:val="32"/>
          <w:shd w:fill="F6F8FA"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24292E"/>
          <w:spacing w:val="0"/>
          <w:position w:val="0"/>
          <w:sz w:val="32"/>
          <w:shd w:fill="F6F8FA"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24292E"/>
          <w:spacing w:val="0"/>
          <w:position w:val="0"/>
          <w:sz w:val="32"/>
          <w:shd w:fill="F6F8FA" w:val="clear"/>
        </w:rPr>
      </w:pPr>
      <w:r>
        <w:rPr>
          <w:rFonts w:ascii="Times New Roman" w:hAnsi="Times New Roman" w:cs="Times New Roman" w:eastAsia="Times New Roman"/>
          <w:color w:val="24292E"/>
          <w:spacing w:val="0"/>
          <w:position w:val="0"/>
          <w:sz w:val="32"/>
          <w:shd w:fill="F6F8FA" w:val="clear"/>
        </w:rPr>
        <w:t xml:space="preserve">helm install ./currency-exchange/ --name=currency-services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24292E"/>
          <w:spacing w:val="0"/>
          <w:position w:val="0"/>
          <w:sz w:val="32"/>
          <w:shd w:fill="F6F8FA" w:val="clear"/>
        </w:rPr>
      </w:pPr>
      <w:r>
        <w:rPr>
          <w:rFonts w:ascii="Times New Roman" w:hAnsi="Times New Roman" w:cs="Times New Roman" w:eastAsia="Times New Roman"/>
          <w:color w:val="24292E"/>
          <w:spacing w:val="0"/>
          <w:position w:val="0"/>
          <w:sz w:val="32"/>
          <w:shd w:fill="F6F8FA" w:val="clear"/>
        </w:rPr>
        <w:t xml:space="preserve">helm install ./currency-conversion/ --name=currency-services-1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24292E"/>
          <w:spacing w:val="0"/>
          <w:position w:val="0"/>
          <w:sz w:val="32"/>
          <w:shd w:fill="F6F8FA" w:val="clear"/>
        </w:rPr>
      </w:pPr>
      <w:r>
        <w:rPr>
          <w:rFonts w:ascii="Times New Roman" w:hAnsi="Times New Roman" w:cs="Times New Roman" w:eastAsia="Times New Roman"/>
          <w:color w:val="24292E"/>
          <w:spacing w:val="0"/>
          <w:position w:val="0"/>
          <w:sz w:val="32"/>
          <w:shd w:fill="F6F8FA" w:val="clear"/>
        </w:rPr>
        <w:t xml:space="preserve">helm install ./currency-conversion/ --name=currency-services-3 --debug --dry-run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24292E"/>
          <w:spacing w:val="0"/>
          <w:position w:val="0"/>
          <w:sz w:val="32"/>
          <w:shd w:fill="F6F8FA" w:val="clear"/>
        </w:rPr>
      </w:pPr>
      <w:r>
        <w:rPr>
          <w:rFonts w:ascii="Times New Roman" w:hAnsi="Times New Roman" w:cs="Times New Roman" w:eastAsia="Times New Roman"/>
          <w:color w:val="24292E"/>
          <w:spacing w:val="0"/>
          <w:position w:val="0"/>
          <w:sz w:val="32"/>
          <w:shd w:fill="F6F8FA" w:val="clear"/>
        </w:rPr>
        <w:t xml:space="preserve">helm history currency-services-1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24292E"/>
          <w:spacing w:val="0"/>
          <w:position w:val="0"/>
          <w:sz w:val="32"/>
          <w:shd w:fill="F6F8FA" w:val="clear"/>
        </w:rPr>
      </w:pPr>
      <w:r>
        <w:rPr>
          <w:rFonts w:ascii="Times New Roman" w:hAnsi="Times New Roman" w:cs="Times New Roman" w:eastAsia="Times New Roman"/>
          <w:color w:val="24292E"/>
          <w:spacing w:val="0"/>
          <w:position w:val="0"/>
          <w:sz w:val="32"/>
          <w:shd w:fill="F6F8FA" w:val="clear"/>
        </w:rPr>
        <w:t xml:space="preserve">helm upgrade currency-services-1 ./currency-conversion/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24292E"/>
          <w:spacing w:val="0"/>
          <w:position w:val="0"/>
          <w:sz w:val="32"/>
          <w:shd w:fill="F6F8FA" w:val="clear"/>
        </w:rPr>
      </w:pPr>
      <w:r>
        <w:rPr>
          <w:rFonts w:ascii="Times New Roman" w:hAnsi="Times New Roman" w:cs="Times New Roman" w:eastAsia="Times New Roman"/>
          <w:color w:val="24292E"/>
          <w:spacing w:val="0"/>
          <w:position w:val="0"/>
          <w:sz w:val="32"/>
          <w:shd w:fill="F6F8FA" w:val="clear"/>
        </w:rPr>
        <w:t xml:space="preserve">helm rollback currency-services-1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24292E"/>
          <w:spacing w:val="0"/>
          <w:position w:val="0"/>
          <w:sz w:val="32"/>
          <w:shd w:fill="F6F8FA" w:val="clear"/>
        </w:rPr>
      </w:pPr>
      <w:r>
        <w:rPr>
          <w:rFonts w:ascii="Times New Roman" w:hAnsi="Times New Roman" w:cs="Times New Roman" w:eastAsia="Times New Roman"/>
          <w:color w:val="24292E"/>
          <w:spacing w:val="0"/>
          <w:position w:val="0"/>
          <w:sz w:val="32"/>
          <w:shd w:fill="F6F8FA" w:val="clear"/>
        </w:rPr>
        <w:t xml:space="preserve">helm upgrade currency-services-1 ./currency-conversion/ --debug --dry-run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24292E"/>
          <w:spacing w:val="0"/>
          <w:position w:val="0"/>
          <w:sz w:val="32"/>
          <w:shd w:fill="F6F8FA" w:val="clear"/>
        </w:rPr>
      </w:pPr>
      <w:r>
        <w:rPr>
          <w:rFonts w:ascii="Times New Roman" w:hAnsi="Times New Roman" w:cs="Times New Roman" w:eastAsia="Times New Roman"/>
          <w:color w:val="24292E"/>
          <w:spacing w:val="0"/>
          <w:position w:val="0"/>
          <w:sz w:val="32"/>
          <w:shd w:fill="F6F8FA" w:val="clear"/>
        </w:rPr>
        <w:t xml:space="preserve">helm upgrade currency-services-1 ./currency-conversion/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24292E"/>
          <w:spacing w:val="0"/>
          <w:position w:val="0"/>
          <w:sz w:val="32"/>
          <w:shd w:fill="F6F8FA" w:val="clear"/>
        </w:rPr>
      </w:pPr>
      <w:r>
        <w:rPr>
          <w:rFonts w:ascii="Times New Roman" w:hAnsi="Times New Roman" w:cs="Times New Roman" w:eastAsia="Times New Roman"/>
          <w:color w:val="24292E"/>
          <w:spacing w:val="0"/>
          <w:position w:val="0"/>
          <w:sz w:val="32"/>
          <w:shd w:fill="F6F8FA" w:val="clear"/>
        </w:rPr>
        <w:t xml:space="preserve">helm history currency-services-1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24292E"/>
          <w:spacing w:val="0"/>
          <w:position w:val="0"/>
          <w:sz w:val="32"/>
          <w:shd w:fill="F6F8FA" w:val="clear"/>
        </w:rPr>
      </w:pPr>
      <w:r>
        <w:rPr>
          <w:rFonts w:ascii="Times New Roman" w:hAnsi="Times New Roman" w:cs="Times New Roman" w:eastAsia="Times New Roman"/>
          <w:color w:val="24292E"/>
          <w:spacing w:val="0"/>
          <w:position w:val="0"/>
          <w:sz w:val="32"/>
          <w:shd w:fill="F6F8FA" w:val="clear"/>
        </w:rPr>
        <w:t xml:space="preserve">Spring boot Dependency for  Distribute Tracing for Spring Boot Microsevices with Istio and Jaegar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24292E"/>
          <w:spacing w:val="0"/>
          <w:position w:val="0"/>
          <w:sz w:val="32"/>
          <w:shd w:fill="F6F8FA"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24292E"/>
          <w:spacing w:val="0"/>
          <w:position w:val="0"/>
          <w:sz w:val="32"/>
          <w:shd w:fill="F6F8FA"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24292E"/>
          <w:spacing w:val="0"/>
          <w:position w:val="0"/>
          <w:sz w:val="32"/>
          <w:shd w:fill="F6F8FA" w:val="clear"/>
        </w:rPr>
      </w:pPr>
      <w:r>
        <w:rPr>
          <w:rFonts w:ascii="Times New Roman" w:hAnsi="Times New Roman" w:cs="Times New Roman" w:eastAsia="Times New Roman"/>
          <w:color w:val="24292E"/>
          <w:spacing w:val="0"/>
          <w:position w:val="0"/>
          <w:sz w:val="32"/>
          <w:shd w:fill="F6F8FA" w:val="clear"/>
        </w:rPr>
        <w:t xml:space="preserve">&lt;/dependency&gt;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24292E"/>
          <w:spacing w:val="0"/>
          <w:position w:val="0"/>
          <w:sz w:val="32"/>
          <w:shd w:fill="F6F8FA"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24292E"/>
          <w:spacing w:val="0"/>
          <w:position w:val="0"/>
          <w:sz w:val="32"/>
          <w:shd w:fill="F6F8FA" w:val="clear"/>
        </w:rPr>
      </w:pPr>
      <w:r>
        <w:rPr>
          <w:rFonts w:ascii="Times New Roman" w:hAnsi="Times New Roman" w:cs="Times New Roman" w:eastAsia="Times New Roman"/>
          <w:color w:val="24292E"/>
          <w:spacing w:val="0"/>
          <w:position w:val="0"/>
          <w:sz w:val="32"/>
          <w:shd w:fill="F6F8FA" w:val="clear"/>
        </w:rPr>
        <w:t xml:space="preserve">&lt;groupId&gt;io.opentracing.contrib&lt;/groupId&gt;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24292E"/>
          <w:spacing w:val="0"/>
          <w:position w:val="0"/>
          <w:sz w:val="32"/>
          <w:shd w:fill="F6F8FA" w:val="clear"/>
        </w:rPr>
      </w:pPr>
      <w:r>
        <w:rPr>
          <w:rFonts w:ascii="Times New Roman" w:hAnsi="Times New Roman" w:cs="Times New Roman" w:eastAsia="Times New Roman"/>
          <w:color w:val="24292E"/>
          <w:spacing w:val="0"/>
          <w:position w:val="0"/>
          <w:sz w:val="32"/>
          <w:shd w:fill="F6F8FA" w:val="clear"/>
        </w:rPr>
        <w:t xml:space="preserve">&lt;artifactId&gt;opentracing-spring-cloud-starter&lt;/artifactId&gt;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24292E"/>
          <w:spacing w:val="0"/>
          <w:position w:val="0"/>
          <w:sz w:val="32"/>
          <w:shd w:fill="F6F8FA" w:val="clear"/>
        </w:rPr>
      </w:pPr>
      <w:r>
        <w:rPr>
          <w:rFonts w:ascii="Times New Roman" w:hAnsi="Times New Roman" w:cs="Times New Roman" w:eastAsia="Times New Roman"/>
          <w:color w:val="24292E"/>
          <w:spacing w:val="0"/>
          <w:position w:val="0"/>
          <w:sz w:val="32"/>
          <w:shd w:fill="F6F8FA" w:val="clear"/>
        </w:rPr>
        <w:t xml:space="preserve">&lt;version&gt;0.1.7&lt;/version&gt;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24292E"/>
          <w:spacing w:val="0"/>
          <w:position w:val="0"/>
          <w:sz w:val="32"/>
          <w:shd w:fill="F6F8FA" w:val="clear"/>
        </w:rPr>
      </w:pPr>
      <w:r>
        <w:rPr>
          <w:rFonts w:ascii="Times New Roman" w:hAnsi="Times New Roman" w:cs="Times New Roman" w:eastAsia="Times New Roman"/>
          <w:color w:val="24292E"/>
          <w:spacing w:val="0"/>
          <w:position w:val="0"/>
          <w:sz w:val="32"/>
          <w:shd w:fill="F6F8FA" w:val="clear"/>
        </w:rPr>
        <w:t xml:space="preserve">&lt;/dependency&gt;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24292E"/>
          <w:spacing w:val="0"/>
          <w:position w:val="0"/>
          <w:sz w:val="32"/>
          <w:shd w:fill="F6F8FA"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24292E"/>
          <w:spacing w:val="0"/>
          <w:position w:val="0"/>
          <w:sz w:val="32"/>
          <w:shd w:fill="F6F8FA" w:val="clear"/>
        </w:rPr>
      </w:pPr>
      <w:r>
        <w:rPr>
          <w:rFonts w:ascii="Times New Roman" w:hAnsi="Times New Roman" w:cs="Times New Roman" w:eastAsia="Times New Roman"/>
          <w:color w:val="24292E"/>
          <w:spacing w:val="0"/>
          <w:position w:val="0"/>
          <w:sz w:val="32"/>
          <w:shd w:fill="F6F8FA" w:val="clear"/>
        </w:rPr>
        <w:t xml:space="preserve">&lt;dependency&gt;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24292E"/>
          <w:spacing w:val="0"/>
          <w:position w:val="0"/>
          <w:sz w:val="32"/>
          <w:shd w:fill="F6F8FA" w:val="clear"/>
        </w:rPr>
      </w:pPr>
      <w:r>
        <w:rPr>
          <w:rFonts w:ascii="Times New Roman" w:hAnsi="Times New Roman" w:cs="Times New Roman" w:eastAsia="Times New Roman"/>
          <w:color w:val="24292E"/>
          <w:spacing w:val="0"/>
          <w:position w:val="0"/>
          <w:sz w:val="32"/>
          <w:shd w:fill="F6F8FA" w:val="clear"/>
        </w:rPr>
        <w:t xml:space="preserve">&lt;groupId&gt;io.jaegertracing&lt;/groupId&gt;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24292E"/>
          <w:spacing w:val="0"/>
          <w:position w:val="0"/>
          <w:sz w:val="32"/>
          <w:shd w:fill="F6F8FA" w:val="clear"/>
        </w:rPr>
      </w:pPr>
      <w:r>
        <w:rPr>
          <w:rFonts w:ascii="Times New Roman" w:hAnsi="Times New Roman" w:cs="Times New Roman" w:eastAsia="Times New Roman"/>
          <w:color w:val="24292E"/>
          <w:spacing w:val="0"/>
          <w:position w:val="0"/>
          <w:sz w:val="32"/>
          <w:shd w:fill="F6F8FA" w:val="clear"/>
        </w:rPr>
        <w:t xml:space="preserve">&lt;artifactId&gt;jaeger-tracerresolver&lt;/artifactId&gt;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24292E"/>
          <w:spacing w:val="0"/>
          <w:position w:val="0"/>
          <w:sz w:val="32"/>
          <w:shd w:fill="F6F8FA" w:val="clear"/>
        </w:rPr>
      </w:pPr>
      <w:r>
        <w:rPr>
          <w:rFonts w:ascii="Times New Roman" w:hAnsi="Times New Roman" w:cs="Times New Roman" w:eastAsia="Times New Roman"/>
          <w:color w:val="24292E"/>
          <w:spacing w:val="0"/>
          <w:position w:val="0"/>
          <w:sz w:val="32"/>
          <w:shd w:fill="F6F8FA" w:val="clear"/>
        </w:rPr>
        <w:t xml:space="preserve">&lt;version&gt;0.29.0&lt;/version&gt;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24292E"/>
          <w:spacing w:val="0"/>
          <w:position w:val="0"/>
          <w:sz w:val="32"/>
          <w:shd w:fill="F6F8FA" w:val="clear"/>
        </w:rPr>
      </w:pPr>
      <w:r>
        <w:rPr>
          <w:rFonts w:ascii="Times New Roman" w:hAnsi="Times New Roman" w:cs="Times New Roman" w:eastAsia="Times New Roman"/>
          <w:color w:val="24292E"/>
          <w:spacing w:val="0"/>
          <w:position w:val="0"/>
          <w:sz w:val="32"/>
          <w:shd w:fill="F6F8FA" w:val="clear"/>
        </w:rPr>
        <w:t xml:space="preserve">&lt;/dependency&gt;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right"/>
        <w:rPr>
          <w:rFonts w:ascii="Consolas" w:hAnsi="Consolas" w:cs="Consolas" w:eastAsia="Consolas"/>
          <w:color w:val="24292E"/>
          <w:spacing w:val="0"/>
          <w:position w:val="0"/>
          <w:sz w:val="20"/>
          <w:shd w:fill="F6F8FA"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right"/>
        <w:rPr>
          <w:rFonts w:ascii="Consolas" w:hAnsi="Consolas" w:cs="Consolas" w:eastAsia="Consolas"/>
          <w:color w:val="24292E"/>
          <w:spacing w:val="0"/>
          <w:position w:val="0"/>
          <w:sz w:val="20"/>
          <w:shd w:fill="F6F8FA"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right"/>
        <w:rPr>
          <w:rFonts w:ascii="Consolas" w:hAnsi="Consolas" w:cs="Consolas" w:eastAsia="Consolas"/>
          <w:color w:val="24292E"/>
          <w:spacing w:val="0"/>
          <w:position w:val="0"/>
          <w:sz w:val="20"/>
          <w:shd w:fill="F6F8FA"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azure.microsoft.com/en-us/blog/manage-azure-monitor-using-java/" Id="docRId1" Type="http://schemas.openxmlformats.org/officeDocument/2006/relationships/hyperlink" /><Relationship TargetMode="External" Target="https://urldefense.com/v3/__https://docs.microsoft.com/en-us/azure/azure-monitor/app/java-agent__;!!GqivPVa7Brio!MUxljjmYbfykNfFXwjPB_VTWgU1SoF-dgvJH7fss7RDL-2qPiW89XP428iya2bL9QdMYAQdqJsj2Dw$" Id="docRId3" Type="http://schemas.openxmlformats.org/officeDocument/2006/relationships/hyperlink" /><Relationship TargetMode="External" Target="https://github.com/SudheeshKrishnan/DayTrader" Id="docRId5" Type="http://schemas.openxmlformats.org/officeDocument/2006/relationships/hyperlink" /><Relationship Target="styles.xml" Id="docRId7" Type="http://schemas.openxmlformats.org/officeDocument/2006/relationships/styles" /><Relationship TargetMode="External" Target="https://%3Capp-name%3E.scm.azurewebsites.net/api/logs/docker" Id="docRId0" Type="http://schemas.openxmlformats.org/officeDocument/2006/relationships/hyperlink" /><Relationship TargetMode="External" Target="https://urldefense.com/v3/__https://docs.microsoft.com/en-us/azure/developer/java/spring-framework/configure-spring-boot-java-applicationinsights__;!!GqivPVa7Brio!MUxljjmYbfykNfFXwjPB_VTWgU1SoF-dgvJH7fss7RDL-2qPiW89XP428iya2bL9QdMYAQfUEcS5Qg$" Id="docRId2" Type="http://schemas.openxmlformats.org/officeDocument/2006/relationships/hyperlink" /><Relationship TargetMode="External" Target="http://kubernetes-cluster-service-principal/" Id="docRId4" Type="http://schemas.openxmlformats.org/officeDocument/2006/relationships/hyperlink" /><Relationship Target="numbering.xml" Id="docRId6" Type="http://schemas.openxmlformats.org/officeDocument/2006/relationships/numbering" /></Relationships>
</file>