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5696D" w14:textId="3649CDC3" w:rsidR="00EF4F1B" w:rsidRPr="00BA5235" w:rsidRDefault="00F45EF4" w:rsidP="00F45EF4">
      <w:pPr>
        <w:jc w:val="center"/>
        <w:rPr>
          <w:rFonts w:ascii="Times New Roman" w:hAnsi="Times New Roman" w:cs="Times New Roman"/>
          <w:b/>
          <w:bCs/>
          <w:sz w:val="28"/>
          <w:szCs w:val="28"/>
          <w:lang w:val="en-US"/>
        </w:rPr>
      </w:pPr>
      <w:r w:rsidRPr="00BA5235">
        <w:rPr>
          <w:rFonts w:ascii="Times New Roman" w:hAnsi="Times New Roman" w:cs="Times New Roman"/>
          <w:b/>
          <w:bCs/>
          <w:sz w:val="28"/>
          <w:szCs w:val="28"/>
          <w:lang w:val="en-US"/>
        </w:rPr>
        <w:t>CS5180 – Ex4</w:t>
      </w:r>
    </w:p>
    <w:p w14:paraId="6587A4A2" w14:textId="6D687EBA" w:rsidR="00F45EF4" w:rsidRDefault="00F45EF4" w:rsidP="00F45EF4">
      <w:pPr>
        <w:jc w:val="right"/>
        <w:rPr>
          <w:rFonts w:ascii="Times New Roman" w:hAnsi="Times New Roman" w:cs="Times New Roman"/>
          <w:lang w:val="en-US"/>
        </w:rPr>
      </w:pPr>
      <w:r>
        <w:rPr>
          <w:rFonts w:ascii="Times New Roman" w:hAnsi="Times New Roman" w:cs="Times New Roman"/>
          <w:lang w:val="en-US"/>
        </w:rPr>
        <w:t>Sudhendra Kambhamettu</w:t>
      </w:r>
      <w:r>
        <w:rPr>
          <w:rFonts w:ascii="Times New Roman" w:hAnsi="Times New Roman" w:cs="Times New Roman"/>
          <w:lang w:val="en-US"/>
        </w:rPr>
        <w:br/>
        <w:t>NUID: 002786797</w:t>
      </w:r>
    </w:p>
    <w:p w14:paraId="17317A0F" w14:textId="10C29715" w:rsidR="00F45EF4" w:rsidRDefault="00F45EF4" w:rsidP="00F45EF4">
      <w:pPr>
        <w:rPr>
          <w:rFonts w:ascii="Times New Roman" w:hAnsi="Times New Roman" w:cs="Times New Roman"/>
          <w:lang w:val="en-US"/>
        </w:rPr>
      </w:pPr>
      <w:r>
        <w:rPr>
          <w:rFonts w:ascii="Times New Roman" w:hAnsi="Times New Roman" w:cs="Times New Roman"/>
          <w:lang w:val="en-US"/>
        </w:rPr>
        <w:t>Q1.</w:t>
      </w:r>
    </w:p>
    <w:p w14:paraId="6DD68C37" w14:textId="4F434C5B" w:rsidR="00A550C6" w:rsidRDefault="00792BF1" w:rsidP="00F45EF4">
      <w:pPr>
        <w:rPr>
          <w:rFonts w:ascii="Times New Roman" w:hAnsi="Times New Roman" w:cs="Times New Roman"/>
          <w:lang w:val="en-US"/>
        </w:rPr>
      </w:pPr>
      <w:r>
        <w:rPr>
          <w:rFonts w:ascii="Times New Roman" w:hAnsi="Times New Roman" w:cs="Times New Roman"/>
          <w:lang w:val="en-US"/>
        </w:rPr>
        <w:t xml:space="preserve">The first-visit Monte Carlo algorithm calculates the average return for each state over all the episodes only considering the first visit for each state in a given episode. It uses this to update the value function towards the average return. </w:t>
      </w:r>
    </w:p>
    <w:p w14:paraId="008AE858" w14:textId="50E6560D" w:rsidR="00792BF1" w:rsidRDefault="00051A87" w:rsidP="00F45EF4">
      <w:pPr>
        <w:rPr>
          <w:rFonts w:ascii="Times New Roman" w:hAnsi="Times New Roman" w:cs="Times New Roman"/>
          <w:lang w:val="en-US"/>
        </w:rPr>
      </w:pPr>
      <w:r>
        <w:rPr>
          <w:rFonts w:ascii="Times New Roman" w:hAnsi="Times New Roman" w:cs="Times New Roman"/>
          <w:lang w:val="en-US"/>
        </w:rPr>
        <w:t xml:space="preserve">We can modify this algorithm to use incremental implementation for sample averages as follows – </w:t>
      </w:r>
    </w:p>
    <w:p w14:paraId="57446104" w14:textId="3DEB7E1C" w:rsidR="00051A87" w:rsidRDefault="00051A87" w:rsidP="00F45EF4">
      <w:pPr>
        <w:rPr>
          <w:rFonts w:ascii="Times New Roman" w:hAnsi="Times New Roman" w:cs="Times New Roman"/>
          <w:lang w:val="en-US"/>
        </w:rPr>
      </w:pPr>
      <w:r>
        <w:rPr>
          <w:rFonts w:ascii="Times New Roman" w:hAnsi="Times New Roman" w:cs="Times New Roman"/>
          <w:lang w:val="en-US"/>
        </w:rPr>
        <w:t xml:space="preserve">As described in the Section 2.4, generally the algorithm for incremental updates for sample averages look as follows – </w:t>
      </w:r>
    </w:p>
    <w:p w14:paraId="2D7BB2B5" w14:textId="683F1128" w:rsidR="00051A87" w:rsidRPr="00051A87" w:rsidRDefault="00051A87" w:rsidP="00F45EF4">
      <w:pPr>
        <w:rPr>
          <w:rFonts w:ascii="Times New Roman" w:eastAsiaTheme="minorEastAsia" w:hAnsi="Times New Roman" w:cs="Times New Roman"/>
          <w:lang w:val="en-US"/>
        </w:rPr>
      </w:pPr>
      <m:oMathPara>
        <m:oMath>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n+1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n</m:t>
              </m:r>
            </m:sub>
          </m:sSub>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R</m:t>
                  </m:r>
                </m:e>
                <m:sub>
                  <m:r>
                    <w:rPr>
                      <w:rFonts w:ascii="Cambria Math" w:hAnsi="Cambria Math" w:cs="Times New Roman"/>
                      <w:lang w:val="en-US"/>
                    </w:rPr>
                    <m:t>n</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n</m:t>
                  </m:r>
                </m:sub>
              </m:sSub>
            </m:e>
          </m:d>
        </m:oMath>
      </m:oMathPara>
    </w:p>
    <w:p w14:paraId="5765048B" w14:textId="6FC15517" w:rsidR="00051A87" w:rsidRDefault="00051A87" w:rsidP="00F45EF4">
      <w:pPr>
        <w:rPr>
          <w:rFonts w:ascii="Times New Roman" w:eastAsiaTheme="minorEastAsia" w:hAnsi="Times New Roman" w:cs="Times New Roman"/>
          <w:lang w:val="en-US"/>
        </w:rPr>
      </w:pPr>
      <w:r>
        <w:rPr>
          <w:rFonts w:ascii="Times New Roman" w:eastAsiaTheme="minorEastAsia" w:hAnsi="Times New Roman" w:cs="Times New Roman"/>
          <w:lang w:val="en-US"/>
        </w:rPr>
        <w:t xml:space="preserve">Now, we can use the same method by adjusting the </w:t>
      </w:r>
      <w:r w:rsidRPr="00310AA9">
        <w:rPr>
          <w:rFonts w:ascii="Times New Roman" w:eastAsiaTheme="minorEastAsia" w:hAnsi="Times New Roman" w:cs="Times New Roman"/>
          <w:b/>
          <w:bCs/>
          <w:lang w:val="en-US"/>
        </w:rPr>
        <w:t>value update step</w:t>
      </w:r>
      <w:r>
        <w:rPr>
          <w:rFonts w:ascii="Times New Roman" w:eastAsiaTheme="minorEastAsia" w:hAnsi="Times New Roman" w:cs="Times New Roman"/>
          <w:lang w:val="en-US"/>
        </w:rPr>
        <w:t xml:space="preserve"> for each state to incorporate the incremental formula. Which would look as follows – </w:t>
      </w:r>
    </w:p>
    <w:p w14:paraId="1CAEC47E" w14:textId="145A073D" w:rsidR="00051A87" w:rsidRPr="00693658" w:rsidRDefault="00051A87" w:rsidP="00F45EF4">
      <w:pPr>
        <w:rPr>
          <w:rFonts w:ascii="Times New Roman" w:eastAsiaTheme="minorEastAsia" w:hAnsi="Times New Roman" w:cs="Times New Roman"/>
          <w:lang w:val="en-GB"/>
        </w:rPr>
      </w:pPr>
      <m:oMathPara>
        <m:oMath>
          <m:r>
            <w:rPr>
              <w:rFonts w:ascii="Cambria Math" w:hAnsi="Cambria Math" w:cs="Times New Roman"/>
              <w:lang w:val="en-US"/>
            </w:rPr>
            <m:t>V</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e>
          </m:d>
          <m:r>
            <w:rPr>
              <w:rFonts w:ascii="Cambria Math" w:hAnsi="Cambria Math" w:cs="Times New Roman"/>
              <w:lang w:val="en-US"/>
            </w:rPr>
            <m:t>=</m:t>
          </m:r>
          <m:r>
            <w:rPr>
              <w:rFonts w:ascii="Cambria Math" w:hAnsi="Cambria Math" w:cs="Times New Roman"/>
              <w:lang w:val="en-US"/>
            </w:rPr>
            <m:t>V</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e>
          </m:d>
          <m:r>
            <w:rPr>
              <w:rFonts w:ascii="Cambria Math" w:hAnsi="Cambria Math" w:cs="Times New Roman"/>
              <w:lang w:val="en-US"/>
            </w:rPr>
            <m:t>+</m:t>
          </m:r>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n</m:t>
              </m:r>
            </m:den>
          </m:f>
          <m:d>
            <m:dPr>
              <m:ctrlPr>
                <w:rPr>
                  <w:rFonts w:ascii="Cambria Math" w:hAnsi="Cambria Math" w:cs="Times New Roman"/>
                  <w:i/>
                  <w:lang w:val="en-US"/>
                </w:rPr>
              </m:ctrlPr>
            </m:dPr>
            <m:e>
              <m:r>
                <w:rPr>
                  <w:rFonts w:ascii="Cambria Math" w:hAnsi="Cambria Math" w:cs="Times New Roman"/>
                  <w:lang w:val="en-US"/>
                </w:rPr>
                <m:t>G-V</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e>
              </m:d>
            </m:e>
          </m:d>
        </m:oMath>
      </m:oMathPara>
    </w:p>
    <w:p w14:paraId="3BB2CE38" w14:textId="4CD2653F" w:rsidR="003C33A7" w:rsidRDefault="003C33A7" w:rsidP="00F45EF4">
      <w:pPr>
        <w:rPr>
          <w:rFonts w:ascii="Times New Roman" w:eastAsiaTheme="minorEastAsia" w:hAnsi="Times New Roman" w:cs="Times New Roman"/>
          <w:lang w:val="en-US"/>
        </w:rPr>
      </w:pPr>
      <w:r w:rsidRPr="003C33A7">
        <w:rPr>
          <w:rFonts w:ascii="Times New Roman" w:eastAsiaTheme="minorEastAsia" w:hAnsi="Times New Roman" w:cs="Times New Roman"/>
          <w:lang w:val="en-US"/>
        </w:rPr>
        <w:t>This means, for each episode and for each state visited, you would update the state's value based on the incremental average of the returns following the first visit to that state in each episode</w:t>
      </w:r>
      <w:r>
        <w:rPr>
          <w:rFonts w:ascii="Times New Roman" w:eastAsiaTheme="minorEastAsia" w:hAnsi="Times New Roman" w:cs="Times New Roman"/>
          <w:lang w:val="en-US"/>
        </w:rPr>
        <w:t xml:space="preserve">. Mathematically over the episodes – </w:t>
      </w:r>
    </w:p>
    <w:p w14:paraId="7C351B89" w14:textId="5D1F9B25" w:rsidR="003C33A7" w:rsidRPr="003C33A7" w:rsidRDefault="003C33A7" w:rsidP="00F45EF4">
      <w:pPr>
        <w:rPr>
          <w:rFonts w:ascii="Times New Roman" w:eastAsiaTheme="minorEastAsia" w:hAnsi="Times New Roman" w:cs="Times New Roman"/>
          <w:i/>
          <w:lang w:val="en-GB"/>
        </w:rPr>
      </w:pPr>
      <m:oMathPara>
        <m:oMath>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n</m:t>
              </m:r>
            </m:sub>
          </m:sSub>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S</m:t>
                  </m:r>
                </m:e>
                <m:sub>
                  <m:r>
                    <w:rPr>
                      <w:rFonts w:ascii="Cambria Math" w:eastAsiaTheme="minorEastAsia" w:hAnsi="Cambria Math" w:cs="Times New Roman"/>
                      <w:lang w:val="en-US"/>
                    </w:rPr>
                    <m:t>t</m:t>
                  </m:r>
                </m:sub>
              </m:sSub>
            </m:e>
          </m:d>
          <m:r>
            <w:rPr>
              <w:rFonts w:ascii="Cambria Math" w:eastAsiaTheme="minorEastAsia" w:hAnsi="Cambria Math" w:cs="Times New Roman"/>
              <w:lang w:val="en-US"/>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V</m:t>
              </m:r>
            </m:e>
            <m:sub>
              <m:r>
                <w:rPr>
                  <w:rFonts w:ascii="Cambria Math" w:eastAsiaTheme="minorEastAsia" w:hAnsi="Cambria Math" w:cs="Times New Roman"/>
                  <w:lang w:val="en-US"/>
                </w:rPr>
                <m:t>n-1</m:t>
              </m:r>
            </m:sub>
          </m:sSub>
          <m:r>
            <w:rPr>
              <w:rFonts w:ascii="Cambria Math" w:eastAsiaTheme="minorEastAsia" w:hAnsi="Cambria Math" w:cs="Times New Roman"/>
              <w:lang w:val="en-US"/>
            </w:rPr>
            <m:t>+</m:t>
          </m:r>
          <m:f>
            <m:fPr>
              <m:ctrlPr>
                <w:rPr>
                  <w:rFonts w:ascii="Cambria Math" w:eastAsiaTheme="minorEastAsia" w:hAnsi="Cambria Math" w:cs="Times New Roman"/>
                  <w:i/>
                  <w:lang w:val="en-US"/>
                </w:rPr>
              </m:ctrlPr>
            </m:fPr>
            <m:num>
              <m:r>
                <w:rPr>
                  <w:rFonts w:ascii="Cambria Math" w:eastAsiaTheme="minorEastAsia" w:hAnsi="Cambria Math" w:cs="Times New Roman"/>
                  <w:lang w:val="en-US"/>
                </w:rPr>
                <m:t>1</m:t>
              </m:r>
            </m:num>
            <m:den>
              <m:r>
                <w:rPr>
                  <w:rFonts w:ascii="Cambria Math" w:eastAsiaTheme="minorEastAsia" w:hAnsi="Cambria Math" w:cs="Times New Roman"/>
                  <w:lang w:val="en-US"/>
                </w:rPr>
                <m:t>n</m:t>
              </m:r>
            </m:den>
          </m:f>
          <m:d>
            <m:dPr>
              <m:ctrlPr>
                <w:rPr>
                  <w:rFonts w:ascii="Cambria Math" w:eastAsiaTheme="minorEastAsia" w:hAnsi="Cambria Math" w:cs="Times New Roman"/>
                  <w:i/>
                  <w:lang w:val="en-US"/>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G</m:t>
                  </m:r>
                  <m:ctrlPr>
                    <w:rPr>
                      <w:rFonts w:ascii="Cambria Math" w:eastAsiaTheme="minorEastAsia" w:hAnsi="Cambria Math" w:cs="Times New Roman"/>
                      <w:i/>
                      <w:lang w:val="en-US"/>
                    </w:rPr>
                  </m:ctrlPr>
                </m:e>
                <m:sub>
                  <m:r>
                    <w:rPr>
                      <w:rFonts w:ascii="Cambria Math" w:eastAsiaTheme="minorEastAsia" w:hAnsi="Cambria Math" w:cs="Times New Roman"/>
                      <w:lang w:val="en-GB"/>
                    </w:rPr>
                    <m:t>n</m:t>
                  </m:r>
                </m:sub>
              </m:sSub>
              <m:d>
                <m:dPr>
                  <m:ctrlPr>
                    <w:rPr>
                      <w:rFonts w:ascii="Cambria Math" w:eastAsiaTheme="minorEastAsia" w:hAnsi="Cambria Math" w:cs="Times New Roman"/>
                      <w:i/>
                      <w:lang w:val="en-GB"/>
                    </w:rPr>
                  </m:ctrlPr>
                </m:dPr>
                <m:e>
                  <m:r>
                    <w:rPr>
                      <w:rFonts w:ascii="Cambria Math" w:eastAsiaTheme="minorEastAsia" w:hAnsi="Cambria Math" w:cs="Times New Roman"/>
                      <w:lang w:val="en-GB"/>
                    </w:rPr>
                    <m:t>t</m:t>
                  </m:r>
                </m:e>
              </m:d>
              <m:r>
                <w:rPr>
                  <w:rFonts w:ascii="Cambria Math" w:eastAsiaTheme="minorEastAsia" w:hAnsi="Cambria Math" w:cs="Times New Roman"/>
                  <w:lang w:val="en-GB"/>
                </w:rPr>
                <m:t>-</m:t>
              </m:r>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V</m:t>
                  </m:r>
                </m:e>
                <m:sub>
                  <m:r>
                    <w:rPr>
                      <w:rFonts w:ascii="Cambria Math" w:eastAsiaTheme="minorEastAsia" w:hAnsi="Cambria Math" w:cs="Times New Roman"/>
                      <w:lang w:val="en-GB"/>
                    </w:rPr>
                    <m:t>n-1</m:t>
                  </m:r>
                </m:sub>
              </m:sSub>
              <m:d>
                <m:dPr>
                  <m:ctrlPr>
                    <w:rPr>
                      <w:rFonts w:ascii="Cambria Math" w:eastAsiaTheme="minorEastAsia" w:hAnsi="Cambria Math" w:cs="Times New Roman"/>
                      <w:i/>
                      <w:lang w:val="en-GB"/>
                    </w:rPr>
                  </m:ctrlPr>
                </m:dPr>
                <m:e>
                  <m:sSub>
                    <m:sSubPr>
                      <m:ctrlPr>
                        <w:rPr>
                          <w:rFonts w:ascii="Cambria Math" w:eastAsiaTheme="minorEastAsia" w:hAnsi="Cambria Math" w:cs="Times New Roman"/>
                          <w:i/>
                          <w:lang w:val="en-GB"/>
                        </w:rPr>
                      </m:ctrlPr>
                    </m:sSubPr>
                    <m:e>
                      <m:r>
                        <w:rPr>
                          <w:rFonts w:ascii="Cambria Math" w:eastAsiaTheme="minorEastAsia" w:hAnsi="Cambria Math" w:cs="Times New Roman"/>
                          <w:lang w:val="en-GB"/>
                        </w:rPr>
                        <m:t>S</m:t>
                      </m:r>
                    </m:e>
                    <m:sub>
                      <m:r>
                        <w:rPr>
                          <w:rFonts w:ascii="Cambria Math" w:eastAsiaTheme="minorEastAsia" w:hAnsi="Cambria Math" w:cs="Times New Roman"/>
                          <w:lang w:val="en-GB"/>
                        </w:rPr>
                        <m:t>t</m:t>
                      </m:r>
                    </m:sub>
                  </m:sSub>
                </m:e>
              </m:d>
              <m:ctrlPr>
                <w:rPr>
                  <w:rFonts w:ascii="Cambria Math" w:eastAsiaTheme="minorEastAsia" w:hAnsi="Cambria Math" w:cs="Times New Roman"/>
                  <w:i/>
                  <w:lang w:val="en-GB"/>
                </w:rPr>
              </m:ctrlPr>
            </m:e>
          </m:d>
        </m:oMath>
      </m:oMathPara>
    </w:p>
    <w:p w14:paraId="44384DE5" w14:textId="4493800E" w:rsidR="00F45EF4" w:rsidRDefault="00F45EF4" w:rsidP="00F45EF4">
      <w:pPr>
        <w:rPr>
          <w:rFonts w:ascii="Times New Roman" w:hAnsi="Times New Roman" w:cs="Times New Roman"/>
          <w:lang w:val="en-US"/>
        </w:rPr>
      </w:pPr>
      <w:r>
        <w:rPr>
          <w:rFonts w:ascii="Times New Roman" w:hAnsi="Times New Roman" w:cs="Times New Roman"/>
          <w:lang w:val="en-US"/>
        </w:rPr>
        <w:t>Q2.</w:t>
      </w:r>
    </w:p>
    <w:p w14:paraId="496D3915" w14:textId="03DCCF69" w:rsidR="000C30E8" w:rsidRDefault="0078528F" w:rsidP="0078528F">
      <w:pPr>
        <w:pStyle w:val="ListParagraph"/>
        <w:numPr>
          <w:ilvl w:val="0"/>
          <w:numId w:val="1"/>
        </w:numPr>
        <w:rPr>
          <w:rFonts w:ascii="Times New Roman" w:hAnsi="Times New Roman" w:cs="Times New Roman"/>
          <w:lang w:val="en-US"/>
        </w:rPr>
      </w:pPr>
      <w:r w:rsidRPr="0078528F">
        <w:rPr>
          <w:rFonts w:ascii="Times New Roman" w:hAnsi="Times New Roman" w:cs="Times New Roman"/>
          <w:lang w:val="en-US"/>
        </w:rPr>
        <w:t>In the blackjack task, using every-visit Monte Carlo (MC) instead of first-visit MC is unlikely to yield significantly different results for two main reasons. Firstly, the deterministic nature of blackjack, driven by the outcomes based on the player's and dealer's cards, ensures that the sequence of actions within an episode exhibits less variability compared to other tasks. This inherent structure of the game limits the difference that the choice between first-visit and every-visit MC could make. Secondly, the nature of blackjack gameplay, where episodes rarely involve revisiting the same state within a single game due to the game's rules and objectives, makes the first-visit and every-visit methods functionally equivalent. Essentially, the uniqueness of each state within a blackjack episode means there aren't multiple opportunities to revisit the same state, rendering the distinction between first-visit and every-visit MC methods moot for this particular task.</w:t>
      </w:r>
    </w:p>
    <w:p w14:paraId="2D916380" w14:textId="4FAFDB8C" w:rsidR="0078528F" w:rsidRDefault="00530F23" w:rsidP="0078528F">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A. </w:t>
      </w:r>
      <w:r w:rsidRPr="00530F23">
        <w:rPr>
          <w:rFonts w:ascii="Times New Roman" w:hAnsi="Times New Roman" w:cs="Times New Roman"/>
          <w:lang w:val="en-US"/>
        </w:rPr>
        <w:t xml:space="preserve">For first-visit MC, we only consider the return from the first time the non-terminal state is visited within an episode. However, since there is a single non-terminal state and we observe it from the beginning, the first-visit estimation will be based on the total return observed from that single episode. With </w:t>
      </w:r>
      <m:oMath>
        <m:r>
          <w:rPr>
            <w:rFonts w:ascii="Cambria Math" w:hAnsi="Cambria Math" w:cs="Times New Roman"/>
            <w:lang w:val="en-US"/>
          </w:rPr>
          <m:t>γ=1</m:t>
        </m:r>
      </m:oMath>
      <w:r w:rsidRPr="00530F23">
        <w:rPr>
          <w:rFonts w:ascii="Times New Roman" w:hAnsi="Times New Roman" w:cs="Times New Roman"/>
          <w:lang w:val="en-US"/>
        </w:rPr>
        <w:t>, the return from the first visit (and since it's the only state visited before transitioning to the terminal state) is the total reward accumulated until the episode ends, which is 10.</w:t>
      </w:r>
      <w:r w:rsidR="002600E5">
        <w:rPr>
          <w:rFonts w:ascii="Times New Roman" w:hAnsi="Times New Roman" w:cs="Times New Roman"/>
          <w:lang w:val="en-US"/>
        </w:rPr>
        <w:t xml:space="preserve"> </w:t>
      </w:r>
      <w:r w:rsidR="0098654C">
        <w:rPr>
          <w:rFonts w:ascii="Times New Roman" w:hAnsi="Times New Roman" w:cs="Times New Roman"/>
          <w:lang w:val="en-US"/>
        </w:rPr>
        <w:br/>
      </w:r>
    </w:p>
    <w:p w14:paraId="5DA40BCC" w14:textId="369841EB" w:rsidR="00530F23" w:rsidRDefault="00530F23" w:rsidP="00530F23">
      <w:pPr>
        <w:pStyle w:val="ListParagraph"/>
        <w:rPr>
          <w:rFonts w:ascii="Times New Roman" w:hAnsi="Times New Roman" w:cs="Times New Roman"/>
          <w:lang w:val="en-US"/>
        </w:rPr>
      </w:pPr>
      <w:r>
        <w:rPr>
          <w:rFonts w:ascii="Times New Roman" w:hAnsi="Times New Roman" w:cs="Times New Roman"/>
          <w:lang w:val="en-US"/>
        </w:rPr>
        <w:t xml:space="preserve">B. </w:t>
      </w:r>
      <w:r w:rsidR="0098654C">
        <w:rPr>
          <w:rFonts w:ascii="Times New Roman" w:hAnsi="Times New Roman" w:cs="Times New Roman"/>
          <w:lang w:val="en-US"/>
        </w:rPr>
        <w:t>Every visit estimator is the average of all the 10 returns i.e.,</w:t>
      </w:r>
    </w:p>
    <w:p w14:paraId="61099143" w14:textId="35B01468" w:rsidR="0098654C" w:rsidRDefault="0098654C" w:rsidP="00530F23">
      <w:pPr>
        <w:pStyle w:val="ListParagraph"/>
        <w:rPr>
          <w:rFonts w:ascii="Times New Roman" w:hAnsi="Times New Roman" w:cs="Times New Roman"/>
          <w:lang w:val="en-US"/>
        </w:rPr>
      </w:pPr>
      <m:oMathPara>
        <m:oMath>
          <m:r>
            <w:rPr>
              <w:rFonts w:ascii="Cambria Math" w:hAnsi="Cambria Math" w:cs="Times New Roman"/>
              <w:lang w:val="en-US"/>
            </w:rPr>
            <m:t>G=</m:t>
          </m:r>
          <m:f>
            <m:fPr>
              <m:ctrlPr>
                <w:rPr>
                  <w:rFonts w:ascii="Cambria Math" w:hAnsi="Cambria Math" w:cs="Times New Roman"/>
                  <w:i/>
                  <w:lang w:val="en-US"/>
                </w:rPr>
              </m:ctrlPr>
            </m:fPr>
            <m:num>
              <m:r>
                <w:rPr>
                  <w:rFonts w:ascii="Cambria Math" w:hAnsi="Cambria Math" w:cs="Times New Roman"/>
                  <w:lang w:val="en-US"/>
                </w:rPr>
                <m:t>1+2+3+4+5+6+7+8+9+10</m:t>
              </m:r>
            </m:num>
            <m:den>
              <m:r>
                <w:rPr>
                  <w:rFonts w:ascii="Cambria Math" w:hAnsi="Cambria Math" w:cs="Times New Roman"/>
                  <w:lang w:val="en-US"/>
                </w:rPr>
                <m:t>10</m:t>
              </m:r>
            </m:den>
          </m:f>
          <m:r>
            <w:rPr>
              <w:rFonts w:ascii="Cambria Math" w:hAnsi="Cambria Math" w:cs="Times New Roman"/>
              <w:lang w:val="en-US"/>
            </w:rPr>
            <m:t>=5.5</m:t>
          </m:r>
        </m:oMath>
      </m:oMathPara>
    </w:p>
    <w:p w14:paraId="472F953B" w14:textId="46E570F7" w:rsidR="00530F23" w:rsidRPr="0078528F" w:rsidRDefault="00530F23" w:rsidP="00196460">
      <w:pPr>
        <w:pStyle w:val="ListParagraph"/>
        <w:rPr>
          <w:rFonts w:ascii="Times New Roman" w:hAnsi="Times New Roman" w:cs="Times New Roman"/>
          <w:lang w:val="en-US"/>
        </w:rPr>
      </w:pPr>
    </w:p>
    <w:p w14:paraId="6469A4D0" w14:textId="1372ADCC" w:rsidR="00F45EF4" w:rsidRDefault="00F45EF4" w:rsidP="00F45EF4">
      <w:pPr>
        <w:rPr>
          <w:rFonts w:ascii="Times New Roman" w:hAnsi="Times New Roman" w:cs="Times New Roman"/>
          <w:lang w:val="en-US"/>
        </w:rPr>
      </w:pPr>
      <w:r>
        <w:rPr>
          <w:rFonts w:ascii="Times New Roman" w:hAnsi="Times New Roman" w:cs="Times New Roman"/>
          <w:lang w:val="en-US"/>
        </w:rPr>
        <w:lastRenderedPageBreak/>
        <w:t>Q3.</w:t>
      </w:r>
    </w:p>
    <w:p w14:paraId="2121A45E" w14:textId="6AF6B887" w:rsidR="00A61572" w:rsidRDefault="00693658" w:rsidP="00F45EF4">
      <w:pPr>
        <w:rPr>
          <w:rFonts w:ascii="Times New Roman" w:hAnsi="Times New Roman" w:cs="Times New Roman"/>
          <w:b/>
          <w:bCs/>
          <w:u w:val="single"/>
          <w:lang w:val="en-US"/>
        </w:rPr>
      </w:pPr>
      <w:r>
        <w:rPr>
          <w:rFonts w:ascii="Times New Roman" w:hAnsi="Times New Roman" w:cs="Times New Roman"/>
          <w:b/>
          <w:bCs/>
          <w:u w:val="single"/>
          <w:lang w:val="en-US"/>
        </w:rPr>
        <w:t>Plot</w:t>
      </w:r>
    </w:p>
    <w:p w14:paraId="53A730DE" w14:textId="38A63BE4" w:rsidR="00693658" w:rsidRDefault="00693658" w:rsidP="00F45EF4">
      <w:pPr>
        <w:rPr>
          <w:rFonts w:ascii="Times New Roman" w:hAnsi="Times New Roman" w:cs="Times New Roman"/>
          <w:lang w:val="en-US"/>
        </w:rPr>
      </w:pPr>
      <w:r>
        <w:rPr>
          <w:rFonts w:ascii="Times New Roman" w:hAnsi="Times New Roman" w:cs="Times New Roman"/>
          <w:b/>
          <w:bCs/>
          <w:u w:val="single"/>
          <w:lang w:val="en-US"/>
        </w:rPr>
        <w:t>Part a</w:t>
      </w:r>
    </w:p>
    <w:p w14:paraId="58457D71" w14:textId="528316FB" w:rsidR="00693658" w:rsidRDefault="00693658" w:rsidP="00F45EF4">
      <w:pPr>
        <w:rPr>
          <w:rFonts w:ascii="Times New Roman" w:hAnsi="Times New Roman" w:cs="Times New Roman"/>
          <w:lang w:val="en-US"/>
        </w:rPr>
      </w:pPr>
      <w:r>
        <w:rPr>
          <w:rFonts w:ascii="Times New Roman" w:hAnsi="Times New Roman" w:cs="Times New Roman"/>
          <w:noProof/>
          <w:lang w:val="en-US"/>
        </w:rPr>
        <w:drawing>
          <wp:inline distT="0" distB="0" distL="0" distR="0" wp14:anchorId="75B0C181" wp14:editId="2EE918AA">
            <wp:extent cx="2236022" cy="3619500"/>
            <wp:effectExtent l="0" t="0" r="0" b="0"/>
            <wp:docPr id="1697804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80445" name="Picture 169780445"/>
                    <pic:cNvPicPr/>
                  </pic:nvPicPr>
                  <pic:blipFill rotWithShape="1">
                    <a:blip r:embed="rId5" cstate="print">
                      <a:extLst>
                        <a:ext uri="{28A0092B-C50C-407E-A947-70E740481C1C}">
                          <a14:useLocalDpi xmlns:a14="http://schemas.microsoft.com/office/drawing/2010/main" val="0"/>
                        </a:ext>
                      </a:extLst>
                    </a:blip>
                    <a:srcRect l="38223"/>
                    <a:stretch/>
                  </pic:blipFill>
                  <pic:spPr bwMode="auto">
                    <a:xfrm>
                      <a:off x="0" y="0"/>
                      <a:ext cx="2240989" cy="362754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lang w:val="en-US"/>
        </w:rPr>
        <w:drawing>
          <wp:inline distT="0" distB="0" distL="0" distR="0" wp14:anchorId="0A158549" wp14:editId="5C5473BE">
            <wp:extent cx="2381250" cy="3533775"/>
            <wp:effectExtent l="0" t="0" r="0" b="9525"/>
            <wp:docPr id="11429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98177" name="Picture 114298177"/>
                    <pic:cNvPicPr/>
                  </pic:nvPicPr>
                  <pic:blipFill rotWithShape="1">
                    <a:blip r:embed="rId6" cstate="print">
                      <a:extLst>
                        <a:ext uri="{28A0092B-C50C-407E-A947-70E740481C1C}">
                          <a14:useLocalDpi xmlns:a14="http://schemas.microsoft.com/office/drawing/2010/main" val="0"/>
                        </a:ext>
                      </a:extLst>
                    </a:blip>
                    <a:srcRect l="32615"/>
                    <a:stretch/>
                  </pic:blipFill>
                  <pic:spPr bwMode="auto">
                    <a:xfrm>
                      <a:off x="0" y="0"/>
                      <a:ext cx="2381250" cy="3533775"/>
                    </a:xfrm>
                    <a:prstGeom prst="rect">
                      <a:avLst/>
                    </a:prstGeom>
                    <a:ln>
                      <a:noFill/>
                    </a:ln>
                    <a:extLst>
                      <a:ext uri="{53640926-AAD7-44D8-BBD7-CCE9431645EC}">
                        <a14:shadowObscured xmlns:a14="http://schemas.microsoft.com/office/drawing/2010/main"/>
                      </a:ext>
                    </a:extLst>
                  </pic:spPr>
                </pic:pic>
              </a:graphicData>
            </a:graphic>
          </wp:inline>
        </w:drawing>
      </w:r>
    </w:p>
    <w:p w14:paraId="2F36DCDE" w14:textId="77777777" w:rsidR="00504DB6" w:rsidRDefault="007C76CC" w:rsidP="00F45EF4">
      <w:pPr>
        <w:rPr>
          <w:rFonts w:ascii="Times New Roman" w:hAnsi="Times New Roman" w:cs="Times New Roman"/>
          <w:b/>
          <w:bCs/>
          <w:u w:val="single"/>
          <w:lang w:val="en-US"/>
        </w:rPr>
      </w:pPr>
      <w:r>
        <w:rPr>
          <w:rFonts w:ascii="Times New Roman" w:hAnsi="Times New Roman" w:cs="Times New Roman"/>
          <w:b/>
          <w:bCs/>
          <w:u w:val="single"/>
          <w:lang w:val="en-US"/>
        </w:rPr>
        <w:t>Part b</w:t>
      </w:r>
    </w:p>
    <w:p w14:paraId="73197D4C" w14:textId="0CD6EF8C" w:rsidR="007C76CC" w:rsidRDefault="00504DB6" w:rsidP="00F45EF4">
      <w:pPr>
        <w:rPr>
          <w:rFonts w:ascii="Times New Roman" w:hAnsi="Times New Roman" w:cs="Times New Roman"/>
          <w:lang w:val="en-US"/>
        </w:rPr>
      </w:pPr>
      <w:r>
        <w:rPr>
          <w:rFonts w:ascii="Times New Roman" w:hAnsi="Times New Roman" w:cs="Times New Roman"/>
          <w:noProof/>
          <w:lang w:val="en-US"/>
        </w:rPr>
        <w:drawing>
          <wp:inline distT="0" distB="0" distL="0" distR="0" wp14:anchorId="0341407B" wp14:editId="79536933">
            <wp:extent cx="2676525" cy="2676525"/>
            <wp:effectExtent l="0" t="0" r="9525" b="9525"/>
            <wp:docPr id="16890478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9047803" name="Picture 168904780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6525" cy="2676525"/>
                    </a:xfrm>
                    <a:prstGeom prst="rect">
                      <a:avLst/>
                    </a:prstGeom>
                  </pic:spPr>
                </pic:pic>
              </a:graphicData>
            </a:graphic>
          </wp:inline>
        </w:drawing>
      </w:r>
      <w:r>
        <w:rPr>
          <w:rFonts w:ascii="Times New Roman" w:hAnsi="Times New Roman" w:cs="Times New Roman"/>
          <w:noProof/>
          <w:lang w:val="en-US"/>
        </w:rPr>
        <w:drawing>
          <wp:inline distT="0" distB="0" distL="0" distR="0" wp14:anchorId="2CB08768" wp14:editId="4D58188A">
            <wp:extent cx="2038350" cy="4008311"/>
            <wp:effectExtent l="0" t="0" r="0" b="0"/>
            <wp:docPr id="19360409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040935" name="Picture 1936040935"/>
                    <pic:cNvPicPr/>
                  </pic:nvPicPr>
                  <pic:blipFill rotWithShape="1">
                    <a:blip r:embed="rId8" cstate="print">
                      <a:extLst>
                        <a:ext uri="{28A0092B-C50C-407E-A947-70E740481C1C}">
                          <a14:useLocalDpi xmlns:a14="http://schemas.microsoft.com/office/drawing/2010/main" val="0"/>
                        </a:ext>
                      </a:extLst>
                    </a:blip>
                    <a:srcRect l="23764" r="25382"/>
                    <a:stretch/>
                  </pic:blipFill>
                  <pic:spPr bwMode="auto">
                    <a:xfrm>
                      <a:off x="0" y="0"/>
                      <a:ext cx="2040936" cy="4013396"/>
                    </a:xfrm>
                    <a:prstGeom prst="rect">
                      <a:avLst/>
                    </a:prstGeom>
                    <a:ln>
                      <a:noFill/>
                    </a:ln>
                    <a:extLst>
                      <a:ext uri="{53640926-AAD7-44D8-BBD7-CCE9431645EC}">
                        <a14:shadowObscured xmlns:a14="http://schemas.microsoft.com/office/drawing/2010/main"/>
                      </a:ext>
                    </a:extLst>
                  </pic:spPr>
                </pic:pic>
              </a:graphicData>
            </a:graphic>
          </wp:inline>
        </w:drawing>
      </w:r>
    </w:p>
    <w:p w14:paraId="6B3A8B5D" w14:textId="581CE3BA" w:rsidR="00F45EF4" w:rsidRDefault="00F45EF4" w:rsidP="00F45EF4">
      <w:pPr>
        <w:rPr>
          <w:rFonts w:ascii="Times New Roman" w:hAnsi="Times New Roman" w:cs="Times New Roman"/>
          <w:lang w:val="en-US"/>
        </w:rPr>
      </w:pPr>
      <w:r>
        <w:rPr>
          <w:rFonts w:ascii="Times New Roman" w:hAnsi="Times New Roman" w:cs="Times New Roman"/>
          <w:lang w:val="en-US"/>
        </w:rPr>
        <w:lastRenderedPageBreak/>
        <w:t>Q4.</w:t>
      </w:r>
    </w:p>
    <w:p w14:paraId="7732F690" w14:textId="316248A8" w:rsidR="001E0D17" w:rsidRDefault="00EE1E26" w:rsidP="00F45EF4">
      <w:pPr>
        <w:rPr>
          <w:rFonts w:ascii="Times New Roman" w:hAnsi="Times New Roman" w:cs="Times New Roman"/>
          <w:b/>
          <w:bCs/>
          <w:u w:val="single"/>
        </w:rPr>
      </w:pPr>
      <w:r>
        <w:rPr>
          <w:rFonts w:ascii="Times New Roman" w:hAnsi="Times New Roman" w:cs="Times New Roman"/>
          <w:b/>
          <w:bCs/>
          <w:u w:val="single"/>
        </w:rPr>
        <w:t>Plot</w:t>
      </w:r>
    </w:p>
    <w:p w14:paraId="3C8060DF" w14:textId="0F05D173" w:rsidR="002F11C4" w:rsidRPr="002F11C4" w:rsidRDefault="00196460" w:rsidP="00F45EF4">
      <w:pPr>
        <w:rPr>
          <w:rFonts w:ascii="Times New Roman" w:hAnsi="Times New Roman" w:cs="Times New Roman"/>
        </w:rPr>
      </w:pPr>
      <w:r>
        <w:rPr>
          <w:rFonts w:ascii="Times New Roman" w:hAnsi="Times New Roman" w:cs="Times New Roman"/>
          <w:noProof/>
        </w:rPr>
        <w:drawing>
          <wp:inline distT="0" distB="0" distL="0" distR="0" wp14:anchorId="6D40E252" wp14:editId="32B3B57E">
            <wp:extent cx="5731510" cy="3655695"/>
            <wp:effectExtent l="0" t="0" r="2540" b="1905"/>
            <wp:docPr id="167965196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651968" name="Picture 1679651968"/>
                    <pic:cNvPicPr/>
                  </pic:nvPicPr>
                  <pic:blipFill>
                    <a:blip r:embed="rId9">
                      <a:extLst>
                        <a:ext uri="{28A0092B-C50C-407E-A947-70E740481C1C}">
                          <a14:useLocalDpi xmlns:a14="http://schemas.microsoft.com/office/drawing/2010/main" val="0"/>
                        </a:ext>
                      </a:extLst>
                    </a:blip>
                    <a:stretch>
                      <a:fillRect/>
                    </a:stretch>
                  </pic:blipFill>
                  <pic:spPr>
                    <a:xfrm>
                      <a:off x="0" y="0"/>
                      <a:ext cx="5731510" cy="3655695"/>
                    </a:xfrm>
                    <a:prstGeom prst="rect">
                      <a:avLst/>
                    </a:prstGeom>
                  </pic:spPr>
                </pic:pic>
              </a:graphicData>
            </a:graphic>
          </wp:inline>
        </w:drawing>
      </w:r>
    </w:p>
    <w:p w14:paraId="2B1248BA" w14:textId="65975C78" w:rsidR="00EE1E26" w:rsidRDefault="00EE1E26" w:rsidP="00F45EF4">
      <w:pPr>
        <w:rPr>
          <w:rFonts w:ascii="Times New Roman" w:hAnsi="Times New Roman" w:cs="Times New Roman"/>
          <w:b/>
          <w:bCs/>
          <w:u w:val="single"/>
        </w:rPr>
      </w:pPr>
      <w:r>
        <w:rPr>
          <w:rFonts w:ascii="Times New Roman" w:hAnsi="Times New Roman" w:cs="Times New Roman"/>
          <w:b/>
          <w:bCs/>
          <w:u w:val="single"/>
        </w:rPr>
        <w:t>Written</w:t>
      </w:r>
    </w:p>
    <w:p w14:paraId="62A60AD6" w14:textId="5170F27D" w:rsidR="009C6963" w:rsidRPr="009C6963" w:rsidRDefault="0008731B" w:rsidP="00F45EF4">
      <w:pPr>
        <w:rPr>
          <w:rFonts w:ascii="Times New Roman" w:hAnsi="Times New Roman" w:cs="Times New Roman"/>
        </w:rPr>
      </w:pPr>
      <w:r w:rsidRPr="0008731B">
        <w:rPr>
          <w:rFonts w:ascii="Times New Roman" w:hAnsi="Times New Roman" w:cs="Times New Roman"/>
        </w:rPr>
        <w:t xml:space="preserve">The significance of exploration is illustrated by the outcomes for ε = 0 in the context of the Monte-Carlo ES (Exploring Starts) technique. To guarantee that every state-action combination is sampled in Monte-Carlo ES, exploratory beginnings are employed. The policy acts greedily, choosing just the most well-known action that is currently available when ε = 0. There is no unpredictability in the action selection process. The agent would never investigate </w:t>
      </w:r>
      <w:proofErr w:type="spellStart"/>
      <w:r w:rsidRPr="0008731B">
        <w:rPr>
          <w:rFonts w:ascii="Times New Roman" w:hAnsi="Times New Roman" w:cs="Times New Roman"/>
        </w:rPr>
        <w:t>behaviors</w:t>
      </w:r>
      <w:proofErr w:type="spellEnd"/>
      <w:r w:rsidRPr="0008731B">
        <w:rPr>
          <w:rFonts w:ascii="Times New Roman" w:hAnsi="Times New Roman" w:cs="Times New Roman"/>
        </w:rPr>
        <w:t xml:space="preserve"> that are not optimum, even if they could result in superior long-term rewards, if exploring starts were not there. The findings for the ε = 0 option are less successful than those for the ε &gt; 0 settings, highlighting the need to explore starts in order to keep the policy from becoming trapped in a less-than-ideal deterministic policy. This is due to the fact that insufficient exploration prevents the agent from discovering possibly better </w:t>
      </w:r>
      <w:proofErr w:type="spellStart"/>
      <w:r w:rsidRPr="0008731B">
        <w:rPr>
          <w:rFonts w:ascii="Times New Roman" w:hAnsi="Times New Roman" w:cs="Times New Roman"/>
        </w:rPr>
        <w:t>behaviors</w:t>
      </w:r>
      <w:proofErr w:type="spellEnd"/>
      <w:r w:rsidRPr="0008731B">
        <w:rPr>
          <w:rFonts w:ascii="Times New Roman" w:hAnsi="Times New Roman" w:cs="Times New Roman"/>
        </w:rPr>
        <w:t xml:space="preserve"> that might result in greater</w:t>
      </w:r>
      <w:r>
        <w:rPr>
          <w:rFonts w:ascii="Times New Roman" w:hAnsi="Times New Roman" w:cs="Times New Roman"/>
        </w:rPr>
        <w:t xml:space="preserve"> rewards.</w:t>
      </w:r>
    </w:p>
    <w:p w14:paraId="2DA6B891" w14:textId="77777777" w:rsidR="00196460" w:rsidRDefault="00196460" w:rsidP="00F45EF4">
      <w:pPr>
        <w:rPr>
          <w:rFonts w:ascii="Times New Roman" w:hAnsi="Times New Roman" w:cs="Times New Roman"/>
          <w:lang w:val="en-US"/>
        </w:rPr>
      </w:pPr>
    </w:p>
    <w:p w14:paraId="4EC5B15B" w14:textId="77777777" w:rsidR="00196460" w:rsidRDefault="00196460" w:rsidP="00F45EF4">
      <w:pPr>
        <w:rPr>
          <w:rFonts w:ascii="Times New Roman" w:hAnsi="Times New Roman" w:cs="Times New Roman"/>
          <w:lang w:val="en-US"/>
        </w:rPr>
      </w:pPr>
    </w:p>
    <w:p w14:paraId="40AAB0BE" w14:textId="77777777" w:rsidR="00196460" w:rsidRDefault="00196460" w:rsidP="00F45EF4">
      <w:pPr>
        <w:rPr>
          <w:rFonts w:ascii="Times New Roman" w:hAnsi="Times New Roman" w:cs="Times New Roman"/>
          <w:lang w:val="en-US"/>
        </w:rPr>
      </w:pPr>
    </w:p>
    <w:p w14:paraId="326B4B53" w14:textId="77777777" w:rsidR="00196460" w:rsidRDefault="00196460" w:rsidP="00F45EF4">
      <w:pPr>
        <w:rPr>
          <w:rFonts w:ascii="Times New Roman" w:hAnsi="Times New Roman" w:cs="Times New Roman"/>
          <w:lang w:val="en-US"/>
        </w:rPr>
      </w:pPr>
    </w:p>
    <w:p w14:paraId="74205D9A" w14:textId="77777777" w:rsidR="00196460" w:rsidRDefault="00196460" w:rsidP="00F45EF4">
      <w:pPr>
        <w:rPr>
          <w:rFonts w:ascii="Times New Roman" w:hAnsi="Times New Roman" w:cs="Times New Roman"/>
          <w:lang w:val="en-US"/>
        </w:rPr>
      </w:pPr>
    </w:p>
    <w:p w14:paraId="4349B9D1" w14:textId="77777777" w:rsidR="00196460" w:rsidRDefault="00196460" w:rsidP="00F45EF4">
      <w:pPr>
        <w:rPr>
          <w:rFonts w:ascii="Times New Roman" w:hAnsi="Times New Roman" w:cs="Times New Roman"/>
          <w:lang w:val="en-US"/>
        </w:rPr>
      </w:pPr>
    </w:p>
    <w:p w14:paraId="50B90044" w14:textId="77777777" w:rsidR="00196460" w:rsidRDefault="00196460" w:rsidP="00F45EF4">
      <w:pPr>
        <w:rPr>
          <w:rFonts w:ascii="Times New Roman" w:hAnsi="Times New Roman" w:cs="Times New Roman"/>
          <w:lang w:val="en-US"/>
        </w:rPr>
      </w:pPr>
    </w:p>
    <w:p w14:paraId="52EFD72B" w14:textId="77777777" w:rsidR="00196460" w:rsidRDefault="00196460" w:rsidP="00F45EF4">
      <w:pPr>
        <w:rPr>
          <w:rFonts w:ascii="Times New Roman" w:hAnsi="Times New Roman" w:cs="Times New Roman"/>
          <w:lang w:val="en-US"/>
        </w:rPr>
      </w:pPr>
    </w:p>
    <w:p w14:paraId="69E2B0CB" w14:textId="77777777" w:rsidR="00196460" w:rsidRDefault="00196460" w:rsidP="00F45EF4">
      <w:pPr>
        <w:rPr>
          <w:rFonts w:ascii="Times New Roman" w:hAnsi="Times New Roman" w:cs="Times New Roman"/>
          <w:lang w:val="en-US"/>
        </w:rPr>
      </w:pPr>
    </w:p>
    <w:p w14:paraId="65ED636F" w14:textId="561E77B1" w:rsidR="00F45EF4" w:rsidRDefault="00F45EF4" w:rsidP="00F45EF4">
      <w:pPr>
        <w:rPr>
          <w:rFonts w:ascii="Times New Roman" w:hAnsi="Times New Roman" w:cs="Times New Roman"/>
          <w:lang w:val="en-US"/>
        </w:rPr>
      </w:pPr>
      <w:r>
        <w:rPr>
          <w:rFonts w:ascii="Times New Roman" w:hAnsi="Times New Roman" w:cs="Times New Roman"/>
          <w:lang w:val="en-US"/>
        </w:rPr>
        <w:lastRenderedPageBreak/>
        <w:t>Q5.</w:t>
      </w:r>
    </w:p>
    <w:p w14:paraId="75969A8D" w14:textId="07190513" w:rsidR="00F45EF4" w:rsidRDefault="009C610F" w:rsidP="00F45EF4">
      <w:pPr>
        <w:rPr>
          <w:rFonts w:ascii="Times New Roman" w:hAnsi="Times New Roman" w:cs="Times New Roman"/>
          <w:lang w:val="en-US"/>
        </w:rPr>
      </w:pPr>
      <w:r>
        <w:rPr>
          <w:rFonts w:ascii="Times New Roman" w:hAnsi="Times New Roman" w:cs="Times New Roman"/>
          <w:b/>
          <w:bCs/>
          <w:u w:val="single"/>
          <w:lang w:val="en-US"/>
        </w:rPr>
        <w:t>Part a</w:t>
      </w:r>
    </w:p>
    <w:p w14:paraId="056BFD94" w14:textId="1DD823BE" w:rsidR="009C610F" w:rsidRDefault="000E355C" w:rsidP="00F45EF4">
      <w:pPr>
        <w:rPr>
          <w:rFonts w:ascii="Times New Roman" w:hAnsi="Times New Roman" w:cs="Times New Roman"/>
          <w:lang w:val="en-US"/>
        </w:rPr>
      </w:pPr>
      <w:r>
        <w:rPr>
          <w:rFonts w:ascii="Times New Roman" w:hAnsi="Times New Roman" w:cs="Times New Roman"/>
          <w:lang w:val="en-US"/>
        </w:rPr>
        <w:t>Track 0</w:t>
      </w:r>
    </w:p>
    <w:p w14:paraId="32781F10" w14:textId="67A7524B" w:rsidR="000E355C" w:rsidRPr="009C610F" w:rsidRDefault="00322D42" w:rsidP="00F45EF4">
      <w:pPr>
        <w:rPr>
          <w:rFonts w:ascii="Times New Roman" w:hAnsi="Times New Roman" w:cs="Times New Roman"/>
          <w:lang w:val="en-US"/>
        </w:rPr>
      </w:pPr>
      <w:r>
        <w:rPr>
          <w:rFonts w:ascii="Times New Roman" w:hAnsi="Times New Roman" w:cs="Times New Roman"/>
          <w:noProof/>
          <w:lang w:val="en-US"/>
        </w:rPr>
        <w:drawing>
          <wp:inline distT="0" distB="0" distL="0" distR="0" wp14:anchorId="190CF3AC" wp14:editId="6BF88F2B">
            <wp:extent cx="5731510" cy="2865755"/>
            <wp:effectExtent l="0" t="0" r="2540" b="0"/>
            <wp:docPr id="599087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087970" name="Picture 599087970"/>
                    <pic:cNvPicPr/>
                  </pic:nvPicPr>
                  <pic:blipFill>
                    <a:blip r:embed="rId10">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2E9115E3" w14:textId="504A0C8E" w:rsidR="00F45EF4" w:rsidRDefault="00322D42" w:rsidP="00322D42">
      <w:pPr>
        <w:rPr>
          <w:rFonts w:ascii="Times New Roman" w:hAnsi="Times New Roman" w:cs="Times New Roman"/>
          <w:lang w:val="en-US"/>
        </w:rPr>
      </w:pPr>
      <w:r>
        <w:rPr>
          <w:rFonts w:ascii="Times New Roman" w:hAnsi="Times New Roman" w:cs="Times New Roman"/>
          <w:lang w:val="en-US"/>
        </w:rPr>
        <w:t>Track 1</w:t>
      </w:r>
    </w:p>
    <w:p w14:paraId="316B44A2" w14:textId="423A37C3" w:rsidR="00322D42" w:rsidRDefault="00231DE3" w:rsidP="00322D42">
      <w:pPr>
        <w:rPr>
          <w:rFonts w:ascii="Times New Roman" w:hAnsi="Times New Roman" w:cs="Times New Roman"/>
          <w:lang w:val="en-US"/>
        </w:rPr>
      </w:pPr>
      <w:r>
        <w:rPr>
          <w:rFonts w:ascii="Times New Roman" w:hAnsi="Times New Roman" w:cs="Times New Roman"/>
          <w:noProof/>
          <w:lang w:val="en-US"/>
        </w:rPr>
        <w:drawing>
          <wp:inline distT="0" distB="0" distL="0" distR="0" wp14:anchorId="4E7A1C5D" wp14:editId="3D5F6013">
            <wp:extent cx="5731510" cy="2865755"/>
            <wp:effectExtent l="0" t="0" r="2540" b="0"/>
            <wp:docPr id="5939882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988279" name="Picture 593988279"/>
                    <pic:cNvPicPr/>
                  </pic:nvPicPr>
                  <pic:blipFill>
                    <a:blip r:embed="rId11">
                      <a:extLst>
                        <a:ext uri="{28A0092B-C50C-407E-A947-70E740481C1C}">
                          <a14:useLocalDpi xmlns:a14="http://schemas.microsoft.com/office/drawing/2010/main" val="0"/>
                        </a:ext>
                      </a:extLst>
                    </a:blip>
                    <a:stretch>
                      <a:fillRect/>
                    </a:stretch>
                  </pic:blipFill>
                  <pic:spPr>
                    <a:xfrm>
                      <a:off x="0" y="0"/>
                      <a:ext cx="5731510" cy="2865755"/>
                    </a:xfrm>
                    <a:prstGeom prst="rect">
                      <a:avLst/>
                    </a:prstGeom>
                  </pic:spPr>
                </pic:pic>
              </a:graphicData>
            </a:graphic>
          </wp:inline>
        </w:drawing>
      </w:r>
    </w:p>
    <w:p w14:paraId="36A37A8B" w14:textId="77777777" w:rsidR="00196460" w:rsidRDefault="00196460" w:rsidP="00322D42">
      <w:pPr>
        <w:rPr>
          <w:rFonts w:ascii="Times New Roman" w:hAnsi="Times New Roman" w:cs="Times New Roman"/>
          <w:b/>
          <w:bCs/>
          <w:u w:val="single"/>
          <w:lang w:val="en-US"/>
        </w:rPr>
      </w:pPr>
    </w:p>
    <w:p w14:paraId="10D394BB" w14:textId="77777777" w:rsidR="00196460" w:rsidRDefault="00196460" w:rsidP="00322D42">
      <w:pPr>
        <w:rPr>
          <w:rFonts w:ascii="Times New Roman" w:hAnsi="Times New Roman" w:cs="Times New Roman"/>
          <w:b/>
          <w:bCs/>
          <w:u w:val="single"/>
          <w:lang w:val="en-US"/>
        </w:rPr>
      </w:pPr>
    </w:p>
    <w:p w14:paraId="5D225B66" w14:textId="77777777" w:rsidR="00196460" w:rsidRDefault="00196460" w:rsidP="00322D42">
      <w:pPr>
        <w:rPr>
          <w:rFonts w:ascii="Times New Roman" w:hAnsi="Times New Roman" w:cs="Times New Roman"/>
          <w:b/>
          <w:bCs/>
          <w:u w:val="single"/>
          <w:lang w:val="en-US"/>
        </w:rPr>
      </w:pPr>
    </w:p>
    <w:p w14:paraId="04D821A4" w14:textId="77777777" w:rsidR="00196460" w:rsidRDefault="00196460" w:rsidP="00322D42">
      <w:pPr>
        <w:rPr>
          <w:rFonts w:ascii="Times New Roman" w:hAnsi="Times New Roman" w:cs="Times New Roman"/>
          <w:b/>
          <w:bCs/>
          <w:u w:val="single"/>
          <w:lang w:val="en-US"/>
        </w:rPr>
      </w:pPr>
    </w:p>
    <w:p w14:paraId="7E2F9360" w14:textId="77777777" w:rsidR="00196460" w:rsidRDefault="00196460" w:rsidP="00322D42">
      <w:pPr>
        <w:rPr>
          <w:rFonts w:ascii="Times New Roman" w:hAnsi="Times New Roman" w:cs="Times New Roman"/>
          <w:b/>
          <w:bCs/>
          <w:u w:val="single"/>
          <w:lang w:val="en-US"/>
        </w:rPr>
      </w:pPr>
    </w:p>
    <w:p w14:paraId="61EFD188" w14:textId="77777777" w:rsidR="00196460" w:rsidRDefault="00196460" w:rsidP="00322D42">
      <w:pPr>
        <w:rPr>
          <w:rFonts w:ascii="Times New Roman" w:hAnsi="Times New Roman" w:cs="Times New Roman"/>
          <w:b/>
          <w:bCs/>
          <w:u w:val="single"/>
          <w:lang w:val="en-US"/>
        </w:rPr>
      </w:pPr>
    </w:p>
    <w:p w14:paraId="0024DC84" w14:textId="0235B866" w:rsidR="00231DE3" w:rsidRDefault="00231DE3" w:rsidP="00322D42">
      <w:pPr>
        <w:rPr>
          <w:rFonts w:ascii="Times New Roman" w:hAnsi="Times New Roman" w:cs="Times New Roman"/>
          <w:lang w:val="en-US"/>
        </w:rPr>
      </w:pPr>
      <w:r>
        <w:rPr>
          <w:rFonts w:ascii="Times New Roman" w:hAnsi="Times New Roman" w:cs="Times New Roman"/>
          <w:b/>
          <w:bCs/>
          <w:u w:val="single"/>
          <w:lang w:val="en-US"/>
        </w:rPr>
        <w:lastRenderedPageBreak/>
        <w:t>Part b</w:t>
      </w:r>
    </w:p>
    <w:p w14:paraId="20C9BCDD" w14:textId="7E1DA713" w:rsidR="00231DE3" w:rsidRDefault="00231DE3" w:rsidP="00322D42">
      <w:pPr>
        <w:rPr>
          <w:rFonts w:ascii="Times New Roman" w:hAnsi="Times New Roman" w:cs="Times New Roman"/>
          <w:lang w:val="en-US"/>
        </w:rPr>
      </w:pPr>
      <w:r>
        <w:rPr>
          <w:rFonts w:ascii="Times New Roman" w:hAnsi="Times New Roman" w:cs="Times New Roman"/>
          <w:lang w:val="en-US"/>
        </w:rPr>
        <w:t>Track 0</w:t>
      </w:r>
    </w:p>
    <w:p w14:paraId="49405826" w14:textId="622107D9" w:rsidR="00231DE3" w:rsidRDefault="00847511" w:rsidP="00322D42">
      <w:pPr>
        <w:rPr>
          <w:rFonts w:ascii="Times New Roman" w:hAnsi="Times New Roman" w:cs="Times New Roman"/>
          <w:lang w:val="en-US"/>
        </w:rPr>
      </w:pPr>
      <w:r>
        <w:rPr>
          <w:rFonts w:ascii="Times New Roman" w:hAnsi="Times New Roman" w:cs="Times New Roman"/>
          <w:noProof/>
          <w:lang w:val="en-US"/>
        </w:rPr>
        <w:drawing>
          <wp:inline distT="0" distB="0" distL="0" distR="0" wp14:anchorId="283701A6" wp14:editId="5B9C0905">
            <wp:extent cx="4752975" cy="3564995"/>
            <wp:effectExtent l="0" t="0" r="0" b="0"/>
            <wp:docPr id="4044982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498265" name="Picture 404498265"/>
                    <pic:cNvPicPr/>
                  </pic:nvPicPr>
                  <pic:blipFill>
                    <a:blip r:embed="rId12">
                      <a:extLst>
                        <a:ext uri="{28A0092B-C50C-407E-A947-70E740481C1C}">
                          <a14:useLocalDpi xmlns:a14="http://schemas.microsoft.com/office/drawing/2010/main" val="0"/>
                        </a:ext>
                      </a:extLst>
                    </a:blip>
                    <a:stretch>
                      <a:fillRect/>
                    </a:stretch>
                  </pic:blipFill>
                  <pic:spPr>
                    <a:xfrm>
                      <a:off x="0" y="0"/>
                      <a:ext cx="4767730" cy="3576062"/>
                    </a:xfrm>
                    <a:prstGeom prst="rect">
                      <a:avLst/>
                    </a:prstGeom>
                  </pic:spPr>
                </pic:pic>
              </a:graphicData>
            </a:graphic>
          </wp:inline>
        </w:drawing>
      </w:r>
    </w:p>
    <w:p w14:paraId="0757CB7A" w14:textId="2414E593" w:rsidR="00847511" w:rsidRDefault="00847511" w:rsidP="00322D42">
      <w:pPr>
        <w:rPr>
          <w:rFonts w:ascii="Times New Roman" w:hAnsi="Times New Roman" w:cs="Times New Roman"/>
          <w:lang w:val="en-US"/>
        </w:rPr>
      </w:pPr>
      <w:r>
        <w:rPr>
          <w:rFonts w:ascii="Times New Roman" w:hAnsi="Times New Roman" w:cs="Times New Roman"/>
          <w:lang w:val="en-US"/>
        </w:rPr>
        <w:t>Track 1</w:t>
      </w:r>
    </w:p>
    <w:p w14:paraId="3DEBE55D" w14:textId="386D78F7" w:rsidR="00847511" w:rsidRDefault="00EB48D4" w:rsidP="00322D42">
      <w:pPr>
        <w:rPr>
          <w:rFonts w:ascii="Times New Roman" w:hAnsi="Times New Roman" w:cs="Times New Roman"/>
          <w:lang w:val="en-US"/>
        </w:rPr>
      </w:pPr>
      <w:r>
        <w:rPr>
          <w:rFonts w:ascii="Times New Roman" w:hAnsi="Times New Roman" w:cs="Times New Roman"/>
          <w:noProof/>
          <w:lang w:val="en-US"/>
        </w:rPr>
        <w:drawing>
          <wp:inline distT="0" distB="0" distL="0" distR="0" wp14:anchorId="5AC679B0" wp14:editId="68907FA7">
            <wp:extent cx="4762500" cy="3572139"/>
            <wp:effectExtent l="0" t="0" r="0" b="9525"/>
            <wp:docPr id="9548070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807058" name="Picture 954807058"/>
                    <pic:cNvPicPr/>
                  </pic:nvPicPr>
                  <pic:blipFill>
                    <a:blip r:embed="rId13">
                      <a:extLst>
                        <a:ext uri="{28A0092B-C50C-407E-A947-70E740481C1C}">
                          <a14:useLocalDpi xmlns:a14="http://schemas.microsoft.com/office/drawing/2010/main" val="0"/>
                        </a:ext>
                      </a:extLst>
                    </a:blip>
                    <a:stretch>
                      <a:fillRect/>
                    </a:stretch>
                  </pic:blipFill>
                  <pic:spPr>
                    <a:xfrm>
                      <a:off x="0" y="0"/>
                      <a:ext cx="4764931" cy="3573962"/>
                    </a:xfrm>
                    <a:prstGeom prst="rect">
                      <a:avLst/>
                    </a:prstGeom>
                  </pic:spPr>
                </pic:pic>
              </a:graphicData>
            </a:graphic>
          </wp:inline>
        </w:drawing>
      </w:r>
    </w:p>
    <w:p w14:paraId="49825F08" w14:textId="77777777" w:rsidR="00196460" w:rsidRDefault="00196460" w:rsidP="00322D42">
      <w:pPr>
        <w:rPr>
          <w:rFonts w:ascii="Times New Roman" w:hAnsi="Times New Roman" w:cs="Times New Roman"/>
          <w:b/>
          <w:bCs/>
          <w:u w:val="single"/>
          <w:lang w:val="en-US"/>
        </w:rPr>
      </w:pPr>
    </w:p>
    <w:p w14:paraId="5DF2DF67" w14:textId="77777777" w:rsidR="00196460" w:rsidRDefault="00196460" w:rsidP="00322D42">
      <w:pPr>
        <w:rPr>
          <w:rFonts w:ascii="Times New Roman" w:hAnsi="Times New Roman" w:cs="Times New Roman"/>
          <w:b/>
          <w:bCs/>
          <w:u w:val="single"/>
          <w:lang w:val="en-US"/>
        </w:rPr>
      </w:pPr>
    </w:p>
    <w:p w14:paraId="43329815" w14:textId="29849272" w:rsidR="009E42E1" w:rsidRDefault="009E42E1" w:rsidP="00322D42">
      <w:pPr>
        <w:rPr>
          <w:rFonts w:ascii="Times New Roman" w:hAnsi="Times New Roman" w:cs="Times New Roman"/>
          <w:lang w:val="en-US"/>
        </w:rPr>
      </w:pPr>
      <w:r>
        <w:rPr>
          <w:rFonts w:ascii="Times New Roman" w:hAnsi="Times New Roman" w:cs="Times New Roman"/>
          <w:b/>
          <w:bCs/>
          <w:u w:val="single"/>
          <w:lang w:val="en-US"/>
        </w:rPr>
        <w:lastRenderedPageBreak/>
        <w:t>Written</w:t>
      </w:r>
    </w:p>
    <w:p w14:paraId="73D613FA" w14:textId="77777777" w:rsidR="009E42E1" w:rsidRDefault="009E42E1" w:rsidP="009E42E1">
      <w:pPr>
        <w:rPr>
          <w:rFonts w:ascii="Times New Roman" w:hAnsi="Times New Roman" w:cs="Times New Roman"/>
          <w:lang w:val="en-US"/>
        </w:rPr>
      </w:pPr>
      <w:r>
        <w:rPr>
          <w:rFonts w:ascii="Times New Roman" w:hAnsi="Times New Roman" w:cs="Times New Roman"/>
          <w:lang w:val="en-US"/>
        </w:rPr>
        <w:t>B</w:t>
      </w:r>
      <w:r w:rsidRPr="009E42E1">
        <w:rPr>
          <w:rFonts w:ascii="Times New Roman" w:hAnsi="Times New Roman" w:cs="Times New Roman"/>
          <w:lang w:val="en-US"/>
        </w:rPr>
        <w:t xml:space="preserve">ased on the learning curves </w:t>
      </w:r>
      <w:r>
        <w:rPr>
          <w:rFonts w:ascii="Times New Roman" w:hAnsi="Times New Roman" w:cs="Times New Roman"/>
          <w:lang w:val="en-US"/>
        </w:rPr>
        <w:t xml:space="preserve">obtained </w:t>
      </w:r>
      <w:r w:rsidRPr="009E42E1">
        <w:rPr>
          <w:rFonts w:ascii="Times New Roman" w:hAnsi="Times New Roman" w:cs="Times New Roman"/>
          <w:lang w:val="en-US"/>
        </w:rPr>
        <w:t xml:space="preserve">for the track 0 and track 1 on-policy (part a) and off-policy (part b) methods: </w:t>
      </w:r>
    </w:p>
    <w:p w14:paraId="5AA9BB86" w14:textId="18D9BA8B" w:rsidR="009E42E1" w:rsidRPr="009E42E1" w:rsidRDefault="009E42E1" w:rsidP="009E42E1">
      <w:pPr>
        <w:rPr>
          <w:rFonts w:ascii="Times New Roman" w:hAnsi="Times New Roman" w:cs="Times New Roman"/>
          <w:lang w:val="en-US"/>
        </w:rPr>
      </w:pPr>
      <w:r w:rsidRPr="009E42E1">
        <w:rPr>
          <w:rFonts w:ascii="Times New Roman" w:hAnsi="Times New Roman" w:cs="Times New Roman"/>
          <w:lang w:val="en-US"/>
        </w:rPr>
        <w:t>1. Since the policy being followed is also the one being improved, the on-policy technique displays a consistent learning curve. The number of episodes grows with a progressive improvement in the learning curve.</w:t>
      </w:r>
    </w:p>
    <w:p w14:paraId="3C8BF8B8" w14:textId="77777777" w:rsidR="009E42E1" w:rsidRPr="009E42E1" w:rsidRDefault="009E42E1" w:rsidP="009E42E1">
      <w:pPr>
        <w:rPr>
          <w:rFonts w:ascii="Times New Roman" w:hAnsi="Times New Roman" w:cs="Times New Roman"/>
          <w:lang w:val="en-US"/>
        </w:rPr>
      </w:pPr>
      <w:r w:rsidRPr="009E42E1">
        <w:rPr>
          <w:rFonts w:ascii="Times New Roman" w:hAnsi="Times New Roman" w:cs="Times New Roman"/>
          <w:lang w:val="en-US"/>
        </w:rPr>
        <w:t>2. The learning curves for the off-policy approach appear to have more variance and slower convergence. This is because it is more difficult to appropriately evaluate the policy that is being improved because it differs from the behavior policy.</w:t>
      </w:r>
    </w:p>
    <w:p w14:paraId="60D17A0B" w14:textId="77777777" w:rsidR="009E42E1" w:rsidRDefault="009E42E1" w:rsidP="009E42E1">
      <w:pPr>
        <w:rPr>
          <w:rFonts w:ascii="Times New Roman" w:hAnsi="Times New Roman" w:cs="Times New Roman"/>
          <w:lang w:val="en-US"/>
        </w:rPr>
      </w:pPr>
      <w:r w:rsidRPr="009E42E1">
        <w:rPr>
          <w:rFonts w:ascii="Times New Roman" w:hAnsi="Times New Roman" w:cs="Times New Roman"/>
          <w:lang w:val="en-US"/>
        </w:rPr>
        <w:t>3. The on-policy and off-policy approaches appear to converge for track 0, but the off-policy approach exhibits greater variation in the rewards for each episode, suggesting a more exploratory behavior policy.</w:t>
      </w:r>
    </w:p>
    <w:p w14:paraId="1149DC67" w14:textId="68785F7F" w:rsidR="009E42E1" w:rsidRPr="009E42E1" w:rsidRDefault="009E42E1" w:rsidP="009E42E1">
      <w:pPr>
        <w:rPr>
          <w:rFonts w:ascii="Times New Roman" w:hAnsi="Times New Roman" w:cs="Times New Roman"/>
          <w:lang w:val="en-US"/>
        </w:rPr>
      </w:pPr>
      <w:r>
        <w:rPr>
          <w:rFonts w:ascii="Times New Roman" w:hAnsi="Times New Roman" w:cs="Times New Roman"/>
          <w:lang w:val="en-US"/>
        </w:rPr>
        <w:t>4</w:t>
      </w:r>
      <w:r w:rsidRPr="009E42E1">
        <w:rPr>
          <w:rFonts w:ascii="Times New Roman" w:hAnsi="Times New Roman" w:cs="Times New Roman"/>
          <w:lang w:val="en-US"/>
        </w:rPr>
        <w:t>. The off-policy technique appears to outperform the on-policy method for track 1, indicating that the behavior policy of the off-policy method may be better suited to investigate the unique structure of track 1.</w:t>
      </w:r>
    </w:p>
    <w:p w14:paraId="21E1AF47" w14:textId="6110BF0A" w:rsidR="009E42E1" w:rsidRPr="009E42E1" w:rsidRDefault="000103BD" w:rsidP="009E42E1">
      <w:pPr>
        <w:rPr>
          <w:rFonts w:ascii="Times New Roman" w:hAnsi="Times New Roman" w:cs="Times New Roman"/>
          <w:lang w:val="en-US"/>
        </w:rPr>
      </w:pPr>
      <w:r>
        <w:rPr>
          <w:rFonts w:ascii="Times New Roman" w:hAnsi="Times New Roman" w:cs="Times New Roman"/>
          <w:lang w:val="en-US"/>
        </w:rPr>
        <w:t>O</w:t>
      </w:r>
      <w:r w:rsidRPr="000103BD">
        <w:rPr>
          <w:rFonts w:ascii="Times New Roman" w:hAnsi="Times New Roman" w:cs="Times New Roman"/>
          <w:lang w:val="en-US"/>
        </w:rPr>
        <w:t>ff-policy methods can potentially yield a better-performing policy since they separate the exploration process from the policy improvement process. However, they can also lead to higher variance in learning and may require more episodes to converge. The differences in performance between the two tracks likely arise from their structural differences, which may affect how exploration and exploitation are balanced by the learning algorithm.</w:t>
      </w:r>
    </w:p>
    <w:p w14:paraId="6D31E34F" w14:textId="77777777" w:rsidR="009E42E1" w:rsidRPr="009E42E1" w:rsidRDefault="009E42E1" w:rsidP="00322D42">
      <w:pPr>
        <w:rPr>
          <w:rFonts w:ascii="Times New Roman" w:hAnsi="Times New Roman" w:cs="Times New Roman"/>
          <w:lang w:val="en-US"/>
        </w:rPr>
      </w:pPr>
    </w:p>
    <w:sectPr w:rsidR="009E42E1" w:rsidRPr="009E4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62431"/>
    <w:multiLevelType w:val="hybridMultilevel"/>
    <w:tmpl w:val="9C90C3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94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7D"/>
    <w:rsid w:val="000103BD"/>
    <w:rsid w:val="00051A87"/>
    <w:rsid w:val="0008731B"/>
    <w:rsid w:val="000C30E8"/>
    <w:rsid w:val="000E355C"/>
    <w:rsid w:val="000F5569"/>
    <w:rsid w:val="00196460"/>
    <w:rsid w:val="001A3E4A"/>
    <w:rsid w:val="001C0E5F"/>
    <w:rsid w:val="001E0D17"/>
    <w:rsid w:val="00227743"/>
    <w:rsid w:val="00231DE3"/>
    <w:rsid w:val="00257837"/>
    <w:rsid w:val="002600E5"/>
    <w:rsid w:val="002F11C4"/>
    <w:rsid w:val="00310AA9"/>
    <w:rsid w:val="00322D42"/>
    <w:rsid w:val="003C33A7"/>
    <w:rsid w:val="00504DB6"/>
    <w:rsid w:val="005301BE"/>
    <w:rsid w:val="00530F23"/>
    <w:rsid w:val="00693658"/>
    <w:rsid w:val="00725F1B"/>
    <w:rsid w:val="0078528F"/>
    <w:rsid w:val="00792BF1"/>
    <w:rsid w:val="007C76CC"/>
    <w:rsid w:val="00847511"/>
    <w:rsid w:val="008C0EEC"/>
    <w:rsid w:val="008C7120"/>
    <w:rsid w:val="0098654C"/>
    <w:rsid w:val="009C067D"/>
    <w:rsid w:val="009C610F"/>
    <w:rsid w:val="009C6963"/>
    <w:rsid w:val="009E42E1"/>
    <w:rsid w:val="009E759A"/>
    <w:rsid w:val="00A550C6"/>
    <w:rsid w:val="00A61572"/>
    <w:rsid w:val="00AB39C1"/>
    <w:rsid w:val="00BA5235"/>
    <w:rsid w:val="00BB1E28"/>
    <w:rsid w:val="00CF7568"/>
    <w:rsid w:val="00EB48D4"/>
    <w:rsid w:val="00EE1E26"/>
    <w:rsid w:val="00EF4F1B"/>
    <w:rsid w:val="00F45EF4"/>
    <w:rsid w:val="00FA5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056D8"/>
  <w15:chartTrackingRefBased/>
  <w15:docId w15:val="{880EA370-B897-4720-9371-DA5969D68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1A87"/>
    <w:rPr>
      <w:color w:val="666666"/>
    </w:rPr>
  </w:style>
  <w:style w:type="paragraph" w:styleId="ListParagraph">
    <w:name w:val="List Paragraph"/>
    <w:basedOn w:val="Normal"/>
    <w:uiPriority w:val="34"/>
    <w:qFormat/>
    <w:rsid w:val="007852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1335</TotalTime>
  <Pages>6</Pages>
  <Words>773</Words>
  <Characters>4411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Sudhendra Kambhamettu</dc:creator>
  <cp:keywords/>
  <dc:description/>
  <cp:lastModifiedBy>Sudhendra Kambhamettu</cp:lastModifiedBy>
  <cp:revision>67</cp:revision>
  <dcterms:created xsi:type="dcterms:W3CDTF">2024-02-16T06:30:00Z</dcterms:created>
  <dcterms:modified xsi:type="dcterms:W3CDTF">2024-02-17T04:45:00Z</dcterms:modified>
</cp:coreProperties>
</file>