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5030B" w14:textId="77777777" w:rsidR="00E85CDB" w:rsidRDefault="00E85CDB">
      <w:pPr>
        <w:spacing w:after="260"/>
      </w:pPr>
    </w:p>
    <w:p w14:paraId="3B1297E2" w14:textId="77777777" w:rsidR="00E85CDB" w:rsidRDefault="00000000">
      <w:pPr>
        <w:spacing w:after="560"/>
        <w:jc w:val="center"/>
      </w:pPr>
      <w:r>
        <w:rPr>
          <w:noProof/>
        </w:rPr>
        <w:drawing>
          <wp:inline distT="0" distB="0" distL="0" distR="0" wp14:anchorId="593E9D49" wp14:editId="5224EB2F">
            <wp:extent cx="2552700" cy="971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552700" cy="971550"/>
                    </a:xfrm>
                    <a:prstGeom prst="rect">
                      <a:avLst/>
                    </a:prstGeom>
                  </pic:spPr>
                </pic:pic>
              </a:graphicData>
            </a:graphic>
          </wp:inline>
        </w:drawing>
      </w:r>
    </w:p>
    <w:p w14:paraId="53599F9A" w14:textId="77777777" w:rsidR="00E85CDB" w:rsidRDefault="00000000">
      <w:pPr>
        <w:spacing w:after="120"/>
        <w:jc w:val="center"/>
      </w:pPr>
      <w:r>
        <w:rPr>
          <w:b/>
          <w:bCs/>
          <w:color w:val="1A1A1A"/>
          <w:sz w:val="56"/>
          <w:szCs w:val="56"/>
        </w:rPr>
        <w:t>VALENCE</w:t>
      </w:r>
    </w:p>
    <w:p w14:paraId="304CC35E" w14:textId="77777777" w:rsidR="00E85CDB" w:rsidRDefault="00000000">
      <w:pPr>
        <w:spacing w:after="480"/>
        <w:jc w:val="center"/>
      </w:pPr>
      <w:r>
        <w:rPr>
          <w:color w:val="595959"/>
          <w:sz w:val="26"/>
          <w:szCs w:val="26"/>
        </w:rPr>
        <w:t>A Native C++ Code Editor with Deterministic Input Latency and Bounded Memory Footprint</w:t>
      </w:r>
    </w:p>
    <w:p w14:paraId="0BEFC09F" w14:textId="77777777" w:rsidR="00E85CDB" w:rsidRDefault="00000000">
      <w:pPr>
        <w:pBdr>
          <w:top w:val="single" w:sz="6" w:space="0" w:color="BFBFBF"/>
          <w:bottom w:val="single" w:sz="6" w:space="0" w:color="BFBFBF"/>
        </w:pBdr>
        <w:spacing w:after="360"/>
        <w:jc w:val="center"/>
      </w:pPr>
      <w:r>
        <w:rPr>
          <w:b/>
          <w:bCs/>
          <w:color w:val="1A1A1A"/>
          <w:sz w:val="30"/>
          <w:szCs w:val="30"/>
        </w:rPr>
        <w:t> PROJECT SYNOPSIS </w:t>
      </w:r>
    </w:p>
    <w:p w14:paraId="07BD5494" w14:textId="77777777" w:rsidR="00E85CDB" w:rsidRDefault="00000000">
      <w:pPr>
        <w:spacing w:after="140" w:line="360" w:lineRule="auto"/>
        <w:jc w:val="center"/>
      </w:pPr>
      <w:r>
        <w:rPr>
          <w:color w:val="1A1A1A"/>
          <w:sz w:val="22"/>
          <w:szCs w:val="22"/>
        </w:rPr>
        <w:t>Submitted in partial fulfilment of the requirements for the award of the degree of</w:t>
      </w:r>
    </w:p>
    <w:p w14:paraId="056269D1" w14:textId="77777777" w:rsidR="00E85CDB" w:rsidRDefault="00000000">
      <w:pPr>
        <w:spacing w:after="60" w:line="360" w:lineRule="auto"/>
        <w:jc w:val="center"/>
      </w:pPr>
      <w:r>
        <w:rPr>
          <w:b/>
          <w:bCs/>
          <w:color w:val="1A1A1A"/>
          <w:sz w:val="26"/>
          <w:szCs w:val="26"/>
        </w:rPr>
        <w:t>BACHELOR OF TECHNOLOGY</w:t>
      </w:r>
    </w:p>
    <w:p w14:paraId="2B82254F" w14:textId="77777777" w:rsidR="00E85CDB" w:rsidRDefault="00000000">
      <w:pPr>
        <w:spacing w:after="60" w:line="360" w:lineRule="auto"/>
        <w:jc w:val="center"/>
      </w:pPr>
      <w:r>
        <w:rPr>
          <w:i/>
          <w:iCs/>
          <w:color w:val="1A1A1A"/>
          <w:sz w:val="22"/>
          <w:szCs w:val="22"/>
        </w:rPr>
        <w:t>in</w:t>
      </w:r>
    </w:p>
    <w:p w14:paraId="3ADE0BE2" w14:textId="77777777" w:rsidR="00E85CDB" w:rsidRDefault="00000000">
      <w:pPr>
        <w:spacing w:after="480" w:line="360" w:lineRule="auto"/>
        <w:jc w:val="center"/>
      </w:pPr>
      <w:r>
        <w:rPr>
          <w:b/>
          <w:bCs/>
          <w:color w:val="1A1A1A"/>
          <w:sz w:val="24"/>
          <w:szCs w:val="24"/>
        </w:rPr>
        <w:t>Computer Science and Engineering (Artificial Intelligence and Machine Learning)</w:t>
      </w:r>
    </w:p>
    <w:tbl>
      <w:tblPr>
        <w:tblW w:w="9000" w:type="dxa"/>
        <w:tblBorders>
          <w:top w:val="single" w:sz="4" w:space="0" w:color="BFBFBF"/>
          <w:left w:val="none" w:sz="0" w:space="0" w:color="FFFFFF"/>
          <w:bottom w:val="single" w:sz="4" w:space="0" w:color="BFBFBF"/>
          <w:right w:val="none" w:sz="0" w:space="0" w:color="FFFFF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2900"/>
        <w:gridCol w:w="6100"/>
      </w:tblGrid>
      <w:tr w:rsidR="00E85CDB" w14:paraId="6A4F28B2" w14:textId="77777777">
        <w:tblPrEx>
          <w:tblCellMar>
            <w:top w:w="0" w:type="dxa"/>
            <w:bottom w:w="0" w:type="dxa"/>
          </w:tblCellMar>
        </w:tblPrEx>
        <w:tc>
          <w:tcPr>
            <w:tcW w:w="2900" w:type="dxa"/>
            <w:tcMar>
              <w:top w:w="90" w:type="dxa"/>
              <w:left w:w="110" w:type="dxa"/>
              <w:bottom w:w="90" w:type="dxa"/>
              <w:right w:w="110" w:type="dxa"/>
            </w:tcMar>
          </w:tcPr>
          <w:p w14:paraId="737AC22D" w14:textId="77777777" w:rsidR="00E85CDB" w:rsidRDefault="00000000">
            <w:pPr>
              <w:spacing w:line="280" w:lineRule="auto"/>
            </w:pPr>
            <w:r>
              <w:rPr>
                <w:color w:val="1A1A1A"/>
                <w:sz w:val="21"/>
                <w:szCs w:val="21"/>
              </w:rPr>
              <w:t>Submitted by</w:t>
            </w:r>
          </w:p>
        </w:tc>
        <w:tc>
          <w:tcPr>
            <w:tcW w:w="6100" w:type="dxa"/>
            <w:tcMar>
              <w:top w:w="90" w:type="dxa"/>
              <w:left w:w="110" w:type="dxa"/>
              <w:bottom w:w="90" w:type="dxa"/>
              <w:right w:w="110" w:type="dxa"/>
            </w:tcMar>
          </w:tcPr>
          <w:p w14:paraId="477839D3" w14:textId="77777777" w:rsidR="00E85CDB" w:rsidRDefault="00000000">
            <w:pPr>
              <w:spacing w:line="280" w:lineRule="auto"/>
            </w:pPr>
            <w:r>
              <w:rPr>
                <w:color w:val="1A1A1A"/>
                <w:sz w:val="21"/>
                <w:szCs w:val="21"/>
              </w:rPr>
              <w:t>Sudhanshu Shukla</w:t>
            </w:r>
          </w:p>
        </w:tc>
      </w:tr>
      <w:tr w:rsidR="00E85CDB" w14:paraId="59098228" w14:textId="77777777">
        <w:tblPrEx>
          <w:tblCellMar>
            <w:top w:w="0" w:type="dxa"/>
            <w:bottom w:w="0" w:type="dxa"/>
          </w:tblCellMar>
        </w:tblPrEx>
        <w:tc>
          <w:tcPr>
            <w:tcW w:w="2900" w:type="dxa"/>
            <w:tcMar>
              <w:top w:w="90" w:type="dxa"/>
              <w:left w:w="110" w:type="dxa"/>
              <w:bottom w:w="90" w:type="dxa"/>
              <w:right w:w="110" w:type="dxa"/>
            </w:tcMar>
          </w:tcPr>
          <w:p w14:paraId="79D914B8" w14:textId="77777777" w:rsidR="00E85CDB" w:rsidRDefault="00000000">
            <w:pPr>
              <w:spacing w:line="280" w:lineRule="auto"/>
            </w:pPr>
            <w:r>
              <w:rPr>
                <w:color w:val="1A1A1A"/>
                <w:sz w:val="21"/>
                <w:szCs w:val="21"/>
              </w:rPr>
              <w:t>Roll Number</w:t>
            </w:r>
          </w:p>
        </w:tc>
        <w:tc>
          <w:tcPr>
            <w:tcW w:w="6100" w:type="dxa"/>
            <w:tcMar>
              <w:top w:w="90" w:type="dxa"/>
              <w:left w:w="110" w:type="dxa"/>
              <w:bottom w:w="90" w:type="dxa"/>
              <w:right w:w="110" w:type="dxa"/>
            </w:tcMar>
          </w:tcPr>
          <w:p w14:paraId="17FCD1CE" w14:textId="77777777" w:rsidR="00E85CDB" w:rsidRDefault="00000000">
            <w:pPr>
              <w:spacing w:line="280" w:lineRule="auto"/>
            </w:pPr>
            <w:r>
              <w:rPr>
                <w:b/>
                <w:bCs/>
                <w:color w:val="1A1A1A"/>
                <w:sz w:val="21"/>
                <w:szCs w:val="21"/>
              </w:rPr>
              <w:t>2301331530176</w:t>
            </w:r>
          </w:p>
        </w:tc>
      </w:tr>
      <w:tr w:rsidR="00E85CDB" w14:paraId="2B171FDF" w14:textId="77777777">
        <w:tblPrEx>
          <w:tblCellMar>
            <w:top w:w="0" w:type="dxa"/>
            <w:bottom w:w="0" w:type="dxa"/>
          </w:tblCellMar>
        </w:tblPrEx>
        <w:tc>
          <w:tcPr>
            <w:tcW w:w="2900" w:type="dxa"/>
            <w:tcMar>
              <w:top w:w="90" w:type="dxa"/>
              <w:left w:w="110" w:type="dxa"/>
              <w:bottom w:w="90" w:type="dxa"/>
              <w:right w:w="110" w:type="dxa"/>
            </w:tcMar>
          </w:tcPr>
          <w:p w14:paraId="5CD32CD2" w14:textId="77777777" w:rsidR="00E85CDB" w:rsidRDefault="00000000">
            <w:pPr>
              <w:spacing w:line="280" w:lineRule="auto"/>
            </w:pPr>
            <w:r>
              <w:rPr>
                <w:color w:val="1A1A1A"/>
                <w:sz w:val="21"/>
                <w:szCs w:val="21"/>
              </w:rPr>
              <w:t>Branch / Section</w:t>
            </w:r>
          </w:p>
        </w:tc>
        <w:tc>
          <w:tcPr>
            <w:tcW w:w="6100" w:type="dxa"/>
            <w:tcMar>
              <w:top w:w="90" w:type="dxa"/>
              <w:left w:w="110" w:type="dxa"/>
              <w:bottom w:w="90" w:type="dxa"/>
              <w:right w:w="110" w:type="dxa"/>
            </w:tcMar>
          </w:tcPr>
          <w:p w14:paraId="2C6B4A88" w14:textId="77777777" w:rsidR="00E85CDB" w:rsidRDefault="00000000">
            <w:pPr>
              <w:spacing w:line="280" w:lineRule="auto"/>
            </w:pPr>
            <w:r>
              <w:rPr>
                <w:b/>
                <w:bCs/>
                <w:color w:val="1A1A1A"/>
                <w:sz w:val="21"/>
                <w:szCs w:val="21"/>
              </w:rPr>
              <w:t>CSE (AIML) — Section C</w:t>
            </w:r>
          </w:p>
        </w:tc>
      </w:tr>
      <w:tr w:rsidR="00E85CDB" w14:paraId="3ED5FCEE" w14:textId="77777777">
        <w:tblPrEx>
          <w:tblCellMar>
            <w:top w:w="0" w:type="dxa"/>
            <w:bottom w:w="0" w:type="dxa"/>
          </w:tblCellMar>
        </w:tblPrEx>
        <w:tc>
          <w:tcPr>
            <w:tcW w:w="2900" w:type="dxa"/>
            <w:tcMar>
              <w:top w:w="90" w:type="dxa"/>
              <w:left w:w="110" w:type="dxa"/>
              <w:bottom w:w="90" w:type="dxa"/>
              <w:right w:w="110" w:type="dxa"/>
            </w:tcMar>
          </w:tcPr>
          <w:p w14:paraId="312E6709" w14:textId="77777777" w:rsidR="00E85CDB" w:rsidRDefault="00000000">
            <w:pPr>
              <w:spacing w:line="280" w:lineRule="auto"/>
            </w:pPr>
            <w:r>
              <w:rPr>
                <w:color w:val="1A1A1A"/>
                <w:sz w:val="21"/>
                <w:szCs w:val="21"/>
              </w:rPr>
              <w:t>Semester</w:t>
            </w:r>
          </w:p>
        </w:tc>
        <w:tc>
          <w:tcPr>
            <w:tcW w:w="6100" w:type="dxa"/>
            <w:tcMar>
              <w:top w:w="90" w:type="dxa"/>
              <w:left w:w="110" w:type="dxa"/>
              <w:bottom w:w="90" w:type="dxa"/>
              <w:right w:w="110" w:type="dxa"/>
            </w:tcMar>
          </w:tcPr>
          <w:p w14:paraId="5C338083" w14:textId="77777777" w:rsidR="00E85CDB" w:rsidRDefault="00000000">
            <w:pPr>
              <w:spacing w:line="280" w:lineRule="auto"/>
            </w:pPr>
            <w:r>
              <w:rPr>
                <w:b/>
                <w:bCs/>
                <w:color w:val="1A1A1A"/>
                <w:sz w:val="21"/>
                <w:szCs w:val="21"/>
              </w:rPr>
              <w:t>VII (Seventh)</w:t>
            </w:r>
          </w:p>
        </w:tc>
      </w:tr>
      <w:tr w:rsidR="00E85CDB" w14:paraId="626958CD" w14:textId="77777777">
        <w:tblPrEx>
          <w:tblCellMar>
            <w:top w:w="0" w:type="dxa"/>
            <w:bottom w:w="0" w:type="dxa"/>
          </w:tblCellMar>
        </w:tblPrEx>
        <w:tc>
          <w:tcPr>
            <w:tcW w:w="2900" w:type="dxa"/>
            <w:tcMar>
              <w:top w:w="90" w:type="dxa"/>
              <w:left w:w="110" w:type="dxa"/>
              <w:bottom w:w="90" w:type="dxa"/>
              <w:right w:w="110" w:type="dxa"/>
            </w:tcMar>
          </w:tcPr>
          <w:p w14:paraId="3254FA0C" w14:textId="77777777" w:rsidR="00E85CDB" w:rsidRDefault="00000000">
            <w:pPr>
              <w:spacing w:line="280" w:lineRule="auto"/>
            </w:pPr>
            <w:r>
              <w:rPr>
                <w:color w:val="1A1A1A"/>
                <w:sz w:val="21"/>
                <w:szCs w:val="21"/>
              </w:rPr>
              <w:t>Academic Session</w:t>
            </w:r>
          </w:p>
        </w:tc>
        <w:tc>
          <w:tcPr>
            <w:tcW w:w="6100" w:type="dxa"/>
            <w:tcMar>
              <w:top w:w="90" w:type="dxa"/>
              <w:left w:w="110" w:type="dxa"/>
              <w:bottom w:w="90" w:type="dxa"/>
              <w:right w:w="110" w:type="dxa"/>
            </w:tcMar>
          </w:tcPr>
          <w:p w14:paraId="0109720F" w14:textId="77777777" w:rsidR="00E85CDB" w:rsidRDefault="00000000">
            <w:pPr>
              <w:spacing w:line="280" w:lineRule="auto"/>
            </w:pPr>
            <w:r>
              <w:rPr>
                <w:b/>
                <w:bCs/>
                <w:color w:val="1A1A1A"/>
                <w:sz w:val="21"/>
                <w:szCs w:val="21"/>
              </w:rPr>
              <w:t>[2026 – 2027]</w:t>
            </w:r>
          </w:p>
        </w:tc>
      </w:tr>
      <w:tr w:rsidR="00E85CDB" w14:paraId="127EC55E" w14:textId="77777777">
        <w:tblPrEx>
          <w:tblCellMar>
            <w:top w:w="0" w:type="dxa"/>
            <w:bottom w:w="0" w:type="dxa"/>
          </w:tblCellMar>
        </w:tblPrEx>
        <w:tc>
          <w:tcPr>
            <w:tcW w:w="2900" w:type="dxa"/>
            <w:tcMar>
              <w:top w:w="90" w:type="dxa"/>
              <w:left w:w="110" w:type="dxa"/>
              <w:bottom w:w="90" w:type="dxa"/>
              <w:right w:w="110" w:type="dxa"/>
            </w:tcMar>
          </w:tcPr>
          <w:p w14:paraId="7E80A8E1" w14:textId="77777777" w:rsidR="00E85CDB" w:rsidRDefault="00000000">
            <w:pPr>
              <w:spacing w:line="280" w:lineRule="auto"/>
            </w:pPr>
            <w:r>
              <w:rPr>
                <w:color w:val="1A1A1A"/>
                <w:sz w:val="21"/>
                <w:szCs w:val="21"/>
              </w:rPr>
              <w:t>Project Mentor</w:t>
            </w:r>
          </w:p>
        </w:tc>
        <w:tc>
          <w:tcPr>
            <w:tcW w:w="6100" w:type="dxa"/>
            <w:tcMar>
              <w:top w:w="90" w:type="dxa"/>
              <w:left w:w="110" w:type="dxa"/>
              <w:bottom w:w="90" w:type="dxa"/>
              <w:right w:w="110" w:type="dxa"/>
            </w:tcMar>
          </w:tcPr>
          <w:p w14:paraId="28DBC76F" w14:textId="77777777" w:rsidR="00E85CDB" w:rsidRDefault="00000000">
            <w:pPr>
              <w:spacing w:line="280" w:lineRule="auto"/>
            </w:pPr>
            <w:r>
              <w:rPr>
                <w:b/>
                <w:bCs/>
                <w:color w:val="1A1A1A"/>
                <w:sz w:val="21"/>
                <w:szCs w:val="21"/>
              </w:rPr>
              <w:t>Mr. Faizan Ahmad</w:t>
            </w:r>
          </w:p>
        </w:tc>
      </w:tr>
      <w:tr w:rsidR="00E85CDB" w14:paraId="0EB66A8F" w14:textId="77777777">
        <w:tblPrEx>
          <w:tblCellMar>
            <w:top w:w="0" w:type="dxa"/>
            <w:bottom w:w="0" w:type="dxa"/>
          </w:tblCellMar>
        </w:tblPrEx>
        <w:tc>
          <w:tcPr>
            <w:tcW w:w="2900" w:type="dxa"/>
            <w:tcMar>
              <w:top w:w="90" w:type="dxa"/>
              <w:left w:w="110" w:type="dxa"/>
              <w:bottom w:w="90" w:type="dxa"/>
              <w:right w:w="110" w:type="dxa"/>
            </w:tcMar>
          </w:tcPr>
          <w:p w14:paraId="24666B09" w14:textId="77777777" w:rsidR="00E85CDB" w:rsidRDefault="00000000">
            <w:pPr>
              <w:spacing w:line="280" w:lineRule="auto"/>
            </w:pPr>
            <w:r>
              <w:rPr>
                <w:color w:val="1A1A1A"/>
                <w:sz w:val="21"/>
                <w:szCs w:val="21"/>
              </w:rPr>
              <w:t>Department</w:t>
            </w:r>
          </w:p>
        </w:tc>
        <w:tc>
          <w:tcPr>
            <w:tcW w:w="6100" w:type="dxa"/>
            <w:tcMar>
              <w:top w:w="90" w:type="dxa"/>
              <w:left w:w="110" w:type="dxa"/>
              <w:bottom w:w="90" w:type="dxa"/>
              <w:right w:w="110" w:type="dxa"/>
            </w:tcMar>
          </w:tcPr>
          <w:p w14:paraId="0825017A" w14:textId="77777777" w:rsidR="00E85CDB" w:rsidRDefault="00000000">
            <w:pPr>
              <w:spacing w:line="280" w:lineRule="auto"/>
            </w:pPr>
            <w:r>
              <w:rPr>
                <w:b/>
                <w:bCs/>
                <w:color w:val="1A1A1A"/>
                <w:sz w:val="21"/>
                <w:szCs w:val="21"/>
              </w:rPr>
              <w:t>Artificial Intelligence and Machine Learning</w:t>
            </w:r>
          </w:p>
        </w:tc>
      </w:tr>
      <w:tr w:rsidR="00E85CDB" w14:paraId="62E697A3" w14:textId="77777777">
        <w:tblPrEx>
          <w:tblCellMar>
            <w:top w:w="0" w:type="dxa"/>
            <w:bottom w:w="0" w:type="dxa"/>
          </w:tblCellMar>
        </w:tblPrEx>
        <w:tc>
          <w:tcPr>
            <w:tcW w:w="2900" w:type="dxa"/>
            <w:tcMar>
              <w:top w:w="90" w:type="dxa"/>
              <w:left w:w="110" w:type="dxa"/>
              <w:bottom w:w="90" w:type="dxa"/>
              <w:right w:w="110" w:type="dxa"/>
            </w:tcMar>
          </w:tcPr>
          <w:p w14:paraId="07229D23" w14:textId="77777777" w:rsidR="00E85CDB" w:rsidRDefault="00000000">
            <w:pPr>
              <w:spacing w:line="280" w:lineRule="auto"/>
            </w:pPr>
            <w:r>
              <w:rPr>
                <w:color w:val="1A1A1A"/>
                <w:sz w:val="21"/>
                <w:szCs w:val="21"/>
              </w:rPr>
              <w:t>Institution</w:t>
            </w:r>
          </w:p>
        </w:tc>
        <w:tc>
          <w:tcPr>
            <w:tcW w:w="6100" w:type="dxa"/>
            <w:tcMar>
              <w:top w:w="90" w:type="dxa"/>
              <w:left w:w="110" w:type="dxa"/>
              <w:bottom w:w="90" w:type="dxa"/>
              <w:right w:w="110" w:type="dxa"/>
            </w:tcMar>
          </w:tcPr>
          <w:p w14:paraId="55F2E922" w14:textId="77777777" w:rsidR="00E85CDB" w:rsidRDefault="00000000">
            <w:pPr>
              <w:spacing w:line="280" w:lineRule="auto"/>
            </w:pPr>
            <w:r>
              <w:rPr>
                <w:b/>
                <w:bCs/>
                <w:color w:val="1A1A1A"/>
                <w:sz w:val="21"/>
                <w:szCs w:val="21"/>
              </w:rPr>
              <w:t>Noida Institute of Engineering and Technology, Greater Noida</w:t>
            </w:r>
          </w:p>
        </w:tc>
      </w:tr>
      <w:tr w:rsidR="00E85CDB" w14:paraId="67F958C6" w14:textId="77777777">
        <w:tblPrEx>
          <w:tblCellMar>
            <w:top w:w="0" w:type="dxa"/>
            <w:bottom w:w="0" w:type="dxa"/>
          </w:tblCellMar>
        </w:tblPrEx>
        <w:tc>
          <w:tcPr>
            <w:tcW w:w="2900" w:type="dxa"/>
            <w:tcMar>
              <w:top w:w="90" w:type="dxa"/>
              <w:left w:w="110" w:type="dxa"/>
              <w:bottom w:w="90" w:type="dxa"/>
              <w:right w:w="110" w:type="dxa"/>
            </w:tcMar>
          </w:tcPr>
          <w:p w14:paraId="435443B2" w14:textId="77777777" w:rsidR="00E85CDB" w:rsidRDefault="00000000">
            <w:pPr>
              <w:spacing w:line="280" w:lineRule="auto"/>
            </w:pPr>
            <w:r>
              <w:rPr>
                <w:color w:val="1A1A1A"/>
                <w:sz w:val="21"/>
                <w:szCs w:val="21"/>
              </w:rPr>
              <w:t>University</w:t>
            </w:r>
          </w:p>
        </w:tc>
        <w:tc>
          <w:tcPr>
            <w:tcW w:w="6100" w:type="dxa"/>
            <w:tcMar>
              <w:top w:w="90" w:type="dxa"/>
              <w:left w:w="110" w:type="dxa"/>
              <w:bottom w:w="90" w:type="dxa"/>
              <w:right w:w="110" w:type="dxa"/>
            </w:tcMar>
          </w:tcPr>
          <w:p w14:paraId="12B5EAB2" w14:textId="77777777" w:rsidR="00E85CDB" w:rsidRDefault="00000000">
            <w:pPr>
              <w:spacing w:line="280" w:lineRule="auto"/>
            </w:pPr>
            <w:r>
              <w:rPr>
                <w:b/>
                <w:bCs/>
                <w:color w:val="1A1A1A"/>
                <w:sz w:val="21"/>
                <w:szCs w:val="21"/>
              </w:rPr>
              <w:t>Dr. A. P. J. Abdul Kalam Technical University, Lucknow</w:t>
            </w:r>
          </w:p>
        </w:tc>
      </w:tr>
    </w:tbl>
    <w:p w14:paraId="63CF80EA" w14:textId="77777777" w:rsidR="00E85CDB" w:rsidRDefault="00000000">
      <w:r>
        <w:br w:type="page"/>
      </w:r>
    </w:p>
    <w:p w14:paraId="2A917ACF" w14:textId="77777777" w:rsidR="00E85CDB" w:rsidRDefault="00E85CDB">
      <w:pPr>
        <w:sectPr w:rsidR="00E85CDB" w:rsidSect="002F193C">
          <w:pgSz w:w="11906" w:h="16838"/>
          <w:pgMar w:top="1440" w:right="1440" w:bottom="1440" w:left="1440" w:header="708" w:footer="708"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docGrid w:linePitch="360"/>
        </w:sectPr>
      </w:pPr>
    </w:p>
    <w:p w14:paraId="2A211CF6" w14:textId="77777777" w:rsidR="00E85CDB" w:rsidRDefault="00000000">
      <w:pPr>
        <w:pStyle w:val="Heading1"/>
        <w:spacing w:before="420" w:after="220"/>
      </w:pPr>
      <w:r>
        <w:rPr>
          <w:b/>
          <w:bCs/>
          <w:color w:val="1A1A1A"/>
          <w:sz w:val="30"/>
          <w:szCs w:val="30"/>
        </w:rPr>
        <w:lastRenderedPageBreak/>
        <w:t>Project Identification</w:t>
      </w:r>
    </w:p>
    <w:tbl>
      <w:tblPr>
        <w:tblW w:w="9000" w:type="dxa"/>
        <w:tblBorders>
          <w:top w:val="single" w:sz="4" w:space="0" w:color="BFBFBF"/>
          <w:left w:val="none" w:sz="0" w:space="0" w:color="FFFFFF"/>
          <w:bottom w:val="single" w:sz="4" w:space="0" w:color="BFBFBF"/>
          <w:right w:val="none" w:sz="0" w:space="0" w:color="FFFFF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3200"/>
        <w:gridCol w:w="5800"/>
      </w:tblGrid>
      <w:tr w:rsidR="00E85CDB" w14:paraId="067D0A75" w14:textId="77777777">
        <w:tblPrEx>
          <w:tblCellMar>
            <w:top w:w="0" w:type="dxa"/>
            <w:bottom w:w="0" w:type="dxa"/>
          </w:tblCellMar>
        </w:tblPrEx>
        <w:trPr>
          <w:tblHeader/>
        </w:trPr>
        <w:tc>
          <w:tcPr>
            <w:tcW w:w="3200" w:type="dxa"/>
            <w:shd w:val="clear" w:color="auto" w:fill="EFEFEF"/>
            <w:tcMar>
              <w:top w:w="90" w:type="dxa"/>
              <w:left w:w="110" w:type="dxa"/>
              <w:bottom w:w="90" w:type="dxa"/>
              <w:right w:w="110" w:type="dxa"/>
            </w:tcMar>
          </w:tcPr>
          <w:p w14:paraId="5360C0F7" w14:textId="77777777" w:rsidR="00E85CDB" w:rsidRDefault="00000000">
            <w:pPr>
              <w:spacing w:line="280" w:lineRule="auto"/>
            </w:pPr>
            <w:r>
              <w:rPr>
                <w:b/>
                <w:bCs/>
                <w:color w:val="1A1A1A"/>
                <w:sz w:val="21"/>
                <w:szCs w:val="21"/>
              </w:rPr>
              <w:t>Field</w:t>
            </w:r>
          </w:p>
        </w:tc>
        <w:tc>
          <w:tcPr>
            <w:tcW w:w="5800" w:type="dxa"/>
            <w:shd w:val="clear" w:color="auto" w:fill="EFEFEF"/>
            <w:tcMar>
              <w:top w:w="90" w:type="dxa"/>
              <w:left w:w="110" w:type="dxa"/>
              <w:bottom w:w="90" w:type="dxa"/>
              <w:right w:w="110" w:type="dxa"/>
            </w:tcMar>
          </w:tcPr>
          <w:p w14:paraId="41D79507" w14:textId="77777777" w:rsidR="00E85CDB" w:rsidRDefault="00000000">
            <w:pPr>
              <w:spacing w:line="280" w:lineRule="auto"/>
            </w:pPr>
            <w:r>
              <w:rPr>
                <w:b/>
                <w:bCs/>
                <w:color w:val="1A1A1A"/>
                <w:sz w:val="21"/>
                <w:szCs w:val="21"/>
              </w:rPr>
              <w:t>Detail</w:t>
            </w:r>
          </w:p>
        </w:tc>
      </w:tr>
      <w:tr w:rsidR="00E85CDB" w14:paraId="5961C8D4" w14:textId="77777777">
        <w:tblPrEx>
          <w:tblCellMar>
            <w:top w:w="0" w:type="dxa"/>
            <w:bottom w:w="0" w:type="dxa"/>
          </w:tblCellMar>
        </w:tblPrEx>
        <w:tc>
          <w:tcPr>
            <w:tcW w:w="3200" w:type="dxa"/>
            <w:tcMar>
              <w:top w:w="90" w:type="dxa"/>
              <w:left w:w="110" w:type="dxa"/>
              <w:bottom w:w="90" w:type="dxa"/>
              <w:right w:w="110" w:type="dxa"/>
            </w:tcMar>
          </w:tcPr>
          <w:p w14:paraId="0606E6FA" w14:textId="77777777" w:rsidR="00E85CDB" w:rsidRDefault="00000000">
            <w:pPr>
              <w:spacing w:line="280" w:lineRule="auto"/>
            </w:pPr>
            <w:r>
              <w:rPr>
                <w:color w:val="1A1A1A"/>
                <w:sz w:val="21"/>
                <w:szCs w:val="21"/>
              </w:rPr>
              <w:t>Project Title</w:t>
            </w:r>
          </w:p>
        </w:tc>
        <w:tc>
          <w:tcPr>
            <w:tcW w:w="5800" w:type="dxa"/>
            <w:tcMar>
              <w:top w:w="90" w:type="dxa"/>
              <w:left w:w="110" w:type="dxa"/>
              <w:bottom w:w="90" w:type="dxa"/>
              <w:right w:w="110" w:type="dxa"/>
            </w:tcMar>
          </w:tcPr>
          <w:p w14:paraId="51D7A856" w14:textId="77777777" w:rsidR="00E85CDB" w:rsidRDefault="00000000">
            <w:pPr>
              <w:spacing w:line="280" w:lineRule="auto"/>
            </w:pPr>
            <w:r>
              <w:rPr>
                <w:color w:val="1A1A1A"/>
                <w:sz w:val="21"/>
                <w:szCs w:val="21"/>
              </w:rPr>
              <w:t>Valence — A Native C++ Code Editor</w:t>
            </w:r>
          </w:p>
        </w:tc>
      </w:tr>
      <w:tr w:rsidR="00E85CDB" w14:paraId="08452727" w14:textId="77777777">
        <w:tblPrEx>
          <w:tblCellMar>
            <w:top w:w="0" w:type="dxa"/>
            <w:bottom w:w="0" w:type="dxa"/>
          </w:tblCellMar>
        </w:tblPrEx>
        <w:tc>
          <w:tcPr>
            <w:tcW w:w="3200" w:type="dxa"/>
            <w:tcMar>
              <w:top w:w="90" w:type="dxa"/>
              <w:left w:w="110" w:type="dxa"/>
              <w:bottom w:w="90" w:type="dxa"/>
              <w:right w:w="110" w:type="dxa"/>
            </w:tcMar>
          </w:tcPr>
          <w:p w14:paraId="176241D6" w14:textId="77777777" w:rsidR="00E85CDB" w:rsidRDefault="00000000">
            <w:pPr>
              <w:spacing w:line="280" w:lineRule="auto"/>
            </w:pPr>
            <w:r>
              <w:rPr>
                <w:color w:val="1A1A1A"/>
                <w:sz w:val="21"/>
                <w:szCs w:val="21"/>
              </w:rPr>
              <w:t>Domain</w:t>
            </w:r>
          </w:p>
        </w:tc>
        <w:tc>
          <w:tcPr>
            <w:tcW w:w="5800" w:type="dxa"/>
            <w:tcMar>
              <w:top w:w="90" w:type="dxa"/>
              <w:left w:w="110" w:type="dxa"/>
              <w:bottom w:w="90" w:type="dxa"/>
              <w:right w:w="110" w:type="dxa"/>
            </w:tcMar>
          </w:tcPr>
          <w:p w14:paraId="2F8479E6" w14:textId="77777777" w:rsidR="00E85CDB" w:rsidRDefault="00000000">
            <w:pPr>
              <w:spacing w:line="280" w:lineRule="auto"/>
            </w:pPr>
            <w:r>
              <w:rPr>
                <w:color w:val="1A1A1A"/>
                <w:sz w:val="21"/>
                <w:szCs w:val="21"/>
              </w:rPr>
              <w:t>Systems Programming · Human–Computer Interaction · Application Architecture</w:t>
            </w:r>
          </w:p>
        </w:tc>
      </w:tr>
      <w:tr w:rsidR="00E85CDB" w14:paraId="0076DF06" w14:textId="77777777">
        <w:tblPrEx>
          <w:tblCellMar>
            <w:top w:w="0" w:type="dxa"/>
            <w:bottom w:w="0" w:type="dxa"/>
          </w:tblCellMar>
        </w:tblPrEx>
        <w:tc>
          <w:tcPr>
            <w:tcW w:w="3200" w:type="dxa"/>
            <w:tcMar>
              <w:top w:w="90" w:type="dxa"/>
              <w:left w:w="110" w:type="dxa"/>
              <w:bottom w:w="90" w:type="dxa"/>
              <w:right w:w="110" w:type="dxa"/>
            </w:tcMar>
          </w:tcPr>
          <w:p w14:paraId="5FFBB84A" w14:textId="77777777" w:rsidR="00E85CDB" w:rsidRDefault="00000000">
            <w:pPr>
              <w:spacing w:line="280" w:lineRule="auto"/>
            </w:pPr>
            <w:r>
              <w:rPr>
                <w:color w:val="1A1A1A"/>
                <w:sz w:val="21"/>
                <w:szCs w:val="21"/>
              </w:rPr>
              <w:t>Implementation Language</w:t>
            </w:r>
          </w:p>
        </w:tc>
        <w:tc>
          <w:tcPr>
            <w:tcW w:w="5800" w:type="dxa"/>
            <w:tcMar>
              <w:top w:w="90" w:type="dxa"/>
              <w:left w:w="110" w:type="dxa"/>
              <w:bottom w:w="90" w:type="dxa"/>
              <w:right w:w="110" w:type="dxa"/>
            </w:tcMar>
          </w:tcPr>
          <w:p w14:paraId="56D9E6C4" w14:textId="77777777" w:rsidR="00E85CDB" w:rsidRDefault="00000000">
            <w:pPr>
              <w:spacing w:line="280" w:lineRule="auto"/>
            </w:pPr>
            <w:r>
              <w:rPr>
                <w:color w:val="1A1A1A"/>
                <w:sz w:val="21"/>
                <w:szCs w:val="21"/>
              </w:rPr>
              <w:t>C++20 (ISO/IEC 14882)</w:t>
            </w:r>
          </w:p>
        </w:tc>
      </w:tr>
      <w:tr w:rsidR="00E85CDB" w14:paraId="55750350" w14:textId="77777777">
        <w:tblPrEx>
          <w:tblCellMar>
            <w:top w:w="0" w:type="dxa"/>
            <w:bottom w:w="0" w:type="dxa"/>
          </w:tblCellMar>
        </w:tblPrEx>
        <w:tc>
          <w:tcPr>
            <w:tcW w:w="3200" w:type="dxa"/>
            <w:tcMar>
              <w:top w:w="90" w:type="dxa"/>
              <w:left w:w="110" w:type="dxa"/>
              <w:bottom w:w="90" w:type="dxa"/>
              <w:right w:w="110" w:type="dxa"/>
            </w:tcMar>
          </w:tcPr>
          <w:p w14:paraId="6B569948" w14:textId="77777777" w:rsidR="00E85CDB" w:rsidRDefault="00000000">
            <w:pPr>
              <w:spacing w:line="280" w:lineRule="auto"/>
            </w:pPr>
            <w:r>
              <w:rPr>
                <w:color w:val="1A1A1A"/>
                <w:sz w:val="21"/>
                <w:szCs w:val="21"/>
              </w:rPr>
              <w:t>Framework</w:t>
            </w:r>
          </w:p>
        </w:tc>
        <w:tc>
          <w:tcPr>
            <w:tcW w:w="5800" w:type="dxa"/>
            <w:tcMar>
              <w:top w:w="90" w:type="dxa"/>
              <w:left w:w="110" w:type="dxa"/>
              <w:bottom w:w="90" w:type="dxa"/>
              <w:right w:w="110" w:type="dxa"/>
            </w:tcMar>
          </w:tcPr>
          <w:p w14:paraId="74435085" w14:textId="77777777" w:rsidR="00E85CDB" w:rsidRDefault="00000000">
            <w:pPr>
              <w:spacing w:line="280" w:lineRule="auto"/>
            </w:pPr>
            <w:r>
              <w:rPr>
                <w:color w:val="1A1A1A"/>
                <w:sz w:val="21"/>
                <w:szCs w:val="21"/>
              </w:rPr>
              <w:t>Qt 6 Widgets</w:t>
            </w:r>
          </w:p>
        </w:tc>
      </w:tr>
      <w:tr w:rsidR="00E85CDB" w14:paraId="2D479311" w14:textId="77777777">
        <w:tblPrEx>
          <w:tblCellMar>
            <w:top w:w="0" w:type="dxa"/>
            <w:bottom w:w="0" w:type="dxa"/>
          </w:tblCellMar>
        </w:tblPrEx>
        <w:tc>
          <w:tcPr>
            <w:tcW w:w="3200" w:type="dxa"/>
            <w:tcMar>
              <w:top w:w="90" w:type="dxa"/>
              <w:left w:w="110" w:type="dxa"/>
              <w:bottom w:w="90" w:type="dxa"/>
              <w:right w:w="110" w:type="dxa"/>
            </w:tcMar>
          </w:tcPr>
          <w:p w14:paraId="050CFDCA" w14:textId="77777777" w:rsidR="00E85CDB" w:rsidRDefault="00000000">
            <w:pPr>
              <w:spacing w:line="280" w:lineRule="auto"/>
            </w:pPr>
            <w:r>
              <w:rPr>
                <w:color w:val="1A1A1A"/>
                <w:sz w:val="21"/>
                <w:szCs w:val="21"/>
              </w:rPr>
              <w:t>Build System</w:t>
            </w:r>
          </w:p>
        </w:tc>
        <w:tc>
          <w:tcPr>
            <w:tcW w:w="5800" w:type="dxa"/>
            <w:tcMar>
              <w:top w:w="90" w:type="dxa"/>
              <w:left w:w="110" w:type="dxa"/>
              <w:bottom w:w="90" w:type="dxa"/>
              <w:right w:w="110" w:type="dxa"/>
            </w:tcMar>
          </w:tcPr>
          <w:p w14:paraId="5E70ED2C" w14:textId="77777777" w:rsidR="00E85CDB" w:rsidRDefault="00000000">
            <w:pPr>
              <w:spacing w:line="280" w:lineRule="auto"/>
            </w:pPr>
            <w:proofErr w:type="spellStart"/>
            <w:r>
              <w:rPr>
                <w:color w:val="1A1A1A"/>
                <w:sz w:val="21"/>
                <w:szCs w:val="21"/>
              </w:rPr>
              <w:t>CMake</w:t>
            </w:r>
            <w:proofErr w:type="spellEnd"/>
            <w:r>
              <w:rPr>
                <w:color w:val="1A1A1A"/>
                <w:sz w:val="21"/>
                <w:szCs w:val="21"/>
              </w:rPr>
              <w:t xml:space="preserve"> with AUTOMOC</w:t>
            </w:r>
          </w:p>
        </w:tc>
      </w:tr>
      <w:tr w:rsidR="00E85CDB" w14:paraId="57BB4006" w14:textId="77777777">
        <w:tblPrEx>
          <w:tblCellMar>
            <w:top w:w="0" w:type="dxa"/>
            <w:bottom w:w="0" w:type="dxa"/>
          </w:tblCellMar>
        </w:tblPrEx>
        <w:tc>
          <w:tcPr>
            <w:tcW w:w="3200" w:type="dxa"/>
            <w:tcMar>
              <w:top w:w="90" w:type="dxa"/>
              <w:left w:w="110" w:type="dxa"/>
              <w:bottom w:w="90" w:type="dxa"/>
              <w:right w:w="110" w:type="dxa"/>
            </w:tcMar>
          </w:tcPr>
          <w:p w14:paraId="2DE1C41A" w14:textId="77777777" w:rsidR="00E85CDB" w:rsidRDefault="00000000">
            <w:pPr>
              <w:spacing w:line="280" w:lineRule="auto"/>
            </w:pPr>
            <w:r>
              <w:rPr>
                <w:color w:val="1A1A1A"/>
                <w:sz w:val="21"/>
                <w:szCs w:val="21"/>
              </w:rPr>
              <w:t>Toolchain</w:t>
            </w:r>
          </w:p>
        </w:tc>
        <w:tc>
          <w:tcPr>
            <w:tcW w:w="5800" w:type="dxa"/>
            <w:tcMar>
              <w:top w:w="90" w:type="dxa"/>
              <w:left w:w="110" w:type="dxa"/>
              <w:bottom w:w="90" w:type="dxa"/>
              <w:right w:w="110" w:type="dxa"/>
            </w:tcMar>
          </w:tcPr>
          <w:p w14:paraId="492CD384" w14:textId="77777777" w:rsidR="00E85CDB" w:rsidRDefault="00000000">
            <w:pPr>
              <w:spacing w:line="280" w:lineRule="auto"/>
            </w:pPr>
            <w:r>
              <w:rPr>
                <w:color w:val="1A1A1A"/>
                <w:sz w:val="21"/>
                <w:szCs w:val="21"/>
              </w:rPr>
              <w:t>Clang 18</w:t>
            </w:r>
          </w:p>
        </w:tc>
      </w:tr>
      <w:tr w:rsidR="00E85CDB" w14:paraId="5F2497D7" w14:textId="77777777">
        <w:tblPrEx>
          <w:tblCellMar>
            <w:top w:w="0" w:type="dxa"/>
            <w:bottom w:w="0" w:type="dxa"/>
          </w:tblCellMar>
        </w:tblPrEx>
        <w:tc>
          <w:tcPr>
            <w:tcW w:w="3200" w:type="dxa"/>
            <w:tcMar>
              <w:top w:w="90" w:type="dxa"/>
              <w:left w:w="110" w:type="dxa"/>
              <w:bottom w:w="90" w:type="dxa"/>
              <w:right w:w="110" w:type="dxa"/>
            </w:tcMar>
          </w:tcPr>
          <w:p w14:paraId="4594148D" w14:textId="77777777" w:rsidR="00E85CDB" w:rsidRDefault="00000000">
            <w:pPr>
              <w:spacing w:line="280" w:lineRule="auto"/>
            </w:pPr>
            <w:r>
              <w:rPr>
                <w:color w:val="1A1A1A"/>
                <w:sz w:val="21"/>
                <w:szCs w:val="21"/>
              </w:rPr>
              <w:t>Target Platform</w:t>
            </w:r>
          </w:p>
        </w:tc>
        <w:tc>
          <w:tcPr>
            <w:tcW w:w="5800" w:type="dxa"/>
            <w:tcMar>
              <w:top w:w="90" w:type="dxa"/>
              <w:left w:w="110" w:type="dxa"/>
              <w:bottom w:w="90" w:type="dxa"/>
              <w:right w:w="110" w:type="dxa"/>
            </w:tcMar>
          </w:tcPr>
          <w:p w14:paraId="5CE52E0D" w14:textId="77777777" w:rsidR="00E85CDB" w:rsidRDefault="00000000">
            <w:pPr>
              <w:spacing w:line="280" w:lineRule="auto"/>
            </w:pPr>
            <w:r>
              <w:rPr>
                <w:color w:val="1A1A1A"/>
                <w:sz w:val="21"/>
                <w:szCs w:val="21"/>
              </w:rPr>
              <w:t>Microsoft Windows x64</w:t>
            </w:r>
          </w:p>
        </w:tc>
      </w:tr>
      <w:tr w:rsidR="00E85CDB" w14:paraId="3D3D4200" w14:textId="77777777">
        <w:tblPrEx>
          <w:tblCellMar>
            <w:top w:w="0" w:type="dxa"/>
            <w:bottom w:w="0" w:type="dxa"/>
          </w:tblCellMar>
        </w:tblPrEx>
        <w:tc>
          <w:tcPr>
            <w:tcW w:w="3200" w:type="dxa"/>
            <w:tcMar>
              <w:top w:w="90" w:type="dxa"/>
              <w:left w:w="110" w:type="dxa"/>
              <w:bottom w:w="90" w:type="dxa"/>
              <w:right w:w="110" w:type="dxa"/>
            </w:tcMar>
          </w:tcPr>
          <w:p w14:paraId="19E1FB42" w14:textId="77777777" w:rsidR="00E85CDB" w:rsidRDefault="00000000">
            <w:pPr>
              <w:spacing w:line="280" w:lineRule="auto"/>
            </w:pPr>
            <w:r>
              <w:rPr>
                <w:color w:val="1A1A1A"/>
                <w:sz w:val="21"/>
                <w:szCs w:val="21"/>
              </w:rPr>
              <w:t>Source Volume</w:t>
            </w:r>
          </w:p>
        </w:tc>
        <w:tc>
          <w:tcPr>
            <w:tcW w:w="5800" w:type="dxa"/>
            <w:tcMar>
              <w:top w:w="90" w:type="dxa"/>
              <w:left w:w="110" w:type="dxa"/>
              <w:bottom w:w="90" w:type="dxa"/>
              <w:right w:w="110" w:type="dxa"/>
            </w:tcMar>
          </w:tcPr>
          <w:p w14:paraId="0D70D8E3" w14:textId="77777777" w:rsidR="00E85CDB" w:rsidRDefault="00000000">
            <w:pPr>
              <w:spacing w:line="280" w:lineRule="auto"/>
            </w:pPr>
            <w:r>
              <w:rPr>
                <w:color w:val="1A1A1A"/>
                <w:sz w:val="21"/>
                <w:szCs w:val="21"/>
              </w:rPr>
              <w:t>2,759 lines across 21 source files</w:t>
            </w:r>
          </w:p>
        </w:tc>
      </w:tr>
      <w:tr w:rsidR="00E85CDB" w14:paraId="404DF453" w14:textId="77777777">
        <w:tblPrEx>
          <w:tblCellMar>
            <w:top w:w="0" w:type="dxa"/>
            <w:bottom w:w="0" w:type="dxa"/>
          </w:tblCellMar>
        </w:tblPrEx>
        <w:tc>
          <w:tcPr>
            <w:tcW w:w="3200" w:type="dxa"/>
            <w:tcMar>
              <w:top w:w="90" w:type="dxa"/>
              <w:left w:w="110" w:type="dxa"/>
              <w:bottom w:w="90" w:type="dxa"/>
              <w:right w:w="110" w:type="dxa"/>
            </w:tcMar>
          </w:tcPr>
          <w:p w14:paraId="7219C30D" w14:textId="77777777" w:rsidR="00E85CDB" w:rsidRDefault="00000000">
            <w:pPr>
              <w:spacing w:line="280" w:lineRule="auto"/>
            </w:pPr>
            <w:r>
              <w:rPr>
                <w:color w:val="1A1A1A"/>
                <w:sz w:val="21"/>
                <w:szCs w:val="21"/>
              </w:rPr>
              <w:t>External Runtime Dependencies</w:t>
            </w:r>
          </w:p>
        </w:tc>
        <w:tc>
          <w:tcPr>
            <w:tcW w:w="5800" w:type="dxa"/>
            <w:tcMar>
              <w:top w:w="90" w:type="dxa"/>
              <w:left w:w="110" w:type="dxa"/>
              <w:bottom w:w="90" w:type="dxa"/>
              <w:right w:w="110" w:type="dxa"/>
            </w:tcMar>
          </w:tcPr>
          <w:p w14:paraId="615CCDBF" w14:textId="77777777" w:rsidR="00E85CDB" w:rsidRDefault="00000000">
            <w:pPr>
              <w:spacing w:line="280" w:lineRule="auto"/>
            </w:pPr>
            <w:r>
              <w:rPr>
                <w:color w:val="1A1A1A"/>
                <w:sz w:val="21"/>
                <w:szCs w:val="21"/>
              </w:rPr>
              <w:t>None beyond the Qt 6 framework</w:t>
            </w:r>
          </w:p>
        </w:tc>
      </w:tr>
    </w:tbl>
    <w:p w14:paraId="09A2E920" w14:textId="77777777" w:rsidR="00E85CDB" w:rsidRDefault="00E85CDB">
      <w:pPr>
        <w:spacing w:after="260"/>
      </w:pPr>
    </w:p>
    <w:p w14:paraId="49D6235A" w14:textId="77777777" w:rsidR="00E85CDB" w:rsidRDefault="00000000">
      <w:pPr>
        <w:pStyle w:val="Heading1"/>
        <w:spacing w:before="420" w:after="220"/>
      </w:pPr>
      <w:r>
        <w:rPr>
          <w:b/>
          <w:bCs/>
          <w:color w:val="1A1A1A"/>
          <w:sz w:val="30"/>
          <w:szCs w:val="30"/>
        </w:rPr>
        <w:t>1.  Abstract</w:t>
      </w:r>
    </w:p>
    <w:p w14:paraId="37170C69" w14:textId="77777777" w:rsidR="00E85CDB" w:rsidRDefault="00000000">
      <w:pPr>
        <w:spacing w:after="160" w:line="360" w:lineRule="auto"/>
        <w:jc w:val="both"/>
      </w:pPr>
      <w:r>
        <w:rPr>
          <w:color w:val="1A1A1A"/>
          <w:sz w:val="24"/>
          <w:szCs w:val="24"/>
        </w:rPr>
        <w:t>Contemporary source-code editors are predominantly constructed upon web-technology runtimes. Editors of this class embed a complete browser engine and a JavaScript virtual machine within the application binary, with the consequence that the rendering of monospaced text is mediated by a document object model, a cascading-style-sheet layout engine, and a garbage-collected interpreter. The resulting architecture exhibits three measurable pathologies: a resident memory footprint in the hundreds of megabytes at idle, a cold-start interval measured in seconds, and non-deterministic input latency arising from collection pauses occurring within the keystroke-to-pixel critical path.</w:t>
      </w:r>
    </w:p>
    <w:p w14:paraId="0A43F463" w14:textId="77777777" w:rsidR="00E85CDB" w:rsidRDefault="00000000">
      <w:pPr>
        <w:spacing w:after="160" w:line="360" w:lineRule="auto"/>
        <w:jc w:val="both"/>
      </w:pPr>
      <w:r>
        <w:rPr>
          <w:color w:val="1A1A1A"/>
          <w:sz w:val="24"/>
          <w:szCs w:val="24"/>
        </w:rPr>
        <w:t xml:space="preserve">This work presents Valence, a source-code editor implemented from first principles in C++20 upon the Qt 6 Widgets framework, comprising 2,759 lines of hand-written code and introducing no third-party runtime dependency beyond Qt itself. Valence supplies its own document model, its own </w:t>
      </w:r>
      <w:proofErr w:type="spellStart"/>
      <w:r>
        <w:rPr>
          <w:color w:val="1A1A1A"/>
          <w:sz w:val="24"/>
          <w:szCs w:val="24"/>
        </w:rPr>
        <w:t>rasterisation</w:t>
      </w:r>
      <w:proofErr w:type="spellEnd"/>
      <w:r>
        <w:rPr>
          <w:color w:val="1A1A1A"/>
          <w:sz w:val="24"/>
          <w:szCs w:val="24"/>
        </w:rPr>
        <w:t xml:space="preserve"> pipeline, its own undo subsystem, and its own lexical </w:t>
      </w:r>
      <w:proofErr w:type="spellStart"/>
      <w:r>
        <w:rPr>
          <w:color w:val="1A1A1A"/>
          <w:sz w:val="24"/>
          <w:szCs w:val="24"/>
        </w:rPr>
        <w:t>analyser</w:t>
      </w:r>
      <w:proofErr w:type="spellEnd"/>
      <w:r>
        <w:rPr>
          <w:color w:val="1A1A1A"/>
          <w:sz w:val="24"/>
          <w:szCs w:val="24"/>
        </w:rPr>
        <w:t xml:space="preserve"> for C++ source text. The intervening abstraction layers characteristic of web-derived editors are not </w:t>
      </w:r>
      <w:proofErr w:type="spellStart"/>
      <w:r>
        <w:rPr>
          <w:color w:val="1A1A1A"/>
          <w:sz w:val="24"/>
          <w:szCs w:val="24"/>
        </w:rPr>
        <w:t>optimised</w:t>
      </w:r>
      <w:proofErr w:type="spellEnd"/>
      <w:r>
        <w:rPr>
          <w:color w:val="1A1A1A"/>
          <w:sz w:val="24"/>
          <w:szCs w:val="24"/>
        </w:rPr>
        <w:t>; they are absent by construction.</w:t>
      </w:r>
    </w:p>
    <w:p w14:paraId="6C031E14" w14:textId="77777777" w:rsidR="00E85CDB" w:rsidRDefault="00000000">
      <w:pPr>
        <w:spacing w:after="160" w:line="360" w:lineRule="auto"/>
        <w:jc w:val="both"/>
      </w:pPr>
      <w:r>
        <w:rPr>
          <w:color w:val="1A1A1A"/>
          <w:sz w:val="24"/>
          <w:szCs w:val="24"/>
        </w:rPr>
        <w:lastRenderedPageBreak/>
        <w:t xml:space="preserve">The document model is </w:t>
      </w:r>
      <w:proofErr w:type="spellStart"/>
      <w:r>
        <w:rPr>
          <w:color w:val="1A1A1A"/>
          <w:sz w:val="24"/>
          <w:szCs w:val="24"/>
        </w:rPr>
        <w:t>realised</w:t>
      </w:r>
      <w:proofErr w:type="spellEnd"/>
      <w:r>
        <w:rPr>
          <w:color w:val="1A1A1A"/>
          <w:sz w:val="24"/>
          <w:szCs w:val="24"/>
        </w:rPr>
        <w:t xml:space="preserve"> as a std::vector&lt;std::string&gt; maintaining one string per logical line, a representation selected after comparative analysis against rope and piece-table alternatives on the grounds of constant-time random line access, which dominates the cost profile of a rendering-bound workload. Undo and redo are provided by a Command-pattern subsystem that persists structural differences rather than document snapshots, with temporal grouping applied to coalesce consecutive edits.</w:t>
      </w:r>
    </w:p>
    <w:p w14:paraId="4EA5D43C" w14:textId="77777777" w:rsidR="00E85CDB" w:rsidRDefault="00000000">
      <w:pPr>
        <w:spacing w:after="160" w:line="360" w:lineRule="auto"/>
        <w:jc w:val="both"/>
      </w:pPr>
      <w:r>
        <w:rPr>
          <w:color w:val="1A1A1A"/>
          <w:sz w:val="24"/>
          <w:szCs w:val="24"/>
        </w:rPr>
        <w:t xml:space="preserve">Empirical measurement on commodity hardware yields a resident idle footprint of 24 MB, a cold-start interval of 45 </w:t>
      </w:r>
      <w:proofErr w:type="spellStart"/>
      <w:r>
        <w:rPr>
          <w:color w:val="1A1A1A"/>
          <w:sz w:val="24"/>
          <w:szCs w:val="24"/>
        </w:rPr>
        <w:t>ms</w:t>
      </w:r>
      <w:proofErr w:type="spellEnd"/>
      <w:r>
        <w:rPr>
          <w:color w:val="1A1A1A"/>
          <w:sz w:val="24"/>
          <w:szCs w:val="24"/>
        </w:rPr>
        <w:t xml:space="preserve">, and an input-to-present latency of 0.9 </w:t>
      </w:r>
      <w:proofErr w:type="spellStart"/>
      <w:r>
        <w:rPr>
          <w:color w:val="1A1A1A"/>
          <w:sz w:val="24"/>
          <w:szCs w:val="24"/>
        </w:rPr>
        <w:t>ms</w:t>
      </w:r>
      <w:proofErr w:type="spellEnd"/>
      <w:r>
        <w:rPr>
          <w:color w:val="1A1A1A"/>
          <w:sz w:val="24"/>
          <w:szCs w:val="24"/>
        </w:rPr>
        <w:t xml:space="preserve"> at the ninety-ninth percentile. These results indicate that the performance characteristics ordinarily sacrificed for cross-platform convenience are recoverable through deliberate architectural subtraction.</w:t>
      </w:r>
    </w:p>
    <w:p w14:paraId="4ACBDC16" w14:textId="77777777" w:rsidR="00E85CDB" w:rsidRDefault="00000000">
      <w:pPr>
        <w:spacing w:before="60" w:after="240"/>
      </w:pPr>
      <w:r>
        <w:rPr>
          <w:i/>
          <w:iCs/>
          <w:color w:val="595959"/>
          <w:sz w:val="19"/>
          <w:szCs w:val="19"/>
        </w:rPr>
        <w:t>Word count: 247.</w:t>
      </w:r>
    </w:p>
    <w:p w14:paraId="09C70D1D" w14:textId="77777777" w:rsidR="00E85CDB" w:rsidRDefault="00000000">
      <w:pPr>
        <w:pStyle w:val="Heading1"/>
        <w:spacing w:before="420" w:after="220"/>
      </w:pPr>
      <w:r>
        <w:rPr>
          <w:b/>
          <w:bCs/>
          <w:color w:val="1A1A1A"/>
          <w:sz w:val="30"/>
          <w:szCs w:val="30"/>
        </w:rPr>
        <w:t>2.  Introduction</w:t>
      </w:r>
    </w:p>
    <w:p w14:paraId="344ED233" w14:textId="77777777" w:rsidR="00E85CDB" w:rsidRDefault="00000000">
      <w:pPr>
        <w:spacing w:after="160" w:line="360" w:lineRule="auto"/>
        <w:jc w:val="both"/>
      </w:pPr>
      <w:r>
        <w:rPr>
          <w:color w:val="1A1A1A"/>
          <w:sz w:val="24"/>
          <w:szCs w:val="24"/>
        </w:rPr>
        <w:t xml:space="preserve">The source-code editor occupies an unusual position within the software-engineering toolchain. It is the artefact with which the practitioner interacts most continuously and most intimately; its responsiveness is perceived not as a discrete measurement but as a property of the working environment itself. An editor that introduces perceptible delay between mechanical key actuation and glyph presentation imposes a cognitive tax that accumulates across every hour of use, and which is difficult to quantify precisely for the reason that it is never </w:t>
      </w:r>
      <w:proofErr w:type="spellStart"/>
      <w:r>
        <w:rPr>
          <w:color w:val="1A1A1A"/>
          <w:sz w:val="24"/>
          <w:szCs w:val="24"/>
        </w:rPr>
        <w:t>localised</w:t>
      </w:r>
      <w:proofErr w:type="spellEnd"/>
      <w:r>
        <w:rPr>
          <w:color w:val="1A1A1A"/>
          <w:sz w:val="24"/>
          <w:szCs w:val="24"/>
        </w:rPr>
        <w:t xml:space="preserve"> to any single observable event.</w:t>
      </w:r>
    </w:p>
    <w:p w14:paraId="4EE2BF00" w14:textId="77777777" w:rsidR="00E85CDB" w:rsidRDefault="00000000">
      <w:pPr>
        <w:spacing w:after="160" w:line="360" w:lineRule="auto"/>
        <w:jc w:val="both"/>
      </w:pPr>
      <w:r>
        <w:rPr>
          <w:color w:val="1A1A1A"/>
          <w:sz w:val="24"/>
          <w:szCs w:val="24"/>
        </w:rPr>
        <w:t>Over the preceding decade the prevailing architecture for graphical code editors has converged upon the web technology stack. This convergence is not arbitrary. Embedding a browser engine confers immediate and substantial benefits: a mature and well-documented layout system, a large population of practitioners already fluent in the relevant languages, a straightforward path to cross-platform distribution, and an extension ecosystem in which plug-ins may be authored in an interpreted language without recompilation of the host. Visual Studio Code, Atom, and their derivatives are the principal exemplars of this approach, and their market position is evidence that the trade-off has been widely judged acceptable.</w:t>
      </w:r>
    </w:p>
    <w:p w14:paraId="6BC63FFC" w14:textId="77777777" w:rsidR="00E85CDB" w:rsidRDefault="00000000">
      <w:pPr>
        <w:spacing w:after="160" w:line="360" w:lineRule="auto"/>
        <w:jc w:val="both"/>
      </w:pPr>
      <w:r>
        <w:rPr>
          <w:color w:val="1A1A1A"/>
          <w:sz w:val="24"/>
          <w:szCs w:val="24"/>
        </w:rPr>
        <w:t xml:space="preserve">The trade-off is nonetheless real, and it is paid in resources that the architecture is structurally unable to reclaim. A browser engine must be resident whether or not the document being edited requires any of its capabilities. A garbage-collected runtime must be permitted to suspend execution at times not under the application’s control. A document object model must be </w:t>
      </w:r>
      <w:r>
        <w:rPr>
          <w:color w:val="1A1A1A"/>
          <w:sz w:val="24"/>
          <w:szCs w:val="24"/>
        </w:rPr>
        <w:lastRenderedPageBreak/>
        <w:t>traversed and a layout must be resolved before a single character may be drawn, notwithstanding that the character in question occupies a fixed-width cell whose pixel coordinates are computable by a single multiplication.</w:t>
      </w:r>
    </w:p>
    <w:p w14:paraId="2F919059" w14:textId="77777777" w:rsidR="00E85CDB" w:rsidRDefault="00000000">
      <w:pPr>
        <w:spacing w:after="160" w:line="360" w:lineRule="auto"/>
        <w:jc w:val="both"/>
      </w:pPr>
      <w:r>
        <w:rPr>
          <w:color w:val="1A1A1A"/>
          <w:sz w:val="24"/>
          <w:szCs w:val="24"/>
        </w:rPr>
        <w:t xml:space="preserve">An alternative tradition persists in the terminal-based editors — Vim, </w:t>
      </w:r>
      <w:proofErr w:type="spellStart"/>
      <w:r>
        <w:rPr>
          <w:color w:val="1A1A1A"/>
          <w:sz w:val="24"/>
          <w:szCs w:val="24"/>
        </w:rPr>
        <w:t>Neovim</w:t>
      </w:r>
      <w:proofErr w:type="spellEnd"/>
      <w:r>
        <w:rPr>
          <w:color w:val="1A1A1A"/>
          <w:sz w:val="24"/>
          <w:szCs w:val="24"/>
        </w:rPr>
        <w:t xml:space="preserve">, and Emacs in its console configuration — which achieve comparatively modest resource consumption by delegating presentation to a terminal emulator. This delegation is not without cost. Output is </w:t>
      </w:r>
      <w:proofErr w:type="spellStart"/>
      <w:r>
        <w:rPr>
          <w:color w:val="1A1A1A"/>
          <w:sz w:val="24"/>
          <w:szCs w:val="24"/>
        </w:rPr>
        <w:t>serialised</w:t>
      </w:r>
      <w:proofErr w:type="spellEnd"/>
      <w:r>
        <w:rPr>
          <w:color w:val="1A1A1A"/>
          <w:sz w:val="24"/>
          <w:szCs w:val="24"/>
        </w:rPr>
        <w:t xml:space="preserve"> into an escape-sequence byte stream, transmitted across a pseudo-terminal device, and re-parsed by the emulator before reaching the framebuffer. The editor consequently forfeits direct control over its own presentation surface and inherits whatever latency characteristics the host terminal exhibits.</w:t>
      </w:r>
    </w:p>
    <w:p w14:paraId="7E5B6C16" w14:textId="77777777" w:rsidR="00E85CDB" w:rsidRDefault="00000000">
      <w:pPr>
        <w:spacing w:after="160" w:line="360" w:lineRule="auto"/>
        <w:jc w:val="both"/>
      </w:pPr>
      <w:r>
        <w:rPr>
          <w:color w:val="1A1A1A"/>
          <w:sz w:val="24"/>
          <w:szCs w:val="24"/>
        </w:rPr>
        <w:t>Valence occupies neither position. It is a native graphical application which owns its window surface, its event loop, and its paint routine, and which therefore controls the entire path from operating-system key event to composited pixel. The present synopsis documents the architecture by which that control is obtained, the design decisions taken in its construction, and the performance characteristics measured upon completion.</w:t>
      </w:r>
    </w:p>
    <w:p w14:paraId="144E8C52" w14:textId="77777777" w:rsidR="00E85CDB" w:rsidRDefault="00000000">
      <w:pPr>
        <w:pStyle w:val="Heading1"/>
        <w:spacing w:before="420" w:after="220"/>
      </w:pPr>
      <w:r>
        <w:rPr>
          <w:b/>
          <w:bCs/>
          <w:color w:val="1A1A1A"/>
          <w:sz w:val="30"/>
          <w:szCs w:val="30"/>
        </w:rPr>
        <w:t>3.  Problem Statement</w:t>
      </w:r>
    </w:p>
    <w:p w14:paraId="2469D0E0" w14:textId="77777777" w:rsidR="00E85CDB" w:rsidRDefault="00000000">
      <w:pPr>
        <w:pStyle w:val="Heading2"/>
        <w:spacing w:before="320" w:after="160"/>
      </w:pPr>
      <w:r>
        <w:rPr>
          <w:b/>
          <w:bCs/>
          <w:color w:val="1A1A1A"/>
        </w:rPr>
        <w:t>3.1  The Electron Tax</w:t>
      </w:r>
    </w:p>
    <w:p w14:paraId="0A7EE5DD" w14:textId="77777777" w:rsidR="00E85CDB" w:rsidRDefault="00000000">
      <w:pPr>
        <w:spacing w:after="160" w:line="360" w:lineRule="auto"/>
        <w:jc w:val="both"/>
      </w:pPr>
      <w:r>
        <w:rPr>
          <w:color w:val="1A1A1A"/>
          <w:sz w:val="24"/>
          <w:szCs w:val="24"/>
        </w:rPr>
        <w:t>Editors constructed upon the Electron framework ship two substantial runtimes within the application binary: a Chromium browser engine and a Node.js JavaScript runtime. Neither is optional, and neither may be unloaded during a session in which its services are not required. The consequences are enumerated below.</w:t>
      </w:r>
    </w:p>
    <w:p w14:paraId="41450383" w14:textId="77777777" w:rsidR="00E85CDB" w:rsidRDefault="00000000">
      <w:pPr>
        <w:spacing w:after="160" w:line="360" w:lineRule="auto"/>
        <w:jc w:val="both"/>
      </w:pPr>
      <w:r>
        <w:rPr>
          <w:b/>
          <w:bCs/>
          <w:color w:val="1A1A1A"/>
          <w:sz w:val="24"/>
          <w:szCs w:val="24"/>
        </w:rPr>
        <w:t xml:space="preserve">Resident memory occupancy.  </w:t>
      </w:r>
      <w:r>
        <w:rPr>
          <w:color w:val="1A1A1A"/>
          <w:sz w:val="24"/>
          <w:szCs w:val="24"/>
        </w:rPr>
        <w:t>An Electron-based editor at idle, with a single modest source file open and no extensions active, occupies resident memory in the range of 200 to 500 MB. This allocation is attributable principally to the browser engine’s own structures — the rendering tree, the style-resolution caches, the JavaScript heap, and the multi-process sandbox architecture — rather than to the document under edit, which typically occupies less than one megabyte. The footprint is therefore approximately invariant with respect to the workload.</w:t>
      </w:r>
    </w:p>
    <w:p w14:paraId="0FA48339" w14:textId="77777777" w:rsidR="00E85CDB" w:rsidRDefault="00000000">
      <w:pPr>
        <w:spacing w:after="160" w:line="360" w:lineRule="auto"/>
        <w:jc w:val="both"/>
      </w:pPr>
      <w:r>
        <w:rPr>
          <w:b/>
          <w:bCs/>
          <w:color w:val="1A1A1A"/>
          <w:sz w:val="24"/>
          <w:szCs w:val="24"/>
        </w:rPr>
        <w:t xml:space="preserve">Garbage collection within the input path.  </w:t>
      </w:r>
      <w:r>
        <w:rPr>
          <w:color w:val="1A1A1A"/>
          <w:sz w:val="24"/>
          <w:szCs w:val="24"/>
        </w:rPr>
        <w:t xml:space="preserve">The JavaScript runtime employs a generational, tracing collector which necessarily suspends mutator execution during certain collection phases. Where the keystroke-handling routine executes within the collected heap, a collection </w:t>
      </w:r>
      <w:r>
        <w:rPr>
          <w:color w:val="1A1A1A"/>
          <w:sz w:val="24"/>
          <w:szCs w:val="24"/>
        </w:rPr>
        <w:lastRenderedPageBreak/>
        <w:t>cycle occurring between key actuation and glyph presentation introduces a delay whose magnitude and timing are outside the application’s control. The distribution of input latency accordingly exhibits a long tail, and the tail — not the mean — is what the user perceives.</w:t>
      </w:r>
    </w:p>
    <w:p w14:paraId="354AD1E3" w14:textId="77777777" w:rsidR="00E85CDB" w:rsidRDefault="00000000">
      <w:pPr>
        <w:spacing w:after="160" w:line="360" w:lineRule="auto"/>
        <w:jc w:val="both"/>
      </w:pPr>
      <w:r>
        <w:rPr>
          <w:b/>
          <w:bCs/>
          <w:color w:val="1A1A1A"/>
          <w:sz w:val="24"/>
          <w:szCs w:val="24"/>
        </w:rPr>
        <w:t xml:space="preserve">Layout resolution as a rendering prerequisite.  </w:t>
      </w:r>
      <w:r>
        <w:rPr>
          <w:color w:val="1A1A1A"/>
          <w:sz w:val="24"/>
          <w:szCs w:val="24"/>
        </w:rPr>
        <w:t xml:space="preserve">Text presentation in a browser engine proceeds via construction of a document object model, resolution of the cascading style sheet, computation of a layout tree, and finally </w:t>
      </w:r>
      <w:proofErr w:type="spellStart"/>
      <w:r>
        <w:rPr>
          <w:color w:val="1A1A1A"/>
          <w:sz w:val="24"/>
          <w:szCs w:val="24"/>
        </w:rPr>
        <w:t>rasterisation</w:t>
      </w:r>
      <w:proofErr w:type="spellEnd"/>
      <w:r>
        <w:rPr>
          <w:color w:val="1A1A1A"/>
          <w:sz w:val="24"/>
          <w:szCs w:val="24"/>
        </w:rPr>
        <w:t xml:space="preserve"> and compositing. For a code editor this pipeline is largely redundant: the font is monospaced, every glyph cell is of identical extent, and the pixel coordinates of any character position are obtainable by multiplication of the column index by a constant advance width. The general-purpose layout engine is retained not because it is required but because it is inseparable from the platform upon which the editor is built.</w:t>
      </w:r>
    </w:p>
    <w:p w14:paraId="1262C371" w14:textId="77777777" w:rsidR="00E85CDB" w:rsidRDefault="00000000">
      <w:pPr>
        <w:spacing w:after="160" w:line="360" w:lineRule="auto"/>
        <w:jc w:val="both"/>
      </w:pPr>
      <w:r>
        <w:rPr>
          <w:b/>
          <w:bCs/>
          <w:color w:val="1A1A1A"/>
          <w:sz w:val="24"/>
          <w:szCs w:val="24"/>
        </w:rPr>
        <w:t xml:space="preserve">Cold-start interval.  </w:t>
      </w:r>
      <w:r>
        <w:rPr>
          <w:color w:val="1A1A1A"/>
          <w:sz w:val="24"/>
          <w:szCs w:val="24"/>
        </w:rPr>
        <w:t xml:space="preserve">Process </w:t>
      </w:r>
      <w:proofErr w:type="spellStart"/>
      <w:r>
        <w:rPr>
          <w:color w:val="1A1A1A"/>
          <w:sz w:val="24"/>
          <w:szCs w:val="24"/>
        </w:rPr>
        <w:t>initialisation</w:t>
      </w:r>
      <w:proofErr w:type="spellEnd"/>
      <w:r>
        <w:rPr>
          <w:color w:val="1A1A1A"/>
          <w:sz w:val="24"/>
          <w:szCs w:val="24"/>
        </w:rPr>
        <w:t xml:space="preserve"> entails loading the browser engine, </w:t>
      </w:r>
      <w:proofErr w:type="spellStart"/>
      <w:r>
        <w:rPr>
          <w:color w:val="1A1A1A"/>
          <w:sz w:val="24"/>
          <w:szCs w:val="24"/>
        </w:rPr>
        <w:t>initialising</w:t>
      </w:r>
      <w:proofErr w:type="spellEnd"/>
      <w:r>
        <w:rPr>
          <w:color w:val="1A1A1A"/>
          <w:sz w:val="24"/>
          <w:szCs w:val="24"/>
        </w:rPr>
        <w:t xml:space="preserve"> the JavaScript virtual machine, constructing the renderer process, and evaluating the application’s own script bundle before the first frame is presented. Measured cold-start intervals of two to three seconds are routine. Where the user’s workflow entails frequent relaunch — as is the case in competitive programming, in which an editor may be restarted repeatedly during a contest — this interval is not </w:t>
      </w:r>
      <w:proofErr w:type="spellStart"/>
      <w:r>
        <w:rPr>
          <w:color w:val="1A1A1A"/>
          <w:sz w:val="24"/>
          <w:szCs w:val="24"/>
        </w:rPr>
        <w:t>amortised</w:t>
      </w:r>
      <w:proofErr w:type="spellEnd"/>
      <w:r>
        <w:rPr>
          <w:color w:val="1A1A1A"/>
          <w:sz w:val="24"/>
          <w:szCs w:val="24"/>
        </w:rPr>
        <w:t>.</w:t>
      </w:r>
    </w:p>
    <w:p w14:paraId="71F06E96" w14:textId="77777777" w:rsidR="00E85CDB" w:rsidRDefault="00000000">
      <w:pPr>
        <w:pStyle w:val="Heading2"/>
        <w:spacing w:before="320" w:after="160"/>
      </w:pPr>
      <w:r>
        <w:rPr>
          <w:b/>
          <w:bCs/>
          <w:color w:val="1A1A1A"/>
        </w:rPr>
        <w:t>3.2  Terminal-Based Editors and Pseudo-Terminal Overhead</w:t>
      </w:r>
    </w:p>
    <w:p w14:paraId="2FCF5499" w14:textId="77777777" w:rsidR="00E85CDB" w:rsidRDefault="00000000">
      <w:pPr>
        <w:spacing w:after="160" w:line="360" w:lineRule="auto"/>
        <w:jc w:val="both"/>
      </w:pPr>
      <w:r>
        <w:rPr>
          <w:color w:val="1A1A1A"/>
          <w:sz w:val="24"/>
          <w:szCs w:val="24"/>
        </w:rPr>
        <w:t>Terminal-based editors avoid the foregoing costs but incur a different architectural limitation. Such an editor does not possess a presentation surface; it emits a byte stream containing text interleaved with ANSI control sequences, which stream is written to a pseudo-terminal device, transported to a terminal emulator process, parsed, and only then rendered. Three consequences follow.</w:t>
      </w:r>
    </w:p>
    <w:p w14:paraId="3FED3ED5" w14:textId="77777777" w:rsidR="00E85CDB" w:rsidRDefault="00000000">
      <w:pPr>
        <w:spacing w:after="160" w:line="360" w:lineRule="auto"/>
        <w:jc w:val="both"/>
        <w:rPr>
          <w:color w:val="1A1A1A"/>
          <w:sz w:val="24"/>
          <w:szCs w:val="24"/>
        </w:rPr>
      </w:pPr>
      <w:r>
        <w:rPr>
          <w:color w:val="1A1A1A"/>
          <w:sz w:val="24"/>
          <w:szCs w:val="24"/>
        </w:rPr>
        <w:t>First, the editor cannot address individual pixels and is therefore restricted to the cell grid the emulator provides, precluding sub-cell cursor positioning, variable-width visual affordances, and smooth scrolling. Second, the editor’s observed latency is the sum of its own processing time and the emulator’s parse-and-render time, the latter being a property of software the editor neither selects nor controls. Third, the escape-sequence protocol constitutes a lossy and weakly typed interface across which structured presentation intent must be encoded and subsequently reconstructed.</w:t>
      </w:r>
    </w:p>
    <w:p w14:paraId="78E2D8F6" w14:textId="77777777" w:rsidR="002F193C" w:rsidRDefault="002F193C">
      <w:pPr>
        <w:spacing w:after="160" w:line="360" w:lineRule="auto"/>
        <w:jc w:val="both"/>
      </w:pPr>
    </w:p>
    <w:p w14:paraId="0B9055A3" w14:textId="77777777" w:rsidR="00E85CDB" w:rsidRDefault="00000000">
      <w:pPr>
        <w:pStyle w:val="Heading2"/>
        <w:spacing w:before="320" w:after="160"/>
      </w:pPr>
      <w:r>
        <w:rPr>
          <w:b/>
          <w:bCs/>
          <w:color w:val="1A1A1A"/>
        </w:rPr>
        <w:lastRenderedPageBreak/>
        <w:t>3.3  Statement of the Problem</w:t>
      </w:r>
    </w:p>
    <w:p w14:paraId="3B32030A" w14:textId="77777777" w:rsidR="00E85CDB" w:rsidRDefault="00000000">
      <w:pPr>
        <w:spacing w:after="160" w:line="360" w:lineRule="auto"/>
        <w:jc w:val="both"/>
      </w:pPr>
      <w:r>
        <w:rPr>
          <w:color w:val="1A1A1A"/>
          <w:sz w:val="24"/>
          <w:szCs w:val="24"/>
        </w:rPr>
        <w:t>There exists no widely available source-code editor which simultaneously satisfies the following three conditions: a resident memory footprint bounded by tens rather than hundreds of megabytes; a keystroke-to-pixel latency distribution whose upper percentiles are bounded by construction rather than by statistical expectation; and direct ownership of the presentation surface, permitting pixel-accurate rendering without an intermediate emulator.</w:t>
      </w:r>
    </w:p>
    <w:p w14:paraId="08AB72A6" w14:textId="77777777" w:rsidR="00E85CDB" w:rsidRDefault="00000000">
      <w:pPr>
        <w:spacing w:after="160" w:line="360" w:lineRule="auto"/>
        <w:jc w:val="both"/>
      </w:pPr>
      <w:r>
        <w:rPr>
          <w:color w:val="1A1A1A"/>
          <w:sz w:val="24"/>
          <w:szCs w:val="24"/>
        </w:rPr>
        <w:t>The present work addresses the question of whether such an editor may be constructed by a single developer, within the schedule constraints of an undergraduate capstone project, without recourse to any third-party editing component.</w:t>
      </w:r>
    </w:p>
    <w:p w14:paraId="3459FFE1" w14:textId="77777777" w:rsidR="00E85CDB" w:rsidRDefault="00000000">
      <w:pPr>
        <w:pStyle w:val="Heading1"/>
        <w:spacing w:before="420" w:after="220"/>
      </w:pPr>
      <w:r>
        <w:rPr>
          <w:b/>
          <w:bCs/>
          <w:color w:val="1A1A1A"/>
          <w:sz w:val="30"/>
          <w:szCs w:val="30"/>
        </w:rPr>
        <w:t>4.  Objectives</w:t>
      </w:r>
    </w:p>
    <w:p w14:paraId="7BBA2FB4" w14:textId="77777777" w:rsidR="00E85CDB" w:rsidRDefault="00000000">
      <w:pPr>
        <w:spacing w:after="160" w:line="360" w:lineRule="auto"/>
        <w:jc w:val="both"/>
      </w:pPr>
      <w:r>
        <w:rPr>
          <w:color w:val="1A1A1A"/>
          <w:sz w:val="24"/>
          <w:szCs w:val="24"/>
        </w:rPr>
        <w:t>The following four objectives were formulated prior to implementation. Each is stated as a falsifiable proposition with an associated numerical target and a defined verification procedure.</w:t>
      </w:r>
    </w:p>
    <w:p w14:paraId="30C50BD8" w14:textId="77777777" w:rsidR="00E85CDB" w:rsidRDefault="00000000">
      <w:pPr>
        <w:pStyle w:val="Heading3"/>
        <w:spacing w:before="260" w:after="120"/>
      </w:pPr>
      <w:r>
        <w:rPr>
          <w:b/>
          <w:bCs/>
          <w:i/>
          <w:iCs/>
          <w:color w:val="1A1A1A"/>
        </w:rPr>
        <w:t>Objective 1 — Bounded Memory Footprint</w:t>
      </w:r>
    </w:p>
    <w:p w14:paraId="12643643" w14:textId="77777777" w:rsidR="00E85CDB" w:rsidRDefault="00000000">
      <w:pPr>
        <w:spacing w:after="160" w:line="360" w:lineRule="auto"/>
        <w:jc w:val="both"/>
      </w:pPr>
      <w:r>
        <w:rPr>
          <w:color w:val="1A1A1A"/>
          <w:sz w:val="24"/>
          <w:szCs w:val="24"/>
        </w:rPr>
        <w:t>To construct an editor whose resident memory occupancy at idle remains below 50 MB, being approximately one order of magnitude below that of a comparable web-derived editor.</w:t>
      </w:r>
    </w:p>
    <w:p w14:paraId="2982652F" w14:textId="77777777" w:rsidR="00E85CDB" w:rsidRDefault="00000000">
      <w:pPr>
        <w:spacing w:after="160" w:line="360" w:lineRule="auto"/>
        <w:jc w:val="both"/>
      </w:pPr>
      <w:r>
        <w:rPr>
          <w:i/>
          <w:iCs/>
          <w:color w:val="595959"/>
          <w:sz w:val="22"/>
          <w:szCs w:val="22"/>
        </w:rPr>
        <w:t>Verification: measurement of the process working set following a five-minute idle interval with a representative source file loaded, averaged across repeated trials.</w:t>
      </w:r>
    </w:p>
    <w:p w14:paraId="0A70826F" w14:textId="77777777" w:rsidR="00E85CDB" w:rsidRDefault="00000000">
      <w:pPr>
        <w:pStyle w:val="Heading3"/>
        <w:spacing w:before="260" w:after="120"/>
      </w:pPr>
      <w:r>
        <w:rPr>
          <w:b/>
          <w:bCs/>
          <w:i/>
          <w:iCs/>
          <w:color w:val="1A1A1A"/>
        </w:rPr>
        <w:t>Objective 2 — Cold-Start Interval Within Human Reaction Time</w:t>
      </w:r>
    </w:p>
    <w:p w14:paraId="1948A54F" w14:textId="77777777" w:rsidR="00E85CDB" w:rsidRDefault="00000000">
      <w:pPr>
        <w:spacing w:after="160" w:line="360" w:lineRule="auto"/>
        <w:jc w:val="both"/>
      </w:pPr>
      <w:r>
        <w:rPr>
          <w:color w:val="1A1A1A"/>
          <w:sz w:val="24"/>
          <w:szCs w:val="24"/>
        </w:rPr>
        <w:t xml:space="preserve">To achieve a cold-start interval not exceeding 100 </w:t>
      </w:r>
      <w:proofErr w:type="spellStart"/>
      <w:r>
        <w:rPr>
          <w:color w:val="1A1A1A"/>
          <w:sz w:val="24"/>
          <w:szCs w:val="24"/>
        </w:rPr>
        <w:t>ms</w:t>
      </w:r>
      <w:proofErr w:type="spellEnd"/>
      <w:r>
        <w:rPr>
          <w:color w:val="1A1A1A"/>
          <w:sz w:val="24"/>
          <w:szCs w:val="24"/>
        </w:rPr>
        <w:t>, such that relaunching the editor imposes no perceptible interruption upon the edit–compile–run cycle.</w:t>
      </w:r>
    </w:p>
    <w:p w14:paraId="12FA7808" w14:textId="77777777" w:rsidR="00E85CDB" w:rsidRDefault="00000000">
      <w:pPr>
        <w:spacing w:after="160" w:line="360" w:lineRule="auto"/>
        <w:jc w:val="both"/>
      </w:pPr>
      <w:r>
        <w:rPr>
          <w:i/>
          <w:iCs/>
          <w:color w:val="595959"/>
          <w:sz w:val="22"/>
          <w:szCs w:val="22"/>
        </w:rPr>
        <w:t>Verification: timestamping from process entry to presentation of the first frame using a high-resolution performance counter.</w:t>
      </w:r>
    </w:p>
    <w:p w14:paraId="2DDB8474" w14:textId="77777777" w:rsidR="00E85CDB" w:rsidRDefault="00000000">
      <w:pPr>
        <w:pStyle w:val="Heading3"/>
        <w:spacing w:before="260" w:after="120"/>
      </w:pPr>
      <w:r>
        <w:rPr>
          <w:b/>
          <w:bCs/>
          <w:i/>
          <w:iCs/>
          <w:color w:val="1A1A1A"/>
        </w:rPr>
        <w:t>Objective 3 — Native Integration and Deterministic Input Latency</w:t>
      </w:r>
    </w:p>
    <w:p w14:paraId="59751CCC" w14:textId="77777777" w:rsidR="00E85CDB" w:rsidRDefault="00000000">
      <w:pPr>
        <w:spacing w:after="160" w:line="360" w:lineRule="auto"/>
        <w:jc w:val="both"/>
      </w:pPr>
      <w:r>
        <w:rPr>
          <w:color w:val="1A1A1A"/>
          <w:sz w:val="24"/>
          <w:szCs w:val="24"/>
        </w:rPr>
        <w:t xml:space="preserve">To establish direct ownership of the window surface, the event loop, and the paint routine, such that the entire keystroke-to-pixel path executes within application-controlled code, and to bound the resulting latency below the 16.6 </w:t>
      </w:r>
      <w:proofErr w:type="spellStart"/>
      <w:r>
        <w:rPr>
          <w:color w:val="1A1A1A"/>
          <w:sz w:val="24"/>
          <w:szCs w:val="24"/>
        </w:rPr>
        <w:t>ms</w:t>
      </w:r>
      <w:proofErr w:type="spellEnd"/>
      <w:r>
        <w:rPr>
          <w:color w:val="1A1A1A"/>
          <w:sz w:val="24"/>
          <w:szCs w:val="24"/>
        </w:rPr>
        <w:t xml:space="preserve"> frame budget corresponding to 60 Hz presentation.</w:t>
      </w:r>
    </w:p>
    <w:p w14:paraId="7CDEA2F6" w14:textId="77777777" w:rsidR="00E85CDB" w:rsidRDefault="00000000">
      <w:pPr>
        <w:spacing w:after="160" w:line="360" w:lineRule="auto"/>
        <w:jc w:val="both"/>
      </w:pPr>
      <w:r>
        <w:rPr>
          <w:i/>
          <w:iCs/>
          <w:color w:val="595959"/>
          <w:sz w:val="22"/>
          <w:szCs w:val="22"/>
        </w:rPr>
        <w:t>Verification: instrumentation of the interval from key-event receipt to completion of the paint routine, with both median and ninety-ninth-percentile values reported.</w:t>
      </w:r>
    </w:p>
    <w:p w14:paraId="041EA3F1" w14:textId="77777777" w:rsidR="00E85CDB" w:rsidRDefault="00000000">
      <w:pPr>
        <w:pStyle w:val="Heading3"/>
        <w:spacing w:before="260" w:after="120"/>
      </w:pPr>
      <w:r>
        <w:rPr>
          <w:b/>
          <w:bCs/>
          <w:i/>
          <w:iCs/>
          <w:color w:val="1A1A1A"/>
        </w:rPr>
        <w:lastRenderedPageBreak/>
        <w:t>Objective 4 — Isolated and Bounded State Management</w:t>
      </w:r>
    </w:p>
    <w:p w14:paraId="26840FAC" w14:textId="77777777" w:rsidR="00E85CDB" w:rsidRDefault="00000000">
      <w:pPr>
        <w:spacing w:after="160" w:line="360" w:lineRule="auto"/>
        <w:jc w:val="both"/>
      </w:pPr>
      <w:r>
        <w:rPr>
          <w:color w:val="1A1A1A"/>
          <w:sz w:val="24"/>
          <w:szCs w:val="24"/>
        </w:rPr>
        <w:t>To implement an undo and redo subsystem whose memory consumption scales with the number of edit operations performed rather than with the size of the document under edit, thereby precluding unbounded growth during extended editing sessions.</w:t>
      </w:r>
    </w:p>
    <w:p w14:paraId="3359F906" w14:textId="77777777" w:rsidR="00E85CDB" w:rsidRDefault="00000000">
      <w:pPr>
        <w:spacing w:after="160" w:line="360" w:lineRule="auto"/>
        <w:jc w:val="both"/>
      </w:pPr>
      <w:r>
        <w:rPr>
          <w:i/>
          <w:iCs/>
          <w:color w:val="595959"/>
          <w:sz w:val="22"/>
          <w:szCs w:val="22"/>
        </w:rPr>
        <w:t>Verification: measurement of heap delta across a sequence of ten thousand synthetic edit operations, with the per-operation cost derived therefrom.</w:t>
      </w:r>
    </w:p>
    <w:p w14:paraId="1DB33638" w14:textId="77777777" w:rsidR="00E85CDB" w:rsidRDefault="00000000">
      <w:pPr>
        <w:pStyle w:val="Heading1"/>
        <w:spacing w:before="420" w:after="220"/>
      </w:pPr>
      <w:r>
        <w:rPr>
          <w:b/>
          <w:bCs/>
          <w:color w:val="1A1A1A"/>
          <w:sz w:val="30"/>
          <w:szCs w:val="30"/>
        </w:rPr>
        <w:t>5.  Methodology and System Architecture</w:t>
      </w:r>
    </w:p>
    <w:p w14:paraId="7F33D06A" w14:textId="77777777" w:rsidR="00E85CDB" w:rsidRDefault="00000000">
      <w:pPr>
        <w:pStyle w:val="Heading2"/>
        <w:spacing w:before="320" w:after="160"/>
      </w:pPr>
      <w:r>
        <w:rPr>
          <w:b/>
          <w:bCs/>
          <w:color w:val="1A1A1A"/>
        </w:rPr>
        <w:t>5.1  Design Principle: Architectural Subtraction</w:t>
      </w:r>
    </w:p>
    <w:p w14:paraId="01CF7D0E" w14:textId="77777777" w:rsidR="00E85CDB" w:rsidRDefault="00000000">
      <w:pPr>
        <w:spacing w:after="160" w:line="360" w:lineRule="auto"/>
        <w:jc w:val="both"/>
      </w:pPr>
      <w:r>
        <w:rPr>
          <w:color w:val="1A1A1A"/>
          <w:sz w:val="24"/>
          <w:szCs w:val="24"/>
        </w:rPr>
        <w:t xml:space="preserve">The governing principle of the implementation is that the performance characteristics sought are obtained not by </w:t>
      </w:r>
      <w:proofErr w:type="spellStart"/>
      <w:r>
        <w:rPr>
          <w:color w:val="1A1A1A"/>
          <w:sz w:val="24"/>
          <w:szCs w:val="24"/>
        </w:rPr>
        <w:t>optimisation</w:t>
      </w:r>
      <w:proofErr w:type="spellEnd"/>
      <w:r>
        <w:rPr>
          <w:color w:val="1A1A1A"/>
          <w:sz w:val="24"/>
          <w:szCs w:val="24"/>
        </w:rPr>
        <w:t xml:space="preserve"> of an existing stack but by the elimination of layers from it. A web-derived editor executes the following sequence between key actuation and glyph presentation: operating-system event dispatch, JavaScript event handler invocation, document-object-model mutation, style recalculation, layout resolution, paint-record generation, </w:t>
      </w:r>
      <w:proofErr w:type="spellStart"/>
      <w:r>
        <w:rPr>
          <w:color w:val="1A1A1A"/>
          <w:sz w:val="24"/>
          <w:szCs w:val="24"/>
        </w:rPr>
        <w:t>rasterisation</w:t>
      </w:r>
      <w:proofErr w:type="spellEnd"/>
      <w:r>
        <w:rPr>
          <w:color w:val="1A1A1A"/>
          <w:sz w:val="24"/>
          <w:szCs w:val="24"/>
        </w:rPr>
        <w:t xml:space="preserve">, and compositor submission. Valence executes: operating-system event dispatch, </w:t>
      </w:r>
      <w:proofErr w:type="spellStart"/>
      <w:r>
        <w:rPr>
          <w:color w:val="1A1A1A"/>
          <w:sz w:val="24"/>
          <w:szCs w:val="24"/>
        </w:rPr>
        <w:t>keyPressEvent</w:t>
      </w:r>
      <w:proofErr w:type="spellEnd"/>
      <w:r>
        <w:rPr>
          <w:color w:val="1A1A1A"/>
          <w:sz w:val="24"/>
          <w:szCs w:val="24"/>
        </w:rPr>
        <w:t xml:space="preserve"> invocation, buffer mutation, paint-routine execution, and surface presentation.</w:t>
      </w:r>
    </w:p>
    <w:p w14:paraId="0FFD3005" w14:textId="77777777" w:rsidR="00E85CDB" w:rsidRDefault="00000000">
      <w:pPr>
        <w:spacing w:after="160" w:line="360" w:lineRule="auto"/>
        <w:jc w:val="both"/>
      </w:pPr>
      <w:r>
        <w:rPr>
          <w:color w:val="1A1A1A"/>
          <w:sz w:val="24"/>
          <w:szCs w:val="24"/>
        </w:rPr>
        <w:t>Four stages are absent. They are absent not because they have been made efficient but because the abstractions they implement — a general document model, a general style system, a general layout algorithm, and an interpreted execution environment — are not required by an application whose sole presentational obligation is the drawing of fixed-width glyphs into a regular grid.</w:t>
      </w:r>
    </w:p>
    <w:p w14:paraId="7F27F08E" w14:textId="77777777" w:rsidR="00E85CDB" w:rsidRDefault="00000000">
      <w:pPr>
        <w:pStyle w:val="Heading2"/>
        <w:spacing w:before="320" w:after="160"/>
      </w:pPr>
      <w:r>
        <w:rPr>
          <w:b/>
          <w:bCs/>
          <w:color w:val="1A1A1A"/>
        </w:rPr>
        <w:t>5.2  Layered Module Architecture</w:t>
      </w:r>
    </w:p>
    <w:p w14:paraId="3A446608" w14:textId="77777777" w:rsidR="00E85CDB" w:rsidRDefault="00000000">
      <w:pPr>
        <w:spacing w:after="160" w:line="360" w:lineRule="auto"/>
        <w:jc w:val="both"/>
      </w:pPr>
      <w:r>
        <w:rPr>
          <w:color w:val="1A1A1A"/>
          <w:sz w:val="24"/>
          <w:szCs w:val="24"/>
        </w:rPr>
        <w:t xml:space="preserve">The codebase is </w:t>
      </w:r>
      <w:proofErr w:type="spellStart"/>
      <w:r>
        <w:rPr>
          <w:color w:val="1A1A1A"/>
          <w:sz w:val="24"/>
          <w:szCs w:val="24"/>
        </w:rPr>
        <w:t>organised</w:t>
      </w:r>
      <w:proofErr w:type="spellEnd"/>
      <w:r>
        <w:rPr>
          <w:color w:val="1A1A1A"/>
          <w:sz w:val="24"/>
          <w:szCs w:val="24"/>
        </w:rPr>
        <w:t xml:space="preserve"> into four layers exhibiting a strict downward dependency relation. No layer references any symbol defined in a layer above it; in particular, the user-interface layer does not manipulate the text buffer directly but interacts with it exclusively through the editor layer’s public interface.</w:t>
      </w:r>
    </w:p>
    <w:tbl>
      <w:tblPr>
        <w:tblW w:w="9000" w:type="dxa"/>
        <w:tblBorders>
          <w:top w:val="single" w:sz="4" w:space="0" w:color="BFBFBF"/>
          <w:left w:val="none" w:sz="0" w:space="0" w:color="FFFFFF"/>
          <w:bottom w:val="single" w:sz="4" w:space="0" w:color="BFBFBF"/>
          <w:right w:val="none" w:sz="0" w:space="0" w:color="FFFFF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1100"/>
        <w:gridCol w:w="1700"/>
        <w:gridCol w:w="3100"/>
        <w:gridCol w:w="3100"/>
      </w:tblGrid>
      <w:tr w:rsidR="00E85CDB" w14:paraId="2F25C4DB" w14:textId="77777777">
        <w:tblPrEx>
          <w:tblCellMar>
            <w:top w:w="0" w:type="dxa"/>
            <w:bottom w:w="0" w:type="dxa"/>
          </w:tblCellMar>
        </w:tblPrEx>
        <w:trPr>
          <w:tblHeader/>
        </w:trPr>
        <w:tc>
          <w:tcPr>
            <w:tcW w:w="1100" w:type="dxa"/>
            <w:shd w:val="clear" w:color="auto" w:fill="EFEFEF"/>
            <w:tcMar>
              <w:top w:w="90" w:type="dxa"/>
              <w:left w:w="110" w:type="dxa"/>
              <w:bottom w:w="90" w:type="dxa"/>
              <w:right w:w="110" w:type="dxa"/>
            </w:tcMar>
          </w:tcPr>
          <w:p w14:paraId="6D0B10DA" w14:textId="77777777" w:rsidR="00E85CDB" w:rsidRDefault="00000000">
            <w:pPr>
              <w:spacing w:line="280" w:lineRule="auto"/>
            </w:pPr>
            <w:r>
              <w:rPr>
                <w:b/>
                <w:bCs/>
                <w:color w:val="1A1A1A"/>
                <w:sz w:val="21"/>
                <w:szCs w:val="21"/>
              </w:rPr>
              <w:t>Layer</w:t>
            </w:r>
          </w:p>
        </w:tc>
        <w:tc>
          <w:tcPr>
            <w:tcW w:w="1700" w:type="dxa"/>
            <w:shd w:val="clear" w:color="auto" w:fill="EFEFEF"/>
            <w:tcMar>
              <w:top w:w="90" w:type="dxa"/>
              <w:left w:w="110" w:type="dxa"/>
              <w:bottom w:w="90" w:type="dxa"/>
              <w:right w:w="110" w:type="dxa"/>
            </w:tcMar>
          </w:tcPr>
          <w:p w14:paraId="5C927421" w14:textId="77777777" w:rsidR="00E85CDB" w:rsidRDefault="00000000">
            <w:pPr>
              <w:spacing w:line="280" w:lineRule="auto"/>
            </w:pPr>
            <w:r>
              <w:rPr>
                <w:rFonts w:ascii="Consolas" w:eastAsia="Consolas" w:hAnsi="Consolas" w:cs="Consolas"/>
                <w:b/>
                <w:bCs/>
                <w:color w:val="1A1A1A"/>
                <w:sz w:val="19"/>
                <w:szCs w:val="19"/>
              </w:rPr>
              <w:t>Directory</w:t>
            </w:r>
          </w:p>
        </w:tc>
        <w:tc>
          <w:tcPr>
            <w:tcW w:w="3100" w:type="dxa"/>
            <w:shd w:val="clear" w:color="auto" w:fill="EFEFEF"/>
            <w:tcMar>
              <w:top w:w="90" w:type="dxa"/>
              <w:left w:w="110" w:type="dxa"/>
              <w:bottom w:w="90" w:type="dxa"/>
              <w:right w:w="110" w:type="dxa"/>
            </w:tcMar>
          </w:tcPr>
          <w:p w14:paraId="797DF66B" w14:textId="77777777" w:rsidR="00E85CDB" w:rsidRDefault="00000000">
            <w:pPr>
              <w:spacing w:line="280" w:lineRule="auto"/>
            </w:pPr>
            <w:r>
              <w:rPr>
                <w:b/>
                <w:bCs/>
                <w:color w:val="1A1A1A"/>
                <w:sz w:val="21"/>
                <w:szCs w:val="21"/>
              </w:rPr>
              <w:t>Principal Components</w:t>
            </w:r>
          </w:p>
        </w:tc>
        <w:tc>
          <w:tcPr>
            <w:tcW w:w="3100" w:type="dxa"/>
            <w:shd w:val="clear" w:color="auto" w:fill="EFEFEF"/>
            <w:tcMar>
              <w:top w:w="90" w:type="dxa"/>
              <w:left w:w="110" w:type="dxa"/>
              <w:bottom w:w="90" w:type="dxa"/>
              <w:right w:w="110" w:type="dxa"/>
            </w:tcMar>
          </w:tcPr>
          <w:p w14:paraId="70635E4E" w14:textId="77777777" w:rsidR="00E85CDB" w:rsidRDefault="00000000">
            <w:pPr>
              <w:spacing w:line="280" w:lineRule="auto"/>
            </w:pPr>
            <w:r>
              <w:rPr>
                <w:b/>
                <w:bCs/>
                <w:color w:val="1A1A1A"/>
                <w:sz w:val="21"/>
                <w:szCs w:val="21"/>
              </w:rPr>
              <w:t>Responsibility</w:t>
            </w:r>
          </w:p>
        </w:tc>
      </w:tr>
      <w:tr w:rsidR="00E85CDB" w14:paraId="71181436" w14:textId="77777777">
        <w:tblPrEx>
          <w:tblCellMar>
            <w:top w:w="0" w:type="dxa"/>
            <w:bottom w:w="0" w:type="dxa"/>
          </w:tblCellMar>
        </w:tblPrEx>
        <w:tc>
          <w:tcPr>
            <w:tcW w:w="1100" w:type="dxa"/>
            <w:tcMar>
              <w:top w:w="90" w:type="dxa"/>
              <w:left w:w="110" w:type="dxa"/>
              <w:bottom w:w="90" w:type="dxa"/>
              <w:right w:w="110" w:type="dxa"/>
            </w:tcMar>
          </w:tcPr>
          <w:p w14:paraId="56FDDC66" w14:textId="77777777" w:rsidR="00E85CDB" w:rsidRDefault="00000000">
            <w:pPr>
              <w:spacing w:line="280" w:lineRule="auto"/>
            </w:pPr>
            <w:r>
              <w:rPr>
                <w:b/>
                <w:bCs/>
                <w:color w:val="1A1A1A"/>
                <w:sz w:val="21"/>
                <w:szCs w:val="21"/>
              </w:rPr>
              <w:t>UI</w:t>
            </w:r>
          </w:p>
        </w:tc>
        <w:tc>
          <w:tcPr>
            <w:tcW w:w="1700" w:type="dxa"/>
            <w:tcMar>
              <w:top w:w="90" w:type="dxa"/>
              <w:left w:w="110" w:type="dxa"/>
              <w:bottom w:w="90" w:type="dxa"/>
              <w:right w:w="110" w:type="dxa"/>
            </w:tcMar>
          </w:tcPr>
          <w:p w14:paraId="63FD22E6" w14:textId="77777777" w:rsidR="00E85CDB" w:rsidRDefault="00000000">
            <w:pPr>
              <w:spacing w:line="280" w:lineRule="auto"/>
            </w:pPr>
            <w:proofErr w:type="spellStart"/>
            <w:r>
              <w:rPr>
                <w:rFonts w:ascii="Consolas" w:eastAsia="Consolas" w:hAnsi="Consolas" w:cs="Consolas"/>
                <w:color w:val="1A1A1A"/>
                <w:sz w:val="19"/>
                <w:szCs w:val="19"/>
              </w:rPr>
              <w:t>src</w:t>
            </w:r>
            <w:proofErr w:type="spell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ui</w:t>
            </w:r>
            <w:proofErr w:type="spellEnd"/>
            <w:r>
              <w:rPr>
                <w:rFonts w:ascii="Consolas" w:eastAsia="Consolas" w:hAnsi="Consolas" w:cs="Consolas"/>
                <w:color w:val="1A1A1A"/>
                <w:sz w:val="19"/>
                <w:szCs w:val="19"/>
              </w:rPr>
              <w:t>/</w:t>
            </w:r>
          </w:p>
        </w:tc>
        <w:tc>
          <w:tcPr>
            <w:tcW w:w="3100" w:type="dxa"/>
            <w:tcMar>
              <w:top w:w="90" w:type="dxa"/>
              <w:left w:w="110" w:type="dxa"/>
              <w:bottom w:w="90" w:type="dxa"/>
              <w:right w:w="110" w:type="dxa"/>
            </w:tcMar>
          </w:tcPr>
          <w:p w14:paraId="0130B656" w14:textId="77777777" w:rsidR="00E85CDB" w:rsidRDefault="00000000">
            <w:pPr>
              <w:spacing w:line="280" w:lineRule="auto"/>
            </w:pPr>
            <w:proofErr w:type="spellStart"/>
            <w:r>
              <w:rPr>
                <w:color w:val="1A1A1A"/>
                <w:sz w:val="21"/>
                <w:szCs w:val="21"/>
              </w:rPr>
              <w:t>MainWindow</w:t>
            </w:r>
            <w:proofErr w:type="spellEnd"/>
            <w:r>
              <w:rPr>
                <w:color w:val="1A1A1A"/>
                <w:sz w:val="21"/>
                <w:szCs w:val="21"/>
              </w:rPr>
              <w:t xml:space="preserve">, </w:t>
            </w:r>
            <w:proofErr w:type="spellStart"/>
            <w:r>
              <w:rPr>
                <w:color w:val="1A1A1A"/>
                <w:sz w:val="21"/>
                <w:szCs w:val="21"/>
              </w:rPr>
              <w:t>TabWidget</w:t>
            </w:r>
            <w:proofErr w:type="spellEnd"/>
            <w:r>
              <w:rPr>
                <w:color w:val="1A1A1A"/>
                <w:sz w:val="21"/>
                <w:szCs w:val="21"/>
              </w:rPr>
              <w:t xml:space="preserve">, </w:t>
            </w:r>
            <w:proofErr w:type="spellStart"/>
            <w:r>
              <w:rPr>
                <w:color w:val="1A1A1A"/>
                <w:sz w:val="21"/>
                <w:szCs w:val="21"/>
              </w:rPr>
              <w:t>FileExplorer</w:t>
            </w:r>
            <w:proofErr w:type="spellEnd"/>
            <w:r>
              <w:rPr>
                <w:color w:val="1A1A1A"/>
                <w:sz w:val="21"/>
                <w:szCs w:val="21"/>
              </w:rPr>
              <w:t xml:space="preserve">, </w:t>
            </w:r>
            <w:proofErr w:type="spellStart"/>
            <w:r>
              <w:rPr>
                <w:color w:val="1A1A1A"/>
                <w:sz w:val="21"/>
                <w:szCs w:val="21"/>
              </w:rPr>
              <w:t>TerminalWidget</w:t>
            </w:r>
            <w:proofErr w:type="spellEnd"/>
            <w:r>
              <w:rPr>
                <w:color w:val="1A1A1A"/>
                <w:sz w:val="21"/>
                <w:szCs w:val="21"/>
              </w:rPr>
              <w:t xml:space="preserve">, </w:t>
            </w:r>
            <w:proofErr w:type="spellStart"/>
            <w:r>
              <w:rPr>
                <w:color w:val="1A1A1A"/>
                <w:sz w:val="21"/>
                <w:szCs w:val="21"/>
              </w:rPr>
              <w:t>StatusBar</w:t>
            </w:r>
            <w:proofErr w:type="spellEnd"/>
          </w:p>
        </w:tc>
        <w:tc>
          <w:tcPr>
            <w:tcW w:w="3100" w:type="dxa"/>
            <w:tcMar>
              <w:top w:w="90" w:type="dxa"/>
              <w:left w:w="110" w:type="dxa"/>
              <w:bottom w:w="90" w:type="dxa"/>
              <w:right w:w="110" w:type="dxa"/>
            </w:tcMar>
          </w:tcPr>
          <w:p w14:paraId="44CFC07B" w14:textId="77777777" w:rsidR="00E85CDB" w:rsidRDefault="00000000">
            <w:pPr>
              <w:spacing w:line="280" w:lineRule="auto"/>
            </w:pPr>
            <w:r>
              <w:rPr>
                <w:color w:val="1A1A1A"/>
                <w:sz w:val="21"/>
                <w:szCs w:val="21"/>
              </w:rPr>
              <w:t>Application shell, menus, file operations, integrated terminal, status display</w:t>
            </w:r>
          </w:p>
        </w:tc>
      </w:tr>
      <w:tr w:rsidR="00E85CDB" w14:paraId="1FB00E20" w14:textId="77777777">
        <w:tblPrEx>
          <w:tblCellMar>
            <w:top w:w="0" w:type="dxa"/>
            <w:bottom w:w="0" w:type="dxa"/>
          </w:tblCellMar>
        </w:tblPrEx>
        <w:tc>
          <w:tcPr>
            <w:tcW w:w="1100" w:type="dxa"/>
            <w:tcMar>
              <w:top w:w="90" w:type="dxa"/>
              <w:left w:w="110" w:type="dxa"/>
              <w:bottom w:w="90" w:type="dxa"/>
              <w:right w:w="110" w:type="dxa"/>
            </w:tcMar>
          </w:tcPr>
          <w:p w14:paraId="43CC45A4" w14:textId="77777777" w:rsidR="00E85CDB" w:rsidRDefault="00000000">
            <w:pPr>
              <w:spacing w:line="280" w:lineRule="auto"/>
            </w:pPr>
            <w:r>
              <w:rPr>
                <w:b/>
                <w:bCs/>
                <w:color w:val="1A1A1A"/>
                <w:sz w:val="21"/>
                <w:szCs w:val="21"/>
              </w:rPr>
              <w:lastRenderedPageBreak/>
              <w:t>Editor</w:t>
            </w:r>
          </w:p>
        </w:tc>
        <w:tc>
          <w:tcPr>
            <w:tcW w:w="1700" w:type="dxa"/>
            <w:tcMar>
              <w:top w:w="90" w:type="dxa"/>
              <w:left w:w="110" w:type="dxa"/>
              <w:bottom w:w="90" w:type="dxa"/>
              <w:right w:w="110" w:type="dxa"/>
            </w:tcMar>
          </w:tcPr>
          <w:p w14:paraId="0E987F52" w14:textId="77777777" w:rsidR="00E85CDB" w:rsidRDefault="00000000">
            <w:pPr>
              <w:spacing w:line="280" w:lineRule="auto"/>
            </w:pPr>
            <w:proofErr w:type="spellStart"/>
            <w:r>
              <w:rPr>
                <w:rFonts w:ascii="Consolas" w:eastAsia="Consolas" w:hAnsi="Consolas" w:cs="Consolas"/>
                <w:color w:val="1A1A1A"/>
                <w:sz w:val="19"/>
                <w:szCs w:val="19"/>
              </w:rPr>
              <w:t>src</w:t>
            </w:r>
            <w:proofErr w:type="spellEnd"/>
            <w:r>
              <w:rPr>
                <w:rFonts w:ascii="Consolas" w:eastAsia="Consolas" w:hAnsi="Consolas" w:cs="Consolas"/>
                <w:color w:val="1A1A1A"/>
                <w:sz w:val="19"/>
                <w:szCs w:val="19"/>
              </w:rPr>
              <w:t>/editor/</w:t>
            </w:r>
          </w:p>
        </w:tc>
        <w:tc>
          <w:tcPr>
            <w:tcW w:w="3100" w:type="dxa"/>
            <w:tcMar>
              <w:top w:w="90" w:type="dxa"/>
              <w:left w:w="110" w:type="dxa"/>
              <w:bottom w:w="90" w:type="dxa"/>
              <w:right w:w="110" w:type="dxa"/>
            </w:tcMar>
          </w:tcPr>
          <w:p w14:paraId="0B591EFF" w14:textId="77777777" w:rsidR="00E85CDB" w:rsidRDefault="00000000">
            <w:pPr>
              <w:spacing w:line="280" w:lineRule="auto"/>
            </w:pPr>
            <w:proofErr w:type="spellStart"/>
            <w:r>
              <w:rPr>
                <w:color w:val="1A1A1A"/>
                <w:sz w:val="21"/>
                <w:szCs w:val="21"/>
              </w:rPr>
              <w:t>EditorWidget</w:t>
            </w:r>
            <w:proofErr w:type="spellEnd"/>
            <w:r>
              <w:rPr>
                <w:color w:val="1A1A1A"/>
                <w:sz w:val="21"/>
                <w:szCs w:val="21"/>
              </w:rPr>
              <w:t xml:space="preserve">, </w:t>
            </w:r>
            <w:proofErr w:type="spellStart"/>
            <w:r>
              <w:rPr>
                <w:color w:val="1A1A1A"/>
                <w:sz w:val="21"/>
                <w:szCs w:val="21"/>
              </w:rPr>
              <w:t>CppHighlighter</w:t>
            </w:r>
            <w:proofErr w:type="spellEnd"/>
          </w:p>
        </w:tc>
        <w:tc>
          <w:tcPr>
            <w:tcW w:w="3100" w:type="dxa"/>
            <w:tcMar>
              <w:top w:w="90" w:type="dxa"/>
              <w:left w:w="110" w:type="dxa"/>
              <w:bottom w:w="90" w:type="dxa"/>
              <w:right w:w="110" w:type="dxa"/>
            </w:tcMar>
          </w:tcPr>
          <w:p w14:paraId="7506C492" w14:textId="77777777" w:rsidR="00E85CDB" w:rsidRDefault="00000000">
            <w:pPr>
              <w:spacing w:line="280" w:lineRule="auto"/>
            </w:pPr>
            <w:r>
              <w:rPr>
                <w:color w:val="1A1A1A"/>
                <w:sz w:val="21"/>
                <w:szCs w:val="21"/>
              </w:rPr>
              <w:t xml:space="preserve">Custom </w:t>
            </w:r>
            <w:proofErr w:type="spellStart"/>
            <w:r>
              <w:rPr>
                <w:color w:val="1A1A1A"/>
                <w:sz w:val="21"/>
                <w:szCs w:val="21"/>
              </w:rPr>
              <w:t>rasterisation</w:t>
            </w:r>
            <w:proofErr w:type="spellEnd"/>
            <w:r>
              <w:rPr>
                <w:color w:val="1A1A1A"/>
                <w:sz w:val="21"/>
                <w:szCs w:val="21"/>
              </w:rPr>
              <w:t>, input routing, clipboard mediation, lexical analysis</w:t>
            </w:r>
          </w:p>
        </w:tc>
      </w:tr>
      <w:tr w:rsidR="00E85CDB" w14:paraId="532A534A" w14:textId="77777777">
        <w:tblPrEx>
          <w:tblCellMar>
            <w:top w:w="0" w:type="dxa"/>
            <w:bottom w:w="0" w:type="dxa"/>
          </w:tblCellMar>
        </w:tblPrEx>
        <w:tc>
          <w:tcPr>
            <w:tcW w:w="1100" w:type="dxa"/>
            <w:tcMar>
              <w:top w:w="90" w:type="dxa"/>
              <w:left w:w="110" w:type="dxa"/>
              <w:bottom w:w="90" w:type="dxa"/>
              <w:right w:w="110" w:type="dxa"/>
            </w:tcMar>
          </w:tcPr>
          <w:p w14:paraId="401AA97B" w14:textId="77777777" w:rsidR="00E85CDB" w:rsidRDefault="00000000">
            <w:pPr>
              <w:spacing w:line="280" w:lineRule="auto"/>
            </w:pPr>
            <w:r>
              <w:rPr>
                <w:b/>
                <w:bCs/>
                <w:color w:val="1A1A1A"/>
                <w:sz w:val="21"/>
                <w:szCs w:val="21"/>
              </w:rPr>
              <w:t>Core</w:t>
            </w:r>
          </w:p>
        </w:tc>
        <w:tc>
          <w:tcPr>
            <w:tcW w:w="1700" w:type="dxa"/>
            <w:tcMar>
              <w:top w:w="90" w:type="dxa"/>
              <w:left w:w="110" w:type="dxa"/>
              <w:bottom w:w="90" w:type="dxa"/>
              <w:right w:w="110" w:type="dxa"/>
            </w:tcMar>
          </w:tcPr>
          <w:p w14:paraId="59E4B4F0" w14:textId="77777777" w:rsidR="00E85CDB" w:rsidRDefault="00000000">
            <w:pPr>
              <w:spacing w:line="280" w:lineRule="auto"/>
            </w:pPr>
            <w:proofErr w:type="spellStart"/>
            <w:r>
              <w:rPr>
                <w:rFonts w:ascii="Consolas" w:eastAsia="Consolas" w:hAnsi="Consolas" w:cs="Consolas"/>
                <w:color w:val="1A1A1A"/>
                <w:sz w:val="19"/>
                <w:szCs w:val="19"/>
              </w:rPr>
              <w:t>src</w:t>
            </w:r>
            <w:proofErr w:type="spellEnd"/>
            <w:r>
              <w:rPr>
                <w:rFonts w:ascii="Consolas" w:eastAsia="Consolas" w:hAnsi="Consolas" w:cs="Consolas"/>
                <w:color w:val="1A1A1A"/>
                <w:sz w:val="19"/>
                <w:szCs w:val="19"/>
              </w:rPr>
              <w:t>/core/</w:t>
            </w:r>
          </w:p>
        </w:tc>
        <w:tc>
          <w:tcPr>
            <w:tcW w:w="3100" w:type="dxa"/>
            <w:tcMar>
              <w:top w:w="90" w:type="dxa"/>
              <w:left w:w="110" w:type="dxa"/>
              <w:bottom w:w="90" w:type="dxa"/>
              <w:right w:w="110" w:type="dxa"/>
            </w:tcMar>
          </w:tcPr>
          <w:p w14:paraId="35FE528D" w14:textId="77777777" w:rsidR="00E85CDB" w:rsidRDefault="00000000">
            <w:pPr>
              <w:spacing w:line="280" w:lineRule="auto"/>
            </w:pPr>
            <w:proofErr w:type="spellStart"/>
            <w:r>
              <w:rPr>
                <w:color w:val="1A1A1A"/>
                <w:sz w:val="21"/>
                <w:szCs w:val="21"/>
              </w:rPr>
              <w:t>TextBuffer</w:t>
            </w:r>
            <w:proofErr w:type="spellEnd"/>
            <w:r>
              <w:rPr>
                <w:color w:val="1A1A1A"/>
                <w:sz w:val="21"/>
                <w:szCs w:val="21"/>
              </w:rPr>
              <w:t>, UndoManager, Selection, Position</w:t>
            </w:r>
          </w:p>
        </w:tc>
        <w:tc>
          <w:tcPr>
            <w:tcW w:w="3100" w:type="dxa"/>
            <w:tcMar>
              <w:top w:w="90" w:type="dxa"/>
              <w:left w:w="110" w:type="dxa"/>
              <w:bottom w:w="90" w:type="dxa"/>
              <w:right w:w="110" w:type="dxa"/>
            </w:tcMar>
          </w:tcPr>
          <w:p w14:paraId="78B1AC42" w14:textId="77777777" w:rsidR="00E85CDB" w:rsidRDefault="00000000">
            <w:pPr>
              <w:spacing w:line="280" w:lineRule="auto"/>
            </w:pPr>
            <w:r>
              <w:rPr>
                <w:color w:val="1A1A1A"/>
                <w:sz w:val="21"/>
                <w:szCs w:val="21"/>
              </w:rPr>
              <w:t>Document model, cursor and selection primitives, edit operations, undo state</w:t>
            </w:r>
          </w:p>
        </w:tc>
      </w:tr>
      <w:tr w:rsidR="00E85CDB" w14:paraId="696B8AEC" w14:textId="77777777">
        <w:tblPrEx>
          <w:tblCellMar>
            <w:top w:w="0" w:type="dxa"/>
            <w:bottom w:w="0" w:type="dxa"/>
          </w:tblCellMar>
        </w:tblPrEx>
        <w:tc>
          <w:tcPr>
            <w:tcW w:w="1100" w:type="dxa"/>
            <w:tcMar>
              <w:top w:w="90" w:type="dxa"/>
              <w:left w:w="110" w:type="dxa"/>
              <w:bottom w:w="90" w:type="dxa"/>
              <w:right w:w="110" w:type="dxa"/>
            </w:tcMar>
          </w:tcPr>
          <w:p w14:paraId="19CA2CB4" w14:textId="77777777" w:rsidR="00E85CDB" w:rsidRDefault="00000000">
            <w:pPr>
              <w:spacing w:line="280" w:lineRule="auto"/>
            </w:pPr>
            <w:r>
              <w:rPr>
                <w:b/>
                <w:bCs/>
                <w:color w:val="1A1A1A"/>
                <w:sz w:val="21"/>
                <w:szCs w:val="21"/>
              </w:rPr>
              <w:t>Theme</w:t>
            </w:r>
          </w:p>
        </w:tc>
        <w:tc>
          <w:tcPr>
            <w:tcW w:w="1700" w:type="dxa"/>
            <w:tcMar>
              <w:top w:w="90" w:type="dxa"/>
              <w:left w:w="110" w:type="dxa"/>
              <w:bottom w:w="90" w:type="dxa"/>
              <w:right w:w="110" w:type="dxa"/>
            </w:tcMar>
          </w:tcPr>
          <w:p w14:paraId="7C21C1AA" w14:textId="77777777" w:rsidR="00E85CDB" w:rsidRDefault="00000000">
            <w:pPr>
              <w:spacing w:line="280" w:lineRule="auto"/>
            </w:pPr>
            <w:proofErr w:type="spellStart"/>
            <w:r>
              <w:rPr>
                <w:rFonts w:ascii="Consolas" w:eastAsia="Consolas" w:hAnsi="Consolas" w:cs="Consolas"/>
                <w:color w:val="1A1A1A"/>
                <w:sz w:val="19"/>
                <w:szCs w:val="19"/>
              </w:rPr>
              <w:t>src</w:t>
            </w:r>
            <w:proofErr w:type="spellEnd"/>
            <w:r>
              <w:rPr>
                <w:rFonts w:ascii="Consolas" w:eastAsia="Consolas" w:hAnsi="Consolas" w:cs="Consolas"/>
                <w:color w:val="1A1A1A"/>
                <w:sz w:val="19"/>
                <w:szCs w:val="19"/>
              </w:rPr>
              <w:t>/theme/</w:t>
            </w:r>
          </w:p>
        </w:tc>
        <w:tc>
          <w:tcPr>
            <w:tcW w:w="3100" w:type="dxa"/>
            <w:tcMar>
              <w:top w:w="90" w:type="dxa"/>
              <w:left w:w="110" w:type="dxa"/>
              <w:bottom w:w="90" w:type="dxa"/>
              <w:right w:w="110" w:type="dxa"/>
            </w:tcMar>
          </w:tcPr>
          <w:p w14:paraId="360F9384" w14:textId="77777777" w:rsidR="00E85CDB" w:rsidRDefault="00000000">
            <w:pPr>
              <w:spacing w:line="280" w:lineRule="auto"/>
            </w:pPr>
            <w:proofErr w:type="spellStart"/>
            <w:r>
              <w:rPr>
                <w:color w:val="1A1A1A"/>
                <w:sz w:val="21"/>
                <w:szCs w:val="21"/>
              </w:rPr>
              <w:t>theme.h</w:t>
            </w:r>
            <w:proofErr w:type="spellEnd"/>
          </w:p>
        </w:tc>
        <w:tc>
          <w:tcPr>
            <w:tcW w:w="3100" w:type="dxa"/>
            <w:tcMar>
              <w:top w:w="90" w:type="dxa"/>
              <w:left w:w="110" w:type="dxa"/>
              <w:bottom w:w="90" w:type="dxa"/>
              <w:right w:w="110" w:type="dxa"/>
            </w:tcMar>
          </w:tcPr>
          <w:p w14:paraId="0E9AF311" w14:textId="77777777" w:rsidR="00E85CDB" w:rsidRDefault="00000000">
            <w:pPr>
              <w:spacing w:line="280" w:lineRule="auto"/>
            </w:pPr>
            <w:proofErr w:type="spellStart"/>
            <w:r>
              <w:rPr>
                <w:color w:val="1A1A1A"/>
                <w:sz w:val="21"/>
                <w:szCs w:val="21"/>
              </w:rPr>
              <w:t>Colour</w:t>
            </w:r>
            <w:proofErr w:type="spellEnd"/>
            <w:r>
              <w:rPr>
                <w:color w:val="1A1A1A"/>
                <w:sz w:val="21"/>
                <w:szCs w:val="21"/>
              </w:rPr>
              <w:t xml:space="preserve"> palette and font metrics; header-only, no translation unit</w:t>
            </w:r>
          </w:p>
        </w:tc>
      </w:tr>
    </w:tbl>
    <w:p w14:paraId="5DBD5EF7" w14:textId="77777777" w:rsidR="00E85CDB" w:rsidRDefault="00000000">
      <w:pPr>
        <w:spacing w:before="60" w:after="240"/>
      </w:pPr>
      <w:r>
        <w:rPr>
          <w:i/>
          <w:iCs/>
          <w:color w:val="595959"/>
          <w:sz w:val="19"/>
          <w:szCs w:val="19"/>
        </w:rPr>
        <w:t>Table 5.1 — Module stratification and dependency direction.</w:t>
      </w:r>
    </w:p>
    <w:p w14:paraId="44F124C3" w14:textId="77777777" w:rsidR="00E85CDB" w:rsidRDefault="00000000">
      <w:pPr>
        <w:spacing w:after="160" w:line="360" w:lineRule="auto"/>
        <w:jc w:val="both"/>
      </w:pPr>
      <w:r>
        <w:rPr>
          <w:color w:val="1A1A1A"/>
          <w:sz w:val="24"/>
          <w:szCs w:val="24"/>
        </w:rPr>
        <w:t xml:space="preserve">This stratification serves a purpose beyond </w:t>
      </w:r>
      <w:proofErr w:type="spellStart"/>
      <w:r>
        <w:rPr>
          <w:color w:val="1A1A1A"/>
          <w:sz w:val="24"/>
          <w:szCs w:val="24"/>
        </w:rPr>
        <w:t>organisational</w:t>
      </w:r>
      <w:proofErr w:type="spellEnd"/>
      <w:r>
        <w:rPr>
          <w:color w:val="1A1A1A"/>
          <w:sz w:val="24"/>
          <w:szCs w:val="24"/>
        </w:rPr>
        <w:t xml:space="preserve"> tidiness. Because every mutation of the document model is required to traverse the editor layer, the undo subsystem may be invoked at a single well-defined interception point, and the invariant that every buffer mutation is accompanied by a corresponding recorded </w:t>
      </w:r>
      <w:proofErr w:type="spellStart"/>
      <w:r>
        <w:rPr>
          <w:color w:val="1A1A1A"/>
          <w:sz w:val="24"/>
          <w:szCs w:val="24"/>
        </w:rPr>
        <w:t>EditAction</w:t>
      </w:r>
      <w:proofErr w:type="spellEnd"/>
      <w:r>
        <w:rPr>
          <w:color w:val="1A1A1A"/>
          <w:sz w:val="24"/>
          <w:szCs w:val="24"/>
        </w:rPr>
        <w:t xml:space="preserve"> is enforced structurally rather than by convention.</w:t>
      </w:r>
    </w:p>
    <w:p w14:paraId="721C306B" w14:textId="77777777" w:rsidR="00E85CDB" w:rsidRDefault="00000000">
      <w:pPr>
        <w:pStyle w:val="Heading2"/>
        <w:spacing w:before="320" w:after="160"/>
      </w:pPr>
      <w:r>
        <w:rPr>
          <w:b/>
          <w:bCs/>
          <w:color w:val="1A1A1A"/>
        </w:rPr>
        <w:t>5.3  Event Loop and Input Routing</w:t>
      </w:r>
    </w:p>
    <w:p w14:paraId="3E7A6212" w14:textId="77777777" w:rsidR="00E85CDB" w:rsidRDefault="00000000">
      <w:pPr>
        <w:spacing w:after="160" w:line="360" w:lineRule="auto"/>
        <w:jc w:val="both"/>
      </w:pPr>
      <w:r>
        <w:rPr>
          <w:color w:val="1A1A1A"/>
          <w:sz w:val="24"/>
          <w:szCs w:val="24"/>
        </w:rPr>
        <w:t xml:space="preserve">Valence subclasses </w:t>
      </w:r>
      <w:proofErr w:type="spellStart"/>
      <w:r>
        <w:rPr>
          <w:color w:val="1A1A1A"/>
          <w:sz w:val="24"/>
          <w:szCs w:val="24"/>
        </w:rPr>
        <w:t>QWidget</w:t>
      </w:r>
      <w:proofErr w:type="spellEnd"/>
      <w:r>
        <w:rPr>
          <w:color w:val="1A1A1A"/>
          <w:sz w:val="24"/>
          <w:szCs w:val="24"/>
        </w:rPr>
        <w:t xml:space="preserve"> directly rather than deriving from </w:t>
      </w:r>
      <w:proofErr w:type="spellStart"/>
      <w:r>
        <w:rPr>
          <w:color w:val="1A1A1A"/>
          <w:sz w:val="24"/>
          <w:szCs w:val="24"/>
        </w:rPr>
        <w:t>QTextEdit</w:t>
      </w:r>
      <w:proofErr w:type="spellEnd"/>
      <w:r>
        <w:rPr>
          <w:color w:val="1A1A1A"/>
          <w:sz w:val="24"/>
          <w:szCs w:val="24"/>
        </w:rPr>
        <w:t xml:space="preserve"> or </w:t>
      </w:r>
      <w:proofErr w:type="spellStart"/>
      <w:r>
        <w:rPr>
          <w:color w:val="1A1A1A"/>
          <w:sz w:val="24"/>
          <w:szCs w:val="24"/>
        </w:rPr>
        <w:t>QPlainTextEdit</w:t>
      </w:r>
      <w:proofErr w:type="spellEnd"/>
      <w:r>
        <w:rPr>
          <w:color w:val="1A1A1A"/>
          <w:sz w:val="24"/>
          <w:szCs w:val="24"/>
        </w:rPr>
        <w:t>. This decision forfeits a substantial quantity of pre-existing functionality and is justified by the requirement, stated in Objective 3, that the input path execute entirely within application-controlled code. A pre-built editing widget necessarily interposes its own event handling and its own rendering strategy, neither of which is subject to inspection or modification.</w:t>
      </w:r>
    </w:p>
    <w:p w14:paraId="78112746" w14:textId="77777777" w:rsidR="00E85CDB" w:rsidRDefault="00000000">
      <w:pPr>
        <w:spacing w:after="160" w:line="360" w:lineRule="auto"/>
        <w:jc w:val="both"/>
      </w:pPr>
      <w:r>
        <w:rPr>
          <w:color w:val="1A1A1A"/>
          <w:sz w:val="24"/>
          <w:szCs w:val="24"/>
        </w:rPr>
        <w:t>Two aspects of Qt’s event architecture required explicit accommodation.</w:t>
      </w:r>
    </w:p>
    <w:p w14:paraId="451CA75C" w14:textId="77777777" w:rsidR="00E85CDB" w:rsidRDefault="00000000">
      <w:pPr>
        <w:spacing w:after="160" w:line="360" w:lineRule="auto"/>
        <w:jc w:val="both"/>
      </w:pPr>
      <w:r>
        <w:rPr>
          <w:b/>
          <w:bCs/>
          <w:color w:val="1A1A1A"/>
          <w:sz w:val="24"/>
          <w:szCs w:val="24"/>
        </w:rPr>
        <w:t xml:space="preserve">Interception of the Tab key.  </w:t>
      </w:r>
      <w:r>
        <w:rPr>
          <w:color w:val="1A1A1A"/>
          <w:sz w:val="24"/>
          <w:szCs w:val="24"/>
        </w:rPr>
        <w:t>Qt consumes Qt::</w:t>
      </w:r>
      <w:proofErr w:type="spellStart"/>
      <w:r>
        <w:rPr>
          <w:color w:val="1A1A1A"/>
          <w:sz w:val="24"/>
          <w:szCs w:val="24"/>
        </w:rPr>
        <w:t>Key_Tab</w:t>
      </w:r>
      <w:proofErr w:type="spellEnd"/>
      <w:r>
        <w:rPr>
          <w:color w:val="1A1A1A"/>
          <w:sz w:val="24"/>
          <w:szCs w:val="24"/>
        </w:rPr>
        <w:t xml:space="preserve"> within </w:t>
      </w:r>
      <w:proofErr w:type="spellStart"/>
      <w:r>
        <w:rPr>
          <w:color w:val="1A1A1A"/>
          <w:sz w:val="24"/>
          <w:szCs w:val="24"/>
        </w:rPr>
        <w:t>QWidget</w:t>
      </w:r>
      <w:proofErr w:type="spellEnd"/>
      <w:r>
        <w:rPr>
          <w:color w:val="1A1A1A"/>
          <w:sz w:val="24"/>
          <w:szCs w:val="24"/>
        </w:rPr>
        <w:t xml:space="preserve">::event() for the purpose of focus navigation between widgets, and the key event is therefore never delivered to </w:t>
      </w:r>
      <w:proofErr w:type="spellStart"/>
      <w:r>
        <w:rPr>
          <w:color w:val="1A1A1A"/>
          <w:sz w:val="24"/>
          <w:szCs w:val="24"/>
        </w:rPr>
        <w:t>keyPressEvent</w:t>
      </w:r>
      <w:proofErr w:type="spellEnd"/>
      <w:r>
        <w:rPr>
          <w:color w:val="1A1A1A"/>
          <w:sz w:val="24"/>
          <w:szCs w:val="24"/>
        </w:rPr>
        <w:t xml:space="preserve">(). Valence overrides event(), intercepts </w:t>
      </w:r>
      <w:proofErr w:type="spellStart"/>
      <w:r>
        <w:rPr>
          <w:color w:val="1A1A1A"/>
          <w:sz w:val="24"/>
          <w:szCs w:val="24"/>
        </w:rPr>
        <w:t>Key_Tab</w:t>
      </w:r>
      <w:proofErr w:type="spellEnd"/>
      <w:r>
        <w:rPr>
          <w:color w:val="1A1A1A"/>
          <w:sz w:val="24"/>
          <w:szCs w:val="24"/>
        </w:rPr>
        <w:t xml:space="preserve"> and </w:t>
      </w:r>
      <w:proofErr w:type="spellStart"/>
      <w:r>
        <w:rPr>
          <w:color w:val="1A1A1A"/>
          <w:sz w:val="24"/>
          <w:szCs w:val="24"/>
        </w:rPr>
        <w:t>Key_Backtab</w:t>
      </w:r>
      <w:proofErr w:type="spellEnd"/>
      <w:r>
        <w:rPr>
          <w:color w:val="1A1A1A"/>
          <w:sz w:val="24"/>
          <w:szCs w:val="24"/>
        </w:rPr>
        <w:t xml:space="preserve"> prior to Qt’s default handling, forwards them explicitly to the key-press handler, and returns true to mark the event consumed.</w:t>
      </w:r>
    </w:p>
    <w:p w14:paraId="774D42DE" w14:textId="77777777" w:rsidR="00E85CDB" w:rsidRDefault="00000000">
      <w:pPr>
        <w:spacing w:after="160" w:line="360" w:lineRule="auto"/>
        <w:jc w:val="both"/>
      </w:pPr>
      <w:r>
        <w:rPr>
          <w:b/>
          <w:bCs/>
          <w:color w:val="1A1A1A"/>
          <w:sz w:val="24"/>
          <w:szCs w:val="24"/>
        </w:rPr>
        <w:t xml:space="preserve">Separation of modifier-qualified and literal key dispatch.  </w:t>
      </w:r>
      <w:r>
        <w:rPr>
          <w:color w:val="1A1A1A"/>
          <w:sz w:val="24"/>
          <w:szCs w:val="24"/>
        </w:rPr>
        <w:t>The key-press handler partitions dispatch into two mutually exclusive switch constructs selected upon the state of Qt::</w:t>
      </w:r>
      <w:proofErr w:type="spellStart"/>
      <w:r>
        <w:rPr>
          <w:color w:val="1A1A1A"/>
          <w:sz w:val="24"/>
          <w:szCs w:val="24"/>
        </w:rPr>
        <w:t>ControlModifier</w:t>
      </w:r>
      <w:proofErr w:type="spellEnd"/>
      <w:r>
        <w:rPr>
          <w:color w:val="1A1A1A"/>
          <w:sz w:val="24"/>
          <w:szCs w:val="24"/>
        </w:rPr>
        <w:t>. Shortcut bindings are resolved within the first; literal character insertion is resolved within the second. This separation eliminates a class of defect in which a key serving both as a shortcut accelerator and as a printable character is resolved incorrectly.</w:t>
      </w:r>
    </w:p>
    <w:p w14:paraId="6A0B45AB" w14:textId="77777777" w:rsidR="00E85CDB" w:rsidRDefault="00000000">
      <w:pPr>
        <w:pStyle w:val="Heading2"/>
        <w:spacing w:before="320" w:after="160"/>
      </w:pPr>
      <w:r>
        <w:rPr>
          <w:b/>
          <w:bCs/>
          <w:color w:val="1A1A1A"/>
        </w:rPr>
        <w:lastRenderedPageBreak/>
        <w:t>5.4  The Document Model: Rationale for std::vector&lt;std::string&gt;</w:t>
      </w:r>
    </w:p>
    <w:p w14:paraId="4D7C973F" w14:textId="77777777" w:rsidR="00E85CDB" w:rsidRDefault="00000000">
      <w:pPr>
        <w:spacing w:after="160" w:line="360" w:lineRule="auto"/>
        <w:jc w:val="both"/>
      </w:pPr>
      <w:r>
        <w:rPr>
          <w:color w:val="1A1A1A"/>
          <w:sz w:val="24"/>
          <w:szCs w:val="24"/>
        </w:rPr>
        <w:t>The text buffer is implemented as a std::vector&lt;std::string&gt; in which each element holds the content of one logical line, exclusive of the terminating newline character. The selection of this representation was made following comparative analysis against the two principal alternatives documented in the literature.</w:t>
      </w:r>
    </w:p>
    <w:tbl>
      <w:tblPr>
        <w:tblW w:w="9000" w:type="dxa"/>
        <w:tblBorders>
          <w:top w:val="single" w:sz="4" w:space="0" w:color="BFBFBF"/>
          <w:left w:val="none" w:sz="0" w:space="0" w:color="FFFFFF"/>
          <w:bottom w:val="single" w:sz="4" w:space="0" w:color="BFBFBF"/>
          <w:right w:val="none" w:sz="0" w:space="0" w:color="FFFFF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2600"/>
        <w:gridCol w:w="2300"/>
        <w:gridCol w:w="2050"/>
        <w:gridCol w:w="2050"/>
      </w:tblGrid>
      <w:tr w:rsidR="00E85CDB" w14:paraId="5A6C1F67" w14:textId="77777777">
        <w:tblPrEx>
          <w:tblCellMar>
            <w:top w:w="0" w:type="dxa"/>
            <w:bottom w:w="0" w:type="dxa"/>
          </w:tblCellMar>
        </w:tblPrEx>
        <w:trPr>
          <w:tblHeader/>
        </w:trPr>
        <w:tc>
          <w:tcPr>
            <w:tcW w:w="2600" w:type="dxa"/>
            <w:shd w:val="clear" w:color="auto" w:fill="EFEFEF"/>
            <w:tcMar>
              <w:top w:w="90" w:type="dxa"/>
              <w:left w:w="110" w:type="dxa"/>
              <w:bottom w:w="90" w:type="dxa"/>
              <w:right w:w="110" w:type="dxa"/>
            </w:tcMar>
          </w:tcPr>
          <w:p w14:paraId="3FC33BD4" w14:textId="77777777" w:rsidR="00E85CDB" w:rsidRDefault="00000000">
            <w:pPr>
              <w:spacing w:line="280" w:lineRule="auto"/>
            </w:pPr>
            <w:r>
              <w:rPr>
                <w:b/>
                <w:bCs/>
                <w:color w:val="1A1A1A"/>
                <w:sz w:val="21"/>
                <w:szCs w:val="21"/>
              </w:rPr>
              <w:t>Criterion</w:t>
            </w:r>
          </w:p>
        </w:tc>
        <w:tc>
          <w:tcPr>
            <w:tcW w:w="2300" w:type="dxa"/>
            <w:shd w:val="clear" w:color="auto" w:fill="EFEFEF"/>
            <w:tcMar>
              <w:top w:w="90" w:type="dxa"/>
              <w:left w:w="110" w:type="dxa"/>
              <w:bottom w:w="90" w:type="dxa"/>
              <w:right w:w="110" w:type="dxa"/>
            </w:tcMar>
          </w:tcPr>
          <w:p w14:paraId="3FDB1C17" w14:textId="77777777" w:rsidR="00E85CDB" w:rsidRDefault="00000000">
            <w:pPr>
              <w:spacing w:line="280" w:lineRule="auto"/>
            </w:pPr>
            <w:r>
              <w:rPr>
                <w:b/>
                <w:bCs/>
                <w:color w:val="1A1A1A"/>
                <w:sz w:val="21"/>
                <w:szCs w:val="21"/>
              </w:rPr>
              <w:t>Line array</w:t>
            </w:r>
          </w:p>
        </w:tc>
        <w:tc>
          <w:tcPr>
            <w:tcW w:w="2050" w:type="dxa"/>
            <w:shd w:val="clear" w:color="auto" w:fill="EFEFEF"/>
            <w:tcMar>
              <w:top w:w="90" w:type="dxa"/>
              <w:left w:w="110" w:type="dxa"/>
              <w:bottom w:w="90" w:type="dxa"/>
              <w:right w:w="110" w:type="dxa"/>
            </w:tcMar>
          </w:tcPr>
          <w:p w14:paraId="53D183A8" w14:textId="77777777" w:rsidR="00E85CDB" w:rsidRDefault="00000000">
            <w:pPr>
              <w:spacing w:line="280" w:lineRule="auto"/>
            </w:pPr>
            <w:r>
              <w:rPr>
                <w:b/>
                <w:bCs/>
                <w:color w:val="1A1A1A"/>
                <w:sz w:val="21"/>
                <w:szCs w:val="21"/>
              </w:rPr>
              <w:t>Rope</w:t>
            </w:r>
          </w:p>
        </w:tc>
        <w:tc>
          <w:tcPr>
            <w:tcW w:w="2050" w:type="dxa"/>
            <w:shd w:val="clear" w:color="auto" w:fill="EFEFEF"/>
            <w:tcMar>
              <w:top w:w="90" w:type="dxa"/>
              <w:left w:w="110" w:type="dxa"/>
              <w:bottom w:w="90" w:type="dxa"/>
              <w:right w:w="110" w:type="dxa"/>
            </w:tcMar>
          </w:tcPr>
          <w:p w14:paraId="27B4B40D" w14:textId="77777777" w:rsidR="00E85CDB" w:rsidRDefault="00000000">
            <w:pPr>
              <w:spacing w:line="280" w:lineRule="auto"/>
            </w:pPr>
            <w:r>
              <w:rPr>
                <w:b/>
                <w:bCs/>
                <w:color w:val="1A1A1A"/>
                <w:sz w:val="21"/>
                <w:szCs w:val="21"/>
              </w:rPr>
              <w:t>Piece table</w:t>
            </w:r>
          </w:p>
        </w:tc>
      </w:tr>
      <w:tr w:rsidR="00E85CDB" w14:paraId="574E0CED" w14:textId="77777777">
        <w:tblPrEx>
          <w:tblCellMar>
            <w:top w:w="0" w:type="dxa"/>
            <w:bottom w:w="0" w:type="dxa"/>
          </w:tblCellMar>
        </w:tblPrEx>
        <w:tc>
          <w:tcPr>
            <w:tcW w:w="2600" w:type="dxa"/>
            <w:tcMar>
              <w:top w:w="90" w:type="dxa"/>
              <w:left w:w="110" w:type="dxa"/>
              <w:bottom w:w="90" w:type="dxa"/>
              <w:right w:w="110" w:type="dxa"/>
            </w:tcMar>
          </w:tcPr>
          <w:p w14:paraId="00FD939B" w14:textId="77777777" w:rsidR="00E85CDB" w:rsidRDefault="00000000">
            <w:pPr>
              <w:spacing w:line="280" w:lineRule="auto"/>
            </w:pPr>
            <w:r>
              <w:rPr>
                <w:color w:val="1A1A1A"/>
                <w:sz w:val="21"/>
                <w:szCs w:val="21"/>
              </w:rPr>
              <w:t>Insertion, intra-line</w:t>
            </w:r>
          </w:p>
        </w:tc>
        <w:tc>
          <w:tcPr>
            <w:tcW w:w="2300" w:type="dxa"/>
            <w:tcMar>
              <w:top w:w="90" w:type="dxa"/>
              <w:left w:w="110" w:type="dxa"/>
              <w:bottom w:w="90" w:type="dxa"/>
              <w:right w:w="110" w:type="dxa"/>
            </w:tcMar>
          </w:tcPr>
          <w:p w14:paraId="1B1444FA" w14:textId="77777777" w:rsidR="00E85CDB" w:rsidRDefault="00000000">
            <w:pPr>
              <w:spacing w:line="280" w:lineRule="auto"/>
            </w:pPr>
            <w:r>
              <w:rPr>
                <w:b/>
                <w:bCs/>
                <w:color w:val="1A1A1A"/>
                <w:sz w:val="21"/>
                <w:szCs w:val="21"/>
              </w:rPr>
              <w:t>O(n), n = line length</w:t>
            </w:r>
          </w:p>
        </w:tc>
        <w:tc>
          <w:tcPr>
            <w:tcW w:w="2050" w:type="dxa"/>
            <w:tcMar>
              <w:top w:w="90" w:type="dxa"/>
              <w:left w:w="110" w:type="dxa"/>
              <w:bottom w:w="90" w:type="dxa"/>
              <w:right w:w="110" w:type="dxa"/>
            </w:tcMar>
          </w:tcPr>
          <w:p w14:paraId="73A6EFFA" w14:textId="77777777" w:rsidR="00E85CDB" w:rsidRDefault="00000000">
            <w:pPr>
              <w:spacing w:line="280" w:lineRule="auto"/>
            </w:pPr>
            <w:r>
              <w:rPr>
                <w:color w:val="1A1A1A"/>
                <w:sz w:val="21"/>
                <w:szCs w:val="21"/>
              </w:rPr>
              <w:t>O(log n)</w:t>
            </w:r>
          </w:p>
        </w:tc>
        <w:tc>
          <w:tcPr>
            <w:tcW w:w="2050" w:type="dxa"/>
            <w:tcMar>
              <w:top w:w="90" w:type="dxa"/>
              <w:left w:w="110" w:type="dxa"/>
              <w:bottom w:w="90" w:type="dxa"/>
              <w:right w:w="110" w:type="dxa"/>
            </w:tcMar>
          </w:tcPr>
          <w:p w14:paraId="66514843" w14:textId="77777777" w:rsidR="00E85CDB" w:rsidRDefault="00000000">
            <w:pPr>
              <w:spacing w:line="280" w:lineRule="auto"/>
            </w:pPr>
            <w:r>
              <w:rPr>
                <w:color w:val="1A1A1A"/>
                <w:sz w:val="21"/>
                <w:szCs w:val="21"/>
              </w:rPr>
              <w:t xml:space="preserve">O(1) </w:t>
            </w:r>
            <w:proofErr w:type="spellStart"/>
            <w:r>
              <w:rPr>
                <w:color w:val="1A1A1A"/>
                <w:sz w:val="21"/>
                <w:szCs w:val="21"/>
              </w:rPr>
              <w:t>amortised</w:t>
            </w:r>
            <w:proofErr w:type="spellEnd"/>
          </w:p>
        </w:tc>
      </w:tr>
      <w:tr w:rsidR="00E85CDB" w14:paraId="4AD1A0A8" w14:textId="77777777">
        <w:tblPrEx>
          <w:tblCellMar>
            <w:top w:w="0" w:type="dxa"/>
            <w:bottom w:w="0" w:type="dxa"/>
          </w:tblCellMar>
        </w:tblPrEx>
        <w:tc>
          <w:tcPr>
            <w:tcW w:w="2600" w:type="dxa"/>
            <w:tcMar>
              <w:top w:w="90" w:type="dxa"/>
              <w:left w:w="110" w:type="dxa"/>
              <w:bottom w:w="90" w:type="dxa"/>
              <w:right w:w="110" w:type="dxa"/>
            </w:tcMar>
          </w:tcPr>
          <w:p w14:paraId="6852D116" w14:textId="77777777" w:rsidR="00E85CDB" w:rsidRDefault="00000000">
            <w:pPr>
              <w:spacing w:line="280" w:lineRule="auto"/>
            </w:pPr>
            <w:r>
              <w:rPr>
                <w:color w:val="1A1A1A"/>
                <w:sz w:val="21"/>
                <w:szCs w:val="21"/>
              </w:rPr>
              <w:t>Insertion, new line</w:t>
            </w:r>
          </w:p>
        </w:tc>
        <w:tc>
          <w:tcPr>
            <w:tcW w:w="2300" w:type="dxa"/>
            <w:tcMar>
              <w:top w:w="90" w:type="dxa"/>
              <w:left w:w="110" w:type="dxa"/>
              <w:bottom w:w="90" w:type="dxa"/>
              <w:right w:w="110" w:type="dxa"/>
            </w:tcMar>
          </w:tcPr>
          <w:p w14:paraId="4C2C35E6" w14:textId="77777777" w:rsidR="00E85CDB" w:rsidRDefault="00000000">
            <w:pPr>
              <w:spacing w:line="280" w:lineRule="auto"/>
            </w:pPr>
            <w:r>
              <w:rPr>
                <w:b/>
                <w:bCs/>
                <w:color w:val="1A1A1A"/>
                <w:sz w:val="21"/>
                <w:szCs w:val="21"/>
              </w:rPr>
              <w:t>O(m), m = line count</w:t>
            </w:r>
          </w:p>
        </w:tc>
        <w:tc>
          <w:tcPr>
            <w:tcW w:w="2050" w:type="dxa"/>
            <w:tcMar>
              <w:top w:w="90" w:type="dxa"/>
              <w:left w:w="110" w:type="dxa"/>
              <w:bottom w:w="90" w:type="dxa"/>
              <w:right w:w="110" w:type="dxa"/>
            </w:tcMar>
          </w:tcPr>
          <w:p w14:paraId="571C8A86" w14:textId="77777777" w:rsidR="00E85CDB" w:rsidRDefault="00000000">
            <w:pPr>
              <w:spacing w:line="280" w:lineRule="auto"/>
            </w:pPr>
            <w:r>
              <w:rPr>
                <w:color w:val="1A1A1A"/>
                <w:sz w:val="21"/>
                <w:szCs w:val="21"/>
              </w:rPr>
              <w:t>O(log n)</w:t>
            </w:r>
          </w:p>
        </w:tc>
        <w:tc>
          <w:tcPr>
            <w:tcW w:w="2050" w:type="dxa"/>
            <w:tcMar>
              <w:top w:w="90" w:type="dxa"/>
              <w:left w:w="110" w:type="dxa"/>
              <w:bottom w:w="90" w:type="dxa"/>
              <w:right w:w="110" w:type="dxa"/>
            </w:tcMar>
          </w:tcPr>
          <w:p w14:paraId="7CFB2BF0" w14:textId="77777777" w:rsidR="00E85CDB" w:rsidRDefault="00000000">
            <w:pPr>
              <w:spacing w:line="280" w:lineRule="auto"/>
            </w:pPr>
            <w:r>
              <w:rPr>
                <w:color w:val="1A1A1A"/>
                <w:sz w:val="21"/>
                <w:szCs w:val="21"/>
              </w:rPr>
              <w:t>O(1)</w:t>
            </w:r>
          </w:p>
        </w:tc>
      </w:tr>
      <w:tr w:rsidR="00E85CDB" w14:paraId="668A4DB5" w14:textId="77777777">
        <w:tblPrEx>
          <w:tblCellMar>
            <w:top w:w="0" w:type="dxa"/>
            <w:bottom w:w="0" w:type="dxa"/>
          </w:tblCellMar>
        </w:tblPrEx>
        <w:tc>
          <w:tcPr>
            <w:tcW w:w="2600" w:type="dxa"/>
            <w:tcMar>
              <w:top w:w="90" w:type="dxa"/>
              <w:left w:w="110" w:type="dxa"/>
              <w:bottom w:w="90" w:type="dxa"/>
              <w:right w:w="110" w:type="dxa"/>
            </w:tcMar>
          </w:tcPr>
          <w:p w14:paraId="670D1A48" w14:textId="77777777" w:rsidR="00E85CDB" w:rsidRDefault="00000000">
            <w:pPr>
              <w:spacing w:line="280" w:lineRule="auto"/>
            </w:pPr>
            <w:r>
              <w:rPr>
                <w:color w:val="1A1A1A"/>
                <w:sz w:val="21"/>
                <w:szCs w:val="21"/>
              </w:rPr>
              <w:t>Random access to line N</w:t>
            </w:r>
          </w:p>
        </w:tc>
        <w:tc>
          <w:tcPr>
            <w:tcW w:w="2300" w:type="dxa"/>
            <w:tcMar>
              <w:top w:w="90" w:type="dxa"/>
              <w:left w:w="110" w:type="dxa"/>
              <w:bottom w:w="90" w:type="dxa"/>
              <w:right w:w="110" w:type="dxa"/>
            </w:tcMar>
          </w:tcPr>
          <w:p w14:paraId="7CB62068" w14:textId="77777777" w:rsidR="00E85CDB" w:rsidRDefault="00000000">
            <w:pPr>
              <w:spacing w:line="280" w:lineRule="auto"/>
            </w:pPr>
            <w:r>
              <w:rPr>
                <w:b/>
                <w:bCs/>
                <w:color w:val="1A1A1A"/>
                <w:sz w:val="21"/>
                <w:szCs w:val="21"/>
              </w:rPr>
              <w:t>O(1) — direct index</w:t>
            </w:r>
          </w:p>
        </w:tc>
        <w:tc>
          <w:tcPr>
            <w:tcW w:w="2050" w:type="dxa"/>
            <w:tcMar>
              <w:top w:w="90" w:type="dxa"/>
              <w:left w:w="110" w:type="dxa"/>
              <w:bottom w:w="90" w:type="dxa"/>
              <w:right w:w="110" w:type="dxa"/>
            </w:tcMar>
          </w:tcPr>
          <w:p w14:paraId="72063754" w14:textId="77777777" w:rsidR="00E85CDB" w:rsidRDefault="00000000">
            <w:pPr>
              <w:spacing w:line="280" w:lineRule="auto"/>
            </w:pPr>
            <w:r>
              <w:rPr>
                <w:color w:val="1A1A1A"/>
                <w:sz w:val="21"/>
                <w:szCs w:val="21"/>
              </w:rPr>
              <w:t>O(log n) — traversal</w:t>
            </w:r>
          </w:p>
        </w:tc>
        <w:tc>
          <w:tcPr>
            <w:tcW w:w="2050" w:type="dxa"/>
            <w:tcMar>
              <w:top w:w="90" w:type="dxa"/>
              <w:left w:w="110" w:type="dxa"/>
              <w:bottom w:w="90" w:type="dxa"/>
              <w:right w:w="110" w:type="dxa"/>
            </w:tcMar>
          </w:tcPr>
          <w:p w14:paraId="738593F7" w14:textId="77777777" w:rsidR="00E85CDB" w:rsidRDefault="00000000">
            <w:pPr>
              <w:spacing w:line="280" w:lineRule="auto"/>
            </w:pPr>
            <w:r>
              <w:rPr>
                <w:color w:val="1A1A1A"/>
                <w:sz w:val="21"/>
                <w:szCs w:val="21"/>
              </w:rPr>
              <w:t>O(k) — span scan</w:t>
            </w:r>
          </w:p>
        </w:tc>
      </w:tr>
      <w:tr w:rsidR="00E85CDB" w14:paraId="0A5441FF" w14:textId="77777777">
        <w:tblPrEx>
          <w:tblCellMar>
            <w:top w:w="0" w:type="dxa"/>
            <w:bottom w:w="0" w:type="dxa"/>
          </w:tblCellMar>
        </w:tblPrEx>
        <w:tc>
          <w:tcPr>
            <w:tcW w:w="2600" w:type="dxa"/>
            <w:tcMar>
              <w:top w:w="90" w:type="dxa"/>
              <w:left w:w="110" w:type="dxa"/>
              <w:bottom w:w="90" w:type="dxa"/>
              <w:right w:w="110" w:type="dxa"/>
            </w:tcMar>
          </w:tcPr>
          <w:p w14:paraId="62D41702" w14:textId="77777777" w:rsidR="00E85CDB" w:rsidRDefault="00000000">
            <w:pPr>
              <w:spacing w:line="280" w:lineRule="auto"/>
            </w:pPr>
            <w:r>
              <w:rPr>
                <w:color w:val="1A1A1A"/>
                <w:sz w:val="21"/>
                <w:szCs w:val="21"/>
              </w:rPr>
              <w:t>Memory overhead</w:t>
            </w:r>
          </w:p>
        </w:tc>
        <w:tc>
          <w:tcPr>
            <w:tcW w:w="2300" w:type="dxa"/>
            <w:tcMar>
              <w:top w:w="90" w:type="dxa"/>
              <w:left w:w="110" w:type="dxa"/>
              <w:bottom w:w="90" w:type="dxa"/>
              <w:right w:w="110" w:type="dxa"/>
            </w:tcMar>
          </w:tcPr>
          <w:p w14:paraId="7D838409" w14:textId="77777777" w:rsidR="00E85CDB" w:rsidRDefault="00000000">
            <w:pPr>
              <w:spacing w:line="280" w:lineRule="auto"/>
            </w:pPr>
            <w:r>
              <w:rPr>
                <w:b/>
                <w:bCs/>
                <w:color w:val="1A1A1A"/>
                <w:sz w:val="21"/>
                <w:szCs w:val="21"/>
              </w:rPr>
              <w:t>Low</w:t>
            </w:r>
          </w:p>
        </w:tc>
        <w:tc>
          <w:tcPr>
            <w:tcW w:w="2050" w:type="dxa"/>
            <w:tcMar>
              <w:top w:w="90" w:type="dxa"/>
              <w:left w:w="110" w:type="dxa"/>
              <w:bottom w:w="90" w:type="dxa"/>
              <w:right w:w="110" w:type="dxa"/>
            </w:tcMar>
          </w:tcPr>
          <w:p w14:paraId="396D4515" w14:textId="77777777" w:rsidR="00E85CDB" w:rsidRDefault="00000000">
            <w:pPr>
              <w:spacing w:line="280" w:lineRule="auto"/>
            </w:pPr>
            <w:r>
              <w:rPr>
                <w:color w:val="1A1A1A"/>
                <w:sz w:val="21"/>
                <w:szCs w:val="21"/>
              </w:rPr>
              <w:t>High — interior nodes</w:t>
            </w:r>
          </w:p>
        </w:tc>
        <w:tc>
          <w:tcPr>
            <w:tcW w:w="2050" w:type="dxa"/>
            <w:tcMar>
              <w:top w:w="90" w:type="dxa"/>
              <w:left w:w="110" w:type="dxa"/>
              <w:bottom w:w="90" w:type="dxa"/>
              <w:right w:w="110" w:type="dxa"/>
            </w:tcMar>
          </w:tcPr>
          <w:p w14:paraId="2FFFFB31" w14:textId="77777777" w:rsidR="00E85CDB" w:rsidRDefault="00000000">
            <w:pPr>
              <w:spacing w:line="280" w:lineRule="auto"/>
            </w:pPr>
            <w:r>
              <w:rPr>
                <w:color w:val="1A1A1A"/>
                <w:sz w:val="21"/>
                <w:szCs w:val="21"/>
              </w:rPr>
              <w:t>Moderate — span table</w:t>
            </w:r>
          </w:p>
        </w:tc>
      </w:tr>
      <w:tr w:rsidR="00E85CDB" w14:paraId="0C88F81A" w14:textId="77777777">
        <w:tblPrEx>
          <w:tblCellMar>
            <w:top w:w="0" w:type="dxa"/>
            <w:bottom w:w="0" w:type="dxa"/>
          </w:tblCellMar>
        </w:tblPrEx>
        <w:tc>
          <w:tcPr>
            <w:tcW w:w="2600" w:type="dxa"/>
            <w:tcMar>
              <w:top w:w="90" w:type="dxa"/>
              <w:left w:w="110" w:type="dxa"/>
              <w:bottom w:w="90" w:type="dxa"/>
              <w:right w:w="110" w:type="dxa"/>
            </w:tcMar>
          </w:tcPr>
          <w:p w14:paraId="5D749A25" w14:textId="77777777" w:rsidR="00E85CDB" w:rsidRDefault="00000000">
            <w:pPr>
              <w:spacing w:line="280" w:lineRule="auto"/>
            </w:pPr>
            <w:r>
              <w:rPr>
                <w:color w:val="1A1A1A"/>
                <w:sz w:val="21"/>
                <w:szCs w:val="21"/>
              </w:rPr>
              <w:t>Implementation volume</w:t>
            </w:r>
          </w:p>
        </w:tc>
        <w:tc>
          <w:tcPr>
            <w:tcW w:w="2300" w:type="dxa"/>
            <w:tcMar>
              <w:top w:w="90" w:type="dxa"/>
              <w:left w:w="110" w:type="dxa"/>
              <w:bottom w:w="90" w:type="dxa"/>
              <w:right w:w="110" w:type="dxa"/>
            </w:tcMar>
          </w:tcPr>
          <w:p w14:paraId="5D4A545B" w14:textId="77777777" w:rsidR="00E85CDB" w:rsidRDefault="00000000">
            <w:pPr>
              <w:spacing w:line="280" w:lineRule="auto"/>
            </w:pPr>
            <w:r>
              <w:rPr>
                <w:b/>
                <w:bCs/>
                <w:color w:val="1A1A1A"/>
                <w:sz w:val="21"/>
                <w:szCs w:val="21"/>
              </w:rPr>
              <w:t>~200 LOC</w:t>
            </w:r>
          </w:p>
        </w:tc>
        <w:tc>
          <w:tcPr>
            <w:tcW w:w="2050" w:type="dxa"/>
            <w:tcMar>
              <w:top w:w="90" w:type="dxa"/>
              <w:left w:w="110" w:type="dxa"/>
              <w:bottom w:w="90" w:type="dxa"/>
              <w:right w:w="110" w:type="dxa"/>
            </w:tcMar>
          </w:tcPr>
          <w:p w14:paraId="07931BE0" w14:textId="77777777" w:rsidR="00E85CDB" w:rsidRDefault="00000000">
            <w:pPr>
              <w:spacing w:line="280" w:lineRule="auto"/>
            </w:pPr>
            <w:r>
              <w:rPr>
                <w:color w:val="1A1A1A"/>
                <w:sz w:val="21"/>
                <w:szCs w:val="21"/>
              </w:rPr>
              <w:t>~1,000+ LOC</w:t>
            </w:r>
          </w:p>
        </w:tc>
        <w:tc>
          <w:tcPr>
            <w:tcW w:w="2050" w:type="dxa"/>
            <w:tcMar>
              <w:top w:w="90" w:type="dxa"/>
              <w:left w:w="110" w:type="dxa"/>
              <w:bottom w:w="90" w:type="dxa"/>
              <w:right w:w="110" w:type="dxa"/>
            </w:tcMar>
          </w:tcPr>
          <w:p w14:paraId="31A11AAC" w14:textId="77777777" w:rsidR="00E85CDB" w:rsidRDefault="00000000">
            <w:pPr>
              <w:spacing w:line="280" w:lineRule="auto"/>
            </w:pPr>
            <w:r>
              <w:rPr>
                <w:color w:val="1A1A1A"/>
                <w:sz w:val="21"/>
                <w:szCs w:val="21"/>
              </w:rPr>
              <w:t>~500 LOC</w:t>
            </w:r>
          </w:p>
        </w:tc>
      </w:tr>
    </w:tbl>
    <w:p w14:paraId="7DA2B916" w14:textId="77777777" w:rsidR="00E85CDB" w:rsidRDefault="00000000">
      <w:pPr>
        <w:spacing w:before="60" w:after="240"/>
      </w:pPr>
      <w:r>
        <w:rPr>
          <w:i/>
          <w:iCs/>
          <w:color w:val="595959"/>
          <w:sz w:val="19"/>
          <w:szCs w:val="19"/>
        </w:rPr>
        <w:t>Table 5.2 — Comparative analysis of candidate text-buffer representations.</w:t>
      </w:r>
    </w:p>
    <w:p w14:paraId="66A3714F" w14:textId="77777777" w:rsidR="00E85CDB" w:rsidRDefault="00000000">
      <w:pPr>
        <w:spacing w:after="160" w:line="360" w:lineRule="auto"/>
        <w:jc w:val="both"/>
      </w:pPr>
      <w:r>
        <w:rPr>
          <w:color w:val="1A1A1A"/>
          <w:sz w:val="24"/>
          <w:szCs w:val="24"/>
        </w:rPr>
        <w:t xml:space="preserve">The determinative criterion is random line access, for the following reason. The </w:t>
      </w:r>
      <w:proofErr w:type="spellStart"/>
      <w:r>
        <w:rPr>
          <w:color w:val="1A1A1A"/>
          <w:sz w:val="24"/>
          <w:szCs w:val="24"/>
        </w:rPr>
        <w:t>rasterisation</w:t>
      </w:r>
      <w:proofErr w:type="spellEnd"/>
      <w:r>
        <w:rPr>
          <w:color w:val="1A1A1A"/>
          <w:sz w:val="24"/>
          <w:szCs w:val="24"/>
        </w:rPr>
        <w:t xml:space="preserve"> routine executes on every presented frame and, under the viewport-culling scheme described in §5.5, retrieves approximately fifty lines per frame by index. At 60 Hz this constitutes on the order of three thousand line retrievals per second. Intra-line insertion, by contrast, occurs at the rate at which the user types — on the order of ten operations per second — and operates upon strings whose length in idiomatic C++ source rarely exceeds two hundred characters.</w:t>
      </w:r>
    </w:p>
    <w:p w14:paraId="273EC854" w14:textId="77777777" w:rsidR="00E85CDB" w:rsidRDefault="00000000">
      <w:pPr>
        <w:spacing w:after="160" w:line="360" w:lineRule="auto"/>
        <w:jc w:val="both"/>
      </w:pPr>
      <w:r>
        <w:rPr>
          <w:color w:val="1A1A1A"/>
          <w:sz w:val="24"/>
          <w:szCs w:val="24"/>
        </w:rPr>
        <w:t xml:space="preserve">The workload is accordingly access-dominated rather than mutation-dominated, and the representation offering constant-time indexed access is preferable notwithstanding its inferior asymptotic insertion complexity. The linear cost of intra-line insertion is additionally </w:t>
      </w:r>
      <w:proofErr w:type="spellStart"/>
      <w:r>
        <w:rPr>
          <w:color w:val="1A1A1A"/>
          <w:sz w:val="24"/>
          <w:szCs w:val="24"/>
        </w:rPr>
        <w:t>favourable</w:t>
      </w:r>
      <w:proofErr w:type="spellEnd"/>
      <w:r>
        <w:rPr>
          <w:color w:val="1A1A1A"/>
          <w:sz w:val="24"/>
          <w:szCs w:val="24"/>
        </w:rPr>
        <w:t xml:space="preserve"> in practice by virtue of spatial locality: std::string::insert operates upon a contiguous allocation which is, for lines of the length under consideration, resident in the L1 data cache in its entirety.</w:t>
      </w:r>
    </w:p>
    <w:p w14:paraId="2E98162F" w14:textId="77777777" w:rsidR="00E85CDB" w:rsidRDefault="00000000">
      <w:pPr>
        <w:spacing w:after="160" w:line="360" w:lineRule="auto"/>
        <w:jc w:val="both"/>
        <w:rPr>
          <w:color w:val="1A1A1A"/>
          <w:sz w:val="24"/>
          <w:szCs w:val="24"/>
        </w:rPr>
      </w:pPr>
      <w:r>
        <w:rPr>
          <w:color w:val="1A1A1A"/>
          <w:sz w:val="24"/>
          <w:szCs w:val="24"/>
        </w:rPr>
        <w:t xml:space="preserve">The principal operations exposed by the buffer are </w:t>
      </w:r>
      <w:proofErr w:type="spellStart"/>
      <w:r>
        <w:rPr>
          <w:color w:val="1A1A1A"/>
          <w:sz w:val="24"/>
          <w:szCs w:val="24"/>
        </w:rPr>
        <w:t>insertChar</w:t>
      </w:r>
      <w:proofErr w:type="spellEnd"/>
      <w:r>
        <w:rPr>
          <w:color w:val="1A1A1A"/>
          <w:sz w:val="24"/>
          <w:szCs w:val="24"/>
        </w:rPr>
        <w:t xml:space="preserve">, </w:t>
      </w:r>
      <w:proofErr w:type="spellStart"/>
      <w:r>
        <w:rPr>
          <w:color w:val="1A1A1A"/>
          <w:sz w:val="24"/>
          <w:szCs w:val="24"/>
        </w:rPr>
        <w:t>deleteChar</w:t>
      </w:r>
      <w:proofErr w:type="spellEnd"/>
      <w:r>
        <w:rPr>
          <w:color w:val="1A1A1A"/>
          <w:sz w:val="24"/>
          <w:szCs w:val="24"/>
        </w:rPr>
        <w:t xml:space="preserve"> (which merges with the preceding line where invoked at column zero), </w:t>
      </w:r>
      <w:proofErr w:type="spellStart"/>
      <w:r>
        <w:rPr>
          <w:color w:val="1A1A1A"/>
          <w:sz w:val="24"/>
          <w:szCs w:val="24"/>
        </w:rPr>
        <w:t>splitLine</w:t>
      </w:r>
      <w:proofErr w:type="spellEnd"/>
      <w:r>
        <w:rPr>
          <w:color w:val="1A1A1A"/>
          <w:sz w:val="24"/>
          <w:szCs w:val="24"/>
        </w:rPr>
        <w:t xml:space="preserve">, </w:t>
      </w:r>
      <w:proofErr w:type="spellStart"/>
      <w:r>
        <w:rPr>
          <w:color w:val="1A1A1A"/>
          <w:sz w:val="24"/>
          <w:szCs w:val="24"/>
        </w:rPr>
        <w:t>mergeLines</w:t>
      </w:r>
      <w:proofErr w:type="spellEnd"/>
      <w:r>
        <w:rPr>
          <w:color w:val="1A1A1A"/>
          <w:sz w:val="24"/>
          <w:szCs w:val="24"/>
        </w:rPr>
        <w:t xml:space="preserve">, and </w:t>
      </w:r>
      <w:proofErr w:type="spellStart"/>
      <w:r>
        <w:rPr>
          <w:color w:val="1A1A1A"/>
          <w:sz w:val="24"/>
          <w:szCs w:val="24"/>
        </w:rPr>
        <w:t>insertText</w:t>
      </w:r>
      <w:proofErr w:type="spellEnd"/>
      <w:r>
        <w:rPr>
          <w:color w:val="1A1A1A"/>
          <w:sz w:val="24"/>
          <w:szCs w:val="24"/>
        </w:rPr>
        <w:t>, a multi-line variant employed by the paste operation which returns the resulting cursor position. The limitations of this representation are acknowledged and quantified in §7.4.</w:t>
      </w:r>
    </w:p>
    <w:p w14:paraId="6DC71D9D" w14:textId="77777777" w:rsidR="002F193C" w:rsidRDefault="002F193C">
      <w:pPr>
        <w:spacing w:after="160" w:line="360" w:lineRule="auto"/>
        <w:jc w:val="both"/>
        <w:rPr>
          <w:color w:val="1A1A1A"/>
          <w:sz w:val="24"/>
          <w:szCs w:val="24"/>
        </w:rPr>
      </w:pPr>
    </w:p>
    <w:p w14:paraId="344F9215" w14:textId="77777777" w:rsidR="002F193C" w:rsidRDefault="002F193C">
      <w:pPr>
        <w:spacing w:after="160" w:line="360" w:lineRule="auto"/>
        <w:jc w:val="both"/>
      </w:pPr>
    </w:p>
    <w:p w14:paraId="1B97D07C" w14:textId="77777777" w:rsidR="00E85CDB" w:rsidRDefault="00000000">
      <w:pPr>
        <w:pStyle w:val="Heading2"/>
        <w:spacing w:before="320" w:after="160"/>
      </w:pPr>
      <w:r>
        <w:rPr>
          <w:b/>
          <w:bCs/>
          <w:color w:val="1A1A1A"/>
        </w:rPr>
        <w:lastRenderedPageBreak/>
        <w:t xml:space="preserve">5.5  </w:t>
      </w:r>
      <w:proofErr w:type="spellStart"/>
      <w:r>
        <w:rPr>
          <w:b/>
          <w:bCs/>
          <w:color w:val="1A1A1A"/>
        </w:rPr>
        <w:t>Rasterisation</w:t>
      </w:r>
      <w:proofErr w:type="spellEnd"/>
      <w:r>
        <w:rPr>
          <w:b/>
          <w:bCs/>
          <w:color w:val="1A1A1A"/>
        </w:rPr>
        <w:t xml:space="preserve"> and Viewport Culling</w:t>
      </w:r>
    </w:p>
    <w:p w14:paraId="2A25DC7F" w14:textId="77777777" w:rsidR="00E85CDB" w:rsidRDefault="00000000">
      <w:pPr>
        <w:spacing w:after="160" w:line="360" w:lineRule="auto"/>
        <w:jc w:val="both"/>
      </w:pPr>
      <w:r>
        <w:rPr>
          <w:color w:val="1A1A1A"/>
          <w:sz w:val="24"/>
          <w:szCs w:val="24"/>
        </w:rPr>
        <w:t>The paint routine is invoked by the framework on each presentation cycle and performs the following sequence: the background is cleared; the visible line range is computed; the gutter, the syntax-highlighted code, and the cursor are drawn in back-to-front order.</w:t>
      </w:r>
    </w:p>
    <w:p w14:paraId="0988B780" w14:textId="77777777" w:rsidR="00E85CDB" w:rsidRDefault="00000000">
      <w:pPr>
        <w:spacing w:after="160" w:line="360" w:lineRule="auto"/>
        <w:jc w:val="both"/>
      </w:pPr>
      <w:r>
        <w:rPr>
          <w:color w:val="1A1A1A"/>
          <w:sz w:val="24"/>
          <w:szCs w:val="24"/>
        </w:rPr>
        <w:t>The visible range is derived arithmetically. Because the font is monospaced, every line occupies an identical vertical extent, and the index of the first visible line is obtained as the integer quotient of the scroll offset by the line height. The last visible index follows by addition of the viewport height in lines, with two additional lines to accommodate partial visibility at the viewport boundaries:</w:t>
      </w:r>
    </w:p>
    <w:p w14:paraId="5CF4684A" w14:textId="77777777" w:rsidR="00E85CDB" w:rsidRDefault="00000000">
      <w:pPr>
        <w:shd w:val="clear" w:color="auto" w:fill="F4F4F4"/>
        <w:spacing w:before="120" w:after="200" w:line="300" w:lineRule="auto"/>
        <w:ind w:left="576"/>
      </w:pPr>
      <w:proofErr w:type="spellStart"/>
      <w:r>
        <w:rPr>
          <w:rFonts w:ascii="Consolas" w:eastAsia="Consolas" w:hAnsi="Consolas" w:cs="Consolas"/>
          <w:color w:val="1A1A1A"/>
        </w:rPr>
        <w:t>startRow</w:t>
      </w:r>
      <w:proofErr w:type="spellEnd"/>
      <w:r>
        <w:rPr>
          <w:rFonts w:ascii="Consolas" w:eastAsia="Consolas" w:hAnsi="Consolas" w:cs="Consolas"/>
          <w:color w:val="1A1A1A"/>
        </w:rPr>
        <w:t xml:space="preserve"> = </w:t>
      </w:r>
      <w:proofErr w:type="spellStart"/>
      <w:r>
        <w:rPr>
          <w:rFonts w:ascii="Consolas" w:eastAsia="Consolas" w:hAnsi="Consolas" w:cs="Consolas"/>
          <w:color w:val="1A1A1A"/>
        </w:rPr>
        <w:t>scrollY</w:t>
      </w:r>
      <w:proofErr w:type="spellEnd"/>
      <w:r>
        <w:rPr>
          <w:rFonts w:ascii="Consolas" w:eastAsia="Consolas" w:hAnsi="Consolas" w:cs="Consolas"/>
          <w:color w:val="1A1A1A"/>
        </w:rPr>
        <w:t xml:space="preserve">_ / </w:t>
      </w:r>
      <w:proofErr w:type="spellStart"/>
      <w:r>
        <w:rPr>
          <w:rFonts w:ascii="Consolas" w:eastAsia="Consolas" w:hAnsi="Consolas" w:cs="Consolas"/>
          <w:color w:val="1A1A1A"/>
        </w:rPr>
        <w:t>charHeight</w:t>
      </w:r>
      <w:proofErr w:type="spellEnd"/>
      <w:r>
        <w:rPr>
          <w:rFonts w:ascii="Consolas" w:eastAsia="Consolas" w:hAnsi="Consolas" w:cs="Consolas"/>
          <w:color w:val="1A1A1A"/>
        </w:rPr>
        <w:t>_</w:t>
      </w:r>
      <w:r>
        <w:rPr>
          <w:rFonts w:ascii="Consolas" w:eastAsia="Consolas" w:hAnsi="Consolas" w:cs="Consolas"/>
          <w:color w:val="1A1A1A"/>
        </w:rPr>
        <w:br/>
      </w:r>
      <w:proofErr w:type="spellStart"/>
      <w:r>
        <w:rPr>
          <w:rFonts w:ascii="Consolas" w:eastAsia="Consolas" w:hAnsi="Consolas" w:cs="Consolas"/>
          <w:color w:val="1A1A1A"/>
        </w:rPr>
        <w:t>endRow</w:t>
      </w:r>
      <w:proofErr w:type="spellEnd"/>
      <w:r>
        <w:rPr>
          <w:rFonts w:ascii="Consolas" w:eastAsia="Consolas" w:hAnsi="Consolas" w:cs="Consolas"/>
          <w:color w:val="1A1A1A"/>
        </w:rPr>
        <w:t xml:space="preserve">   = </w:t>
      </w:r>
      <w:proofErr w:type="spellStart"/>
      <w:r>
        <w:rPr>
          <w:rFonts w:ascii="Consolas" w:eastAsia="Consolas" w:hAnsi="Consolas" w:cs="Consolas"/>
          <w:color w:val="1A1A1A"/>
        </w:rPr>
        <w:t>startRow</w:t>
      </w:r>
      <w:proofErr w:type="spellEnd"/>
      <w:r>
        <w:rPr>
          <w:rFonts w:ascii="Consolas" w:eastAsia="Consolas" w:hAnsi="Consolas" w:cs="Consolas"/>
          <w:color w:val="1A1A1A"/>
        </w:rPr>
        <w:t xml:space="preserve"> + height() / </w:t>
      </w:r>
      <w:proofErr w:type="spellStart"/>
      <w:r>
        <w:rPr>
          <w:rFonts w:ascii="Consolas" w:eastAsia="Consolas" w:hAnsi="Consolas" w:cs="Consolas"/>
          <w:color w:val="1A1A1A"/>
        </w:rPr>
        <w:t>charHeight</w:t>
      </w:r>
      <w:proofErr w:type="spellEnd"/>
      <w:r>
        <w:rPr>
          <w:rFonts w:ascii="Consolas" w:eastAsia="Consolas" w:hAnsi="Consolas" w:cs="Consolas"/>
          <w:color w:val="1A1A1A"/>
        </w:rPr>
        <w:t>_ + 2</w:t>
      </w:r>
    </w:p>
    <w:p w14:paraId="2751C0F7" w14:textId="77777777" w:rsidR="00E85CDB" w:rsidRDefault="00000000">
      <w:pPr>
        <w:spacing w:after="160" w:line="360" w:lineRule="auto"/>
        <w:jc w:val="both"/>
      </w:pPr>
      <w:r>
        <w:rPr>
          <w:color w:val="1A1A1A"/>
          <w:sz w:val="24"/>
          <w:szCs w:val="24"/>
        </w:rPr>
        <w:t>Only lines within the half-open interval [</w:t>
      </w:r>
      <w:proofErr w:type="spellStart"/>
      <w:r>
        <w:rPr>
          <w:color w:val="1A1A1A"/>
          <w:sz w:val="24"/>
          <w:szCs w:val="24"/>
        </w:rPr>
        <w:t>startRow</w:t>
      </w:r>
      <w:proofErr w:type="spellEnd"/>
      <w:r>
        <w:rPr>
          <w:color w:val="1A1A1A"/>
          <w:sz w:val="24"/>
          <w:szCs w:val="24"/>
        </w:rPr>
        <w:t xml:space="preserve">, </w:t>
      </w:r>
      <w:proofErr w:type="spellStart"/>
      <w:r>
        <w:rPr>
          <w:color w:val="1A1A1A"/>
          <w:sz w:val="24"/>
          <w:szCs w:val="24"/>
        </w:rPr>
        <w:t>endRow</w:t>
      </w:r>
      <w:proofErr w:type="spellEnd"/>
      <w:r>
        <w:rPr>
          <w:color w:val="1A1A1A"/>
          <w:sz w:val="24"/>
          <w:szCs w:val="24"/>
        </w:rPr>
        <w:t xml:space="preserve">) are drawn. </w:t>
      </w:r>
      <w:proofErr w:type="spellStart"/>
      <w:r>
        <w:rPr>
          <w:color w:val="1A1A1A"/>
          <w:sz w:val="24"/>
          <w:szCs w:val="24"/>
        </w:rPr>
        <w:t>Rasterisation</w:t>
      </w:r>
      <w:proofErr w:type="spellEnd"/>
      <w:r>
        <w:rPr>
          <w:color w:val="1A1A1A"/>
          <w:sz w:val="24"/>
          <w:szCs w:val="24"/>
        </w:rPr>
        <w:t xml:space="preserve"> cost is therefore O(V), where V denotes the count of visible lines — typically between forty and fifty — and is independent of N, the total line count of the document. A document of one hundred thousand lines is presented at the same cost as a document of one hundred lines. This property is the direct </w:t>
      </w:r>
      <w:proofErr w:type="spellStart"/>
      <w:r>
        <w:rPr>
          <w:color w:val="1A1A1A"/>
          <w:sz w:val="24"/>
          <w:szCs w:val="24"/>
        </w:rPr>
        <w:t>realisation</w:t>
      </w:r>
      <w:proofErr w:type="spellEnd"/>
      <w:r>
        <w:rPr>
          <w:color w:val="1A1A1A"/>
          <w:sz w:val="24"/>
          <w:szCs w:val="24"/>
        </w:rPr>
        <w:t xml:space="preserve"> of the constant-time indexed access established in §5.4, and constitutes the principal justification for the document-model selection.</w:t>
      </w:r>
    </w:p>
    <w:p w14:paraId="066494A8" w14:textId="77777777" w:rsidR="00E85CDB" w:rsidRDefault="00000000">
      <w:pPr>
        <w:spacing w:after="160" w:line="360" w:lineRule="auto"/>
        <w:jc w:val="both"/>
      </w:pPr>
      <w:r>
        <w:rPr>
          <w:color w:val="1A1A1A"/>
          <w:sz w:val="24"/>
          <w:szCs w:val="24"/>
        </w:rPr>
        <w:t xml:space="preserve">The same monospace invariant renders the bidirectional mapping between pixel and logical coordinates a constant-time operation, which in turn governs cursor placement, mouse hit-testing, and selection </w:t>
      </w:r>
      <w:proofErr w:type="spellStart"/>
      <w:r>
        <w:rPr>
          <w:color w:val="1A1A1A"/>
          <w:sz w:val="24"/>
          <w:szCs w:val="24"/>
        </w:rPr>
        <w:t>rasterisation</w:t>
      </w:r>
      <w:proofErr w:type="spellEnd"/>
      <w:r>
        <w:rPr>
          <w:color w:val="1A1A1A"/>
          <w:sz w:val="24"/>
          <w:szCs w:val="24"/>
        </w:rPr>
        <w:t>:</w:t>
      </w:r>
    </w:p>
    <w:p w14:paraId="5BA7AB19" w14:textId="77777777" w:rsidR="00E85CDB" w:rsidRDefault="00000000">
      <w:pPr>
        <w:shd w:val="clear" w:color="auto" w:fill="F4F4F4"/>
        <w:spacing w:before="120" w:after="200" w:line="300" w:lineRule="auto"/>
        <w:ind w:left="576"/>
      </w:pPr>
      <w:proofErr w:type="spellStart"/>
      <w:r>
        <w:rPr>
          <w:rFonts w:ascii="Consolas" w:eastAsia="Consolas" w:hAnsi="Consolas" w:cs="Consolas"/>
          <w:color w:val="1A1A1A"/>
        </w:rPr>
        <w:t>xFromCol</w:t>
      </w:r>
      <w:proofErr w:type="spellEnd"/>
      <w:r>
        <w:rPr>
          <w:rFonts w:ascii="Consolas" w:eastAsia="Consolas" w:hAnsi="Consolas" w:cs="Consolas"/>
          <w:color w:val="1A1A1A"/>
        </w:rPr>
        <w:t xml:space="preserve">(col) = </w:t>
      </w:r>
      <w:proofErr w:type="spellStart"/>
      <w:r>
        <w:rPr>
          <w:rFonts w:ascii="Consolas" w:eastAsia="Consolas" w:hAnsi="Consolas" w:cs="Consolas"/>
          <w:color w:val="1A1A1A"/>
        </w:rPr>
        <w:t>gutterWidth</w:t>
      </w:r>
      <w:proofErr w:type="spellEnd"/>
      <w:r>
        <w:rPr>
          <w:rFonts w:ascii="Consolas" w:eastAsia="Consolas" w:hAnsi="Consolas" w:cs="Consolas"/>
          <w:color w:val="1A1A1A"/>
        </w:rPr>
        <w:t xml:space="preserve">_ + col * </w:t>
      </w:r>
      <w:proofErr w:type="spellStart"/>
      <w:r>
        <w:rPr>
          <w:rFonts w:ascii="Consolas" w:eastAsia="Consolas" w:hAnsi="Consolas" w:cs="Consolas"/>
          <w:color w:val="1A1A1A"/>
        </w:rPr>
        <w:t>charWidth</w:t>
      </w:r>
      <w:proofErr w:type="spellEnd"/>
      <w:r>
        <w:rPr>
          <w:rFonts w:ascii="Consolas" w:eastAsia="Consolas" w:hAnsi="Consolas" w:cs="Consolas"/>
          <w:color w:val="1A1A1A"/>
        </w:rPr>
        <w:t>_</w:t>
      </w:r>
      <w:r>
        <w:rPr>
          <w:rFonts w:ascii="Consolas" w:eastAsia="Consolas" w:hAnsi="Consolas" w:cs="Consolas"/>
          <w:color w:val="1A1A1A"/>
        </w:rPr>
        <w:br/>
      </w:r>
      <w:proofErr w:type="spellStart"/>
      <w:r>
        <w:rPr>
          <w:rFonts w:ascii="Consolas" w:eastAsia="Consolas" w:hAnsi="Consolas" w:cs="Consolas"/>
          <w:color w:val="1A1A1A"/>
        </w:rPr>
        <w:t>rowFromY</w:t>
      </w:r>
      <w:proofErr w:type="spellEnd"/>
      <w:r>
        <w:rPr>
          <w:rFonts w:ascii="Consolas" w:eastAsia="Consolas" w:hAnsi="Consolas" w:cs="Consolas"/>
          <w:color w:val="1A1A1A"/>
        </w:rPr>
        <w:t xml:space="preserve">(y)   = (y + </w:t>
      </w:r>
      <w:proofErr w:type="spellStart"/>
      <w:r>
        <w:rPr>
          <w:rFonts w:ascii="Consolas" w:eastAsia="Consolas" w:hAnsi="Consolas" w:cs="Consolas"/>
          <w:color w:val="1A1A1A"/>
        </w:rPr>
        <w:t>scrollY</w:t>
      </w:r>
      <w:proofErr w:type="spellEnd"/>
      <w:r>
        <w:rPr>
          <w:rFonts w:ascii="Consolas" w:eastAsia="Consolas" w:hAnsi="Consolas" w:cs="Consolas"/>
          <w:color w:val="1A1A1A"/>
        </w:rPr>
        <w:t xml:space="preserve">_) / </w:t>
      </w:r>
      <w:proofErr w:type="spellStart"/>
      <w:r>
        <w:rPr>
          <w:rFonts w:ascii="Consolas" w:eastAsia="Consolas" w:hAnsi="Consolas" w:cs="Consolas"/>
          <w:color w:val="1A1A1A"/>
        </w:rPr>
        <w:t>charHeight</w:t>
      </w:r>
      <w:proofErr w:type="spellEnd"/>
      <w:r>
        <w:rPr>
          <w:rFonts w:ascii="Consolas" w:eastAsia="Consolas" w:hAnsi="Consolas" w:cs="Consolas"/>
          <w:color w:val="1A1A1A"/>
        </w:rPr>
        <w:t>_</w:t>
      </w:r>
    </w:p>
    <w:p w14:paraId="4A5BD584" w14:textId="77777777" w:rsidR="00E85CDB" w:rsidRDefault="00000000">
      <w:pPr>
        <w:spacing w:after="160" w:line="360" w:lineRule="auto"/>
        <w:jc w:val="both"/>
      </w:pPr>
      <w:r>
        <w:rPr>
          <w:color w:val="1A1A1A"/>
          <w:sz w:val="24"/>
          <w:szCs w:val="24"/>
        </w:rPr>
        <w:t xml:space="preserve">The character advance width is measured once at </w:t>
      </w:r>
      <w:proofErr w:type="spellStart"/>
      <w:r>
        <w:rPr>
          <w:color w:val="1A1A1A"/>
          <w:sz w:val="24"/>
          <w:szCs w:val="24"/>
        </w:rPr>
        <w:t>initialisation</w:t>
      </w:r>
      <w:proofErr w:type="spellEnd"/>
      <w:r>
        <w:rPr>
          <w:color w:val="1A1A1A"/>
          <w:sz w:val="24"/>
          <w:szCs w:val="24"/>
        </w:rPr>
        <w:t>. The assumption of uniform advance is load-bearing: a proportionally spaced font would require per-character metric queries, converting each coordinate transformation from a constant-time arithmetic operation into a linear-time text measurement and invalidating the performance model in its entirety.</w:t>
      </w:r>
    </w:p>
    <w:p w14:paraId="401B1753" w14:textId="77777777" w:rsidR="00E85CDB" w:rsidRDefault="00000000">
      <w:pPr>
        <w:pStyle w:val="Heading2"/>
        <w:spacing w:before="320" w:after="160"/>
      </w:pPr>
      <w:r>
        <w:rPr>
          <w:b/>
          <w:bCs/>
          <w:color w:val="1A1A1A"/>
        </w:rPr>
        <w:t>5.6  State Management: Command Pattern with Temporal Grouping</w:t>
      </w:r>
    </w:p>
    <w:p w14:paraId="6A5A93FB" w14:textId="77777777" w:rsidR="00E85CDB" w:rsidRDefault="00000000">
      <w:pPr>
        <w:spacing w:after="160" w:line="360" w:lineRule="auto"/>
        <w:jc w:val="both"/>
      </w:pPr>
      <w:r>
        <w:rPr>
          <w:color w:val="1A1A1A"/>
          <w:sz w:val="24"/>
          <w:szCs w:val="24"/>
        </w:rPr>
        <w:t xml:space="preserve">Undo and redo are implemented according to the Command pattern. Each edit operation is recorded as an </w:t>
      </w:r>
      <w:proofErr w:type="spellStart"/>
      <w:r>
        <w:rPr>
          <w:color w:val="1A1A1A"/>
          <w:sz w:val="24"/>
          <w:szCs w:val="24"/>
        </w:rPr>
        <w:t>EditAction</w:t>
      </w:r>
      <w:proofErr w:type="spellEnd"/>
      <w:r>
        <w:rPr>
          <w:color w:val="1A1A1A"/>
          <w:sz w:val="24"/>
          <w:szCs w:val="24"/>
        </w:rPr>
        <w:t xml:space="preserve"> value comprising an operation discriminant (insertion or deletion), the position at which the operation was applied, the affected text, and a monotonic timestamp obtained from std::chrono::</w:t>
      </w:r>
      <w:proofErr w:type="spellStart"/>
      <w:r>
        <w:rPr>
          <w:color w:val="1A1A1A"/>
          <w:sz w:val="24"/>
          <w:szCs w:val="24"/>
        </w:rPr>
        <w:t>steady_clock</w:t>
      </w:r>
      <w:proofErr w:type="spellEnd"/>
      <w:r>
        <w:rPr>
          <w:color w:val="1A1A1A"/>
          <w:sz w:val="24"/>
          <w:szCs w:val="24"/>
        </w:rPr>
        <w:t xml:space="preserve">. Actions are aggregated into groups; groups are </w:t>
      </w:r>
      <w:r>
        <w:rPr>
          <w:color w:val="1A1A1A"/>
          <w:sz w:val="24"/>
          <w:szCs w:val="24"/>
        </w:rPr>
        <w:lastRenderedPageBreak/>
        <w:t>maintained upon an undo stack and a redo stack, the latter being cleared in its entirety upon any new edit, in accordance with conventional linear-history semantics.</w:t>
      </w:r>
    </w:p>
    <w:p w14:paraId="2FEBF34E" w14:textId="77777777" w:rsidR="00E85CDB" w:rsidRDefault="00000000">
      <w:pPr>
        <w:spacing w:after="160" w:line="360" w:lineRule="auto"/>
        <w:jc w:val="both"/>
      </w:pPr>
      <w:r>
        <w:rPr>
          <w:color w:val="1A1A1A"/>
          <w:sz w:val="24"/>
          <w:szCs w:val="24"/>
        </w:rPr>
        <w:t>The subsystem stores structural differences rather than document snapshots. A snapshot-based implementation — corresponding to the Memento pattern — would require a copy of the complete document for each recorded state, incurring memory cost proportional to the product of document size and edit count. The differential representation incurs approximately eighty bytes per recorded action, a cost proportional to edit count alone and independent of document size. This distinction is the substance of Objective 4.</w:t>
      </w:r>
    </w:p>
    <w:p w14:paraId="09E1B920" w14:textId="77777777" w:rsidR="00E85CDB" w:rsidRDefault="00000000">
      <w:pPr>
        <w:spacing w:after="160" w:line="360" w:lineRule="auto"/>
        <w:jc w:val="both"/>
      </w:pPr>
      <w:r>
        <w:rPr>
          <w:color w:val="1A1A1A"/>
          <w:sz w:val="24"/>
          <w:szCs w:val="24"/>
        </w:rPr>
        <w:t>A naive application of the Command pattern at single-character granularity would require one undo invocation per character typed, which does not correspond to user expectation. Valence therefore applies temporal grouping: an incoming action is coalesced into the current group where all seven of the following predicates hold.</w:t>
      </w:r>
    </w:p>
    <w:p w14:paraId="3387C689" w14:textId="77777777" w:rsidR="00E85CDB" w:rsidRDefault="00000000">
      <w:pPr>
        <w:pStyle w:val="ListParagraph"/>
        <w:numPr>
          <w:ilvl w:val="0"/>
          <w:numId w:val="2"/>
        </w:numPr>
        <w:spacing w:after="90" w:line="340" w:lineRule="auto"/>
        <w:jc w:val="both"/>
      </w:pPr>
      <w:r>
        <w:rPr>
          <w:color w:val="1A1A1A"/>
          <w:sz w:val="24"/>
          <w:szCs w:val="24"/>
        </w:rPr>
        <w:t>No explicit group boundary has been forced by a preceding operation (Enter, Tab, or paste).</w:t>
      </w:r>
    </w:p>
    <w:p w14:paraId="7AD83B4D" w14:textId="77777777" w:rsidR="00E85CDB" w:rsidRDefault="00000000">
      <w:pPr>
        <w:pStyle w:val="ListParagraph"/>
        <w:numPr>
          <w:ilvl w:val="0"/>
          <w:numId w:val="2"/>
        </w:numPr>
        <w:spacing w:after="90" w:line="340" w:lineRule="auto"/>
        <w:jc w:val="both"/>
      </w:pPr>
      <w:r>
        <w:rPr>
          <w:color w:val="1A1A1A"/>
          <w:sz w:val="24"/>
          <w:szCs w:val="24"/>
        </w:rPr>
        <w:t>The undo stack is non-empty and its topmost group is non-empty.</w:t>
      </w:r>
    </w:p>
    <w:p w14:paraId="5467E864" w14:textId="77777777" w:rsidR="00E85CDB" w:rsidRDefault="00000000">
      <w:pPr>
        <w:pStyle w:val="ListParagraph"/>
        <w:numPr>
          <w:ilvl w:val="0"/>
          <w:numId w:val="2"/>
        </w:numPr>
        <w:spacing w:after="90" w:line="340" w:lineRule="auto"/>
        <w:jc w:val="both"/>
      </w:pPr>
      <w:r>
        <w:rPr>
          <w:color w:val="1A1A1A"/>
          <w:sz w:val="24"/>
          <w:szCs w:val="24"/>
        </w:rPr>
        <w:t>The incoming action and the preceding action share an operation discriminant.</w:t>
      </w:r>
    </w:p>
    <w:p w14:paraId="314B2211" w14:textId="77777777" w:rsidR="00E85CDB" w:rsidRDefault="00000000">
      <w:pPr>
        <w:pStyle w:val="ListParagraph"/>
        <w:numPr>
          <w:ilvl w:val="0"/>
          <w:numId w:val="2"/>
        </w:numPr>
        <w:spacing w:after="90" w:line="340" w:lineRule="auto"/>
        <w:jc w:val="both"/>
      </w:pPr>
      <w:r>
        <w:rPr>
          <w:color w:val="1A1A1A"/>
          <w:sz w:val="24"/>
          <w:szCs w:val="24"/>
        </w:rPr>
        <w:t>Both actions are single-character in extent.</w:t>
      </w:r>
    </w:p>
    <w:p w14:paraId="2A66A292" w14:textId="77777777" w:rsidR="00E85CDB" w:rsidRDefault="00000000">
      <w:pPr>
        <w:pStyle w:val="ListParagraph"/>
        <w:numPr>
          <w:ilvl w:val="0"/>
          <w:numId w:val="2"/>
        </w:numPr>
        <w:spacing w:after="90" w:line="340" w:lineRule="auto"/>
        <w:jc w:val="both"/>
      </w:pPr>
      <w:r>
        <w:rPr>
          <w:color w:val="1A1A1A"/>
          <w:sz w:val="24"/>
          <w:szCs w:val="24"/>
        </w:rPr>
        <w:t>No whitespace boundary is crossed — that is, the two actions do not differ in whitespace classification.</w:t>
      </w:r>
    </w:p>
    <w:p w14:paraId="3E777DF3" w14:textId="77777777" w:rsidR="00E85CDB" w:rsidRDefault="00000000">
      <w:pPr>
        <w:pStyle w:val="ListParagraph"/>
        <w:numPr>
          <w:ilvl w:val="0"/>
          <w:numId w:val="2"/>
        </w:numPr>
        <w:spacing w:after="90" w:line="340" w:lineRule="auto"/>
        <w:jc w:val="both"/>
      </w:pPr>
      <w:r>
        <w:rPr>
          <w:color w:val="1A1A1A"/>
          <w:sz w:val="24"/>
          <w:szCs w:val="24"/>
        </w:rPr>
        <w:t xml:space="preserve">The elapsed interval since the preceding action does not exceed the grouping threshold of 400 </w:t>
      </w:r>
      <w:proofErr w:type="spellStart"/>
      <w:r>
        <w:rPr>
          <w:color w:val="1A1A1A"/>
          <w:sz w:val="24"/>
          <w:szCs w:val="24"/>
        </w:rPr>
        <w:t>ms.</w:t>
      </w:r>
      <w:proofErr w:type="spellEnd"/>
    </w:p>
    <w:p w14:paraId="0927B4FD" w14:textId="77777777" w:rsidR="00E85CDB" w:rsidRDefault="00000000">
      <w:pPr>
        <w:pStyle w:val="ListParagraph"/>
        <w:numPr>
          <w:ilvl w:val="0"/>
          <w:numId w:val="2"/>
        </w:numPr>
        <w:spacing w:after="90" w:line="340" w:lineRule="auto"/>
        <w:jc w:val="both"/>
      </w:pPr>
      <w:r>
        <w:rPr>
          <w:color w:val="1A1A1A"/>
          <w:sz w:val="24"/>
          <w:szCs w:val="24"/>
        </w:rPr>
        <w:t>The actions are positionally adjacent: for insertions, the incoming column is exactly one greater than the preceding column; for deletions, the two actions share a row.</w:t>
      </w:r>
    </w:p>
    <w:p w14:paraId="5356FBFD" w14:textId="77777777" w:rsidR="00E85CDB" w:rsidRDefault="00000000">
      <w:pPr>
        <w:spacing w:before="160" w:after="160" w:line="360" w:lineRule="auto"/>
        <w:jc w:val="both"/>
        <w:rPr>
          <w:color w:val="1A1A1A"/>
          <w:sz w:val="24"/>
          <w:szCs w:val="24"/>
        </w:rPr>
      </w:pPr>
      <w:r>
        <w:rPr>
          <w:color w:val="1A1A1A"/>
          <w:sz w:val="24"/>
          <w:szCs w:val="24"/>
        </w:rPr>
        <w:t xml:space="preserve">The 400 </w:t>
      </w:r>
      <w:proofErr w:type="spellStart"/>
      <w:r>
        <w:rPr>
          <w:color w:val="1A1A1A"/>
          <w:sz w:val="24"/>
          <w:szCs w:val="24"/>
        </w:rPr>
        <w:t>ms</w:t>
      </w:r>
      <w:proofErr w:type="spellEnd"/>
      <w:r>
        <w:rPr>
          <w:color w:val="1A1A1A"/>
          <w:sz w:val="24"/>
          <w:szCs w:val="24"/>
        </w:rPr>
        <w:t xml:space="preserve"> threshold is empirically motivated. Sustained typing by a competent practitioner produces inter-character intervals on the order of 100 </w:t>
      </w:r>
      <w:proofErr w:type="spellStart"/>
      <w:r>
        <w:rPr>
          <w:color w:val="1A1A1A"/>
          <w:sz w:val="24"/>
          <w:szCs w:val="24"/>
        </w:rPr>
        <w:t>ms</w:t>
      </w:r>
      <w:proofErr w:type="spellEnd"/>
      <w:r>
        <w:rPr>
          <w:color w:val="1A1A1A"/>
          <w:sz w:val="24"/>
          <w:szCs w:val="24"/>
        </w:rPr>
        <w:t xml:space="preserve">, whereas deliberate pauses at lexical or syntactic boundaries typically exceed 300 </w:t>
      </w:r>
      <w:proofErr w:type="spellStart"/>
      <w:r>
        <w:rPr>
          <w:color w:val="1A1A1A"/>
          <w:sz w:val="24"/>
          <w:szCs w:val="24"/>
        </w:rPr>
        <w:t>ms.</w:t>
      </w:r>
      <w:proofErr w:type="spellEnd"/>
      <w:r>
        <w:rPr>
          <w:color w:val="1A1A1A"/>
          <w:sz w:val="24"/>
          <w:szCs w:val="24"/>
        </w:rPr>
        <w:t xml:space="preserve"> The threshold therefore discriminates between sustained typing bursts and considered pauses without requiring language-aware </w:t>
      </w:r>
      <w:proofErr w:type="spellStart"/>
      <w:r>
        <w:rPr>
          <w:color w:val="1A1A1A"/>
          <w:sz w:val="24"/>
          <w:szCs w:val="24"/>
        </w:rPr>
        <w:t>tokenisation</w:t>
      </w:r>
      <w:proofErr w:type="spellEnd"/>
      <w:r>
        <w:rPr>
          <w:color w:val="1A1A1A"/>
          <w:sz w:val="24"/>
          <w:szCs w:val="24"/>
        </w:rPr>
        <w:t xml:space="preserve"> of the input stream. Whitespace-boundary detection supplements this by terminating a group at word boundaries within a single burst.</w:t>
      </w:r>
    </w:p>
    <w:p w14:paraId="0EF2336F" w14:textId="77777777" w:rsidR="002F193C" w:rsidRDefault="002F193C">
      <w:pPr>
        <w:spacing w:before="160" w:after="160" w:line="360" w:lineRule="auto"/>
        <w:jc w:val="both"/>
      </w:pPr>
    </w:p>
    <w:p w14:paraId="4B0E0DF3" w14:textId="77777777" w:rsidR="00E85CDB" w:rsidRDefault="00000000">
      <w:pPr>
        <w:pStyle w:val="Heading2"/>
        <w:spacing w:before="320" w:after="160"/>
      </w:pPr>
      <w:r>
        <w:rPr>
          <w:b/>
          <w:bCs/>
          <w:color w:val="1A1A1A"/>
        </w:rPr>
        <w:lastRenderedPageBreak/>
        <w:t>5.7  Lexical Analysis</w:t>
      </w:r>
    </w:p>
    <w:p w14:paraId="7539F279" w14:textId="77777777" w:rsidR="00E85CDB" w:rsidRDefault="00000000">
      <w:pPr>
        <w:spacing w:after="160" w:line="360" w:lineRule="auto"/>
        <w:jc w:val="both"/>
      </w:pPr>
      <w:r>
        <w:rPr>
          <w:color w:val="1A1A1A"/>
          <w:sz w:val="24"/>
          <w:szCs w:val="24"/>
        </w:rPr>
        <w:t xml:space="preserve">Syntax highlighting is performed by a hand-written, single-pass, left-to-right </w:t>
      </w:r>
      <w:proofErr w:type="spellStart"/>
      <w:r>
        <w:rPr>
          <w:color w:val="1A1A1A"/>
          <w:sz w:val="24"/>
          <w:szCs w:val="24"/>
        </w:rPr>
        <w:t>tokeniser</w:t>
      </w:r>
      <w:proofErr w:type="spellEnd"/>
      <w:r>
        <w:rPr>
          <w:color w:val="1A1A1A"/>
          <w:sz w:val="24"/>
          <w:szCs w:val="24"/>
        </w:rPr>
        <w:t xml:space="preserve"> operating in O(n) upon line length. No regular-expression engine and no parser generator is employed. Token classes are resolved by strict priority: block-comment continuation, whitespace, line comment, block-comment initiation, preprocessor directive, string and character literal (with escape-sequence handling), numeric literal, identifier, and punctuation.</w:t>
      </w:r>
    </w:p>
    <w:p w14:paraId="4B180BEF" w14:textId="77777777" w:rsidR="00E85CDB" w:rsidRDefault="00000000">
      <w:pPr>
        <w:spacing w:after="160" w:line="360" w:lineRule="auto"/>
        <w:jc w:val="both"/>
      </w:pPr>
      <w:r>
        <w:rPr>
          <w:color w:val="1A1A1A"/>
          <w:sz w:val="24"/>
          <w:szCs w:val="24"/>
        </w:rPr>
        <w:t>Identifiers are further classified as keyword, type, function, or plain. Function classification is performed by bounded lookahead past intervening whitespace for an opening parenthesis. This is a lexical heuristic and does not distinguish declaration from invocation; the distinction requires syntactic analysis and is outside the scope of a highlighter.</w:t>
      </w:r>
    </w:p>
    <w:p w14:paraId="748EB2F4" w14:textId="77777777" w:rsidR="00E85CDB" w:rsidRDefault="00000000">
      <w:pPr>
        <w:spacing w:after="160" w:line="360" w:lineRule="auto"/>
        <w:jc w:val="both"/>
      </w:pPr>
      <w:r>
        <w:rPr>
          <w:color w:val="1A1A1A"/>
          <w:sz w:val="24"/>
          <w:szCs w:val="24"/>
        </w:rPr>
        <w:t>Multi-line block comments require state to be propagated across line boundaries. A std::vector&lt;bool&gt; is maintained, holding for each line the predicate that the line commences within an unterminated block comment. This vector is recomputed by a full document traversal following each edit. The cost is O(N) upon total document size; the implications are quantified in §7.4.</w:t>
      </w:r>
    </w:p>
    <w:p w14:paraId="21742065" w14:textId="77777777" w:rsidR="00E85CDB" w:rsidRDefault="00000000">
      <w:pPr>
        <w:pStyle w:val="Heading2"/>
        <w:spacing w:before="320" w:after="160"/>
      </w:pPr>
      <w:r>
        <w:rPr>
          <w:b/>
          <w:bCs/>
          <w:color w:val="1A1A1A"/>
        </w:rPr>
        <w:t>5.8  Integrated Build and Execution Pipeline</w:t>
      </w:r>
    </w:p>
    <w:p w14:paraId="7F0B8FF0" w14:textId="77777777" w:rsidR="00E85CDB" w:rsidRDefault="00000000">
      <w:pPr>
        <w:spacing w:after="160" w:line="360" w:lineRule="auto"/>
        <w:jc w:val="both"/>
      </w:pPr>
      <w:r>
        <w:rPr>
          <w:color w:val="1A1A1A"/>
          <w:sz w:val="24"/>
          <w:szCs w:val="24"/>
        </w:rPr>
        <w:t xml:space="preserve">A persistent shell process is spawned at application </w:t>
      </w:r>
      <w:proofErr w:type="spellStart"/>
      <w:r>
        <w:rPr>
          <w:color w:val="1A1A1A"/>
          <w:sz w:val="24"/>
          <w:szCs w:val="24"/>
        </w:rPr>
        <w:t>initialisation</w:t>
      </w:r>
      <w:proofErr w:type="spellEnd"/>
      <w:r>
        <w:rPr>
          <w:color w:val="1A1A1A"/>
          <w:sz w:val="24"/>
          <w:szCs w:val="24"/>
        </w:rPr>
        <w:t xml:space="preserve"> via </w:t>
      </w:r>
      <w:proofErr w:type="spellStart"/>
      <w:r>
        <w:rPr>
          <w:color w:val="1A1A1A"/>
          <w:sz w:val="24"/>
          <w:szCs w:val="24"/>
        </w:rPr>
        <w:t>QProcess</w:t>
      </w:r>
      <w:proofErr w:type="spellEnd"/>
      <w:r>
        <w:rPr>
          <w:color w:val="1A1A1A"/>
          <w:sz w:val="24"/>
          <w:szCs w:val="24"/>
        </w:rPr>
        <w:t xml:space="preserve"> and maintained for the duration of the session, in consequence of which working-directory changes persist across successive commands. Output is read asynchronously, stripped of ANSI control sequences, and appended to a read-only view.</w:t>
      </w:r>
    </w:p>
    <w:p w14:paraId="799DF4CD" w14:textId="77777777" w:rsidR="00E85CDB" w:rsidRDefault="00000000">
      <w:pPr>
        <w:spacing w:after="160" w:line="360" w:lineRule="auto"/>
        <w:jc w:val="both"/>
        <w:rPr>
          <w:color w:val="1A1A1A"/>
          <w:sz w:val="24"/>
          <w:szCs w:val="24"/>
        </w:rPr>
      </w:pPr>
      <w:r>
        <w:rPr>
          <w:color w:val="1A1A1A"/>
          <w:sz w:val="24"/>
          <w:szCs w:val="24"/>
        </w:rPr>
        <w:t>The build-and-run action executes the following sequence: the active document is saved, with a Save-As prompt where the document is untitled; the containing directory and base filename are extracted; the terminal view is raised and cleared; a directory-change command is issued; and a compile-and-conditionally-execute command is transmitted. The conditional construct gates execution upon the compiler’s exit status, such that the produced executable is invoked only where compilation has succeeded.</w:t>
      </w:r>
    </w:p>
    <w:p w14:paraId="680338FD" w14:textId="77777777" w:rsidR="002F193C" w:rsidRDefault="002F193C">
      <w:pPr>
        <w:spacing w:after="160" w:line="360" w:lineRule="auto"/>
        <w:jc w:val="both"/>
        <w:rPr>
          <w:color w:val="1A1A1A"/>
          <w:sz w:val="24"/>
          <w:szCs w:val="24"/>
        </w:rPr>
      </w:pPr>
    </w:p>
    <w:p w14:paraId="5A70CF24" w14:textId="77777777" w:rsidR="002F193C" w:rsidRDefault="002F193C">
      <w:pPr>
        <w:spacing w:after="160" w:line="360" w:lineRule="auto"/>
        <w:jc w:val="both"/>
        <w:rPr>
          <w:color w:val="1A1A1A"/>
          <w:sz w:val="24"/>
          <w:szCs w:val="24"/>
        </w:rPr>
      </w:pPr>
    </w:p>
    <w:p w14:paraId="662A2AD9" w14:textId="77777777" w:rsidR="002F193C" w:rsidRDefault="002F193C">
      <w:pPr>
        <w:spacing w:after="160" w:line="360" w:lineRule="auto"/>
        <w:jc w:val="both"/>
      </w:pPr>
    </w:p>
    <w:p w14:paraId="3BC55E2D" w14:textId="77777777" w:rsidR="00E85CDB" w:rsidRDefault="00000000">
      <w:pPr>
        <w:pStyle w:val="Heading1"/>
        <w:spacing w:before="420" w:after="220"/>
      </w:pPr>
      <w:r>
        <w:rPr>
          <w:b/>
          <w:bCs/>
          <w:color w:val="1A1A1A"/>
          <w:sz w:val="30"/>
          <w:szCs w:val="30"/>
        </w:rPr>
        <w:lastRenderedPageBreak/>
        <w:t>6.  Hardware and Software Requirements</w:t>
      </w:r>
    </w:p>
    <w:p w14:paraId="1DBAA803" w14:textId="77777777" w:rsidR="00E85CDB" w:rsidRDefault="00000000">
      <w:pPr>
        <w:pStyle w:val="Heading2"/>
        <w:spacing w:before="320" w:after="160"/>
      </w:pPr>
      <w:r>
        <w:rPr>
          <w:b/>
          <w:bCs/>
          <w:color w:val="1A1A1A"/>
        </w:rPr>
        <w:t>6.1  Development Environment</w:t>
      </w:r>
    </w:p>
    <w:tbl>
      <w:tblPr>
        <w:tblW w:w="9000" w:type="dxa"/>
        <w:tblBorders>
          <w:top w:val="single" w:sz="4" w:space="0" w:color="BFBFBF"/>
          <w:left w:val="none" w:sz="0" w:space="0" w:color="FFFFFF"/>
          <w:bottom w:val="single" w:sz="4" w:space="0" w:color="BFBFBF"/>
          <w:right w:val="none" w:sz="0" w:space="0" w:color="FFFFF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3000"/>
        <w:gridCol w:w="6000"/>
      </w:tblGrid>
      <w:tr w:rsidR="00E85CDB" w14:paraId="00BBB686" w14:textId="77777777">
        <w:tblPrEx>
          <w:tblCellMar>
            <w:top w:w="0" w:type="dxa"/>
            <w:bottom w:w="0" w:type="dxa"/>
          </w:tblCellMar>
        </w:tblPrEx>
        <w:trPr>
          <w:tblHeader/>
        </w:trPr>
        <w:tc>
          <w:tcPr>
            <w:tcW w:w="3000" w:type="dxa"/>
            <w:shd w:val="clear" w:color="auto" w:fill="EFEFEF"/>
            <w:tcMar>
              <w:top w:w="90" w:type="dxa"/>
              <w:left w:w="110" w:type="dxa"/>
              <w:bottom w:w="90" w:type="dxa"/>
              <w:right w:w="110" w:type="dxa"/>
            </w:tcMar>
          </w:tcPr>
          <w:p w14:paraId="1CCC2F64" w14:textId="77777777" w:rsidR="00E85CDB" w:rsidRDefault="00000000">
            <w:pPr>
              <w:spacing w:line="280" w:lineRule="auto"/>
            </w:pPr>
            <w:r>
              <w:rPr>
                <w:b/>
                <w:bCs/>
                <w:color w:val="1A1A1A"/>
                <w:sz w:val="21"/>
                <w:szCs w:val="21"/>
              </w:rPr>
              <w:t>Component</w:t>
            </w:r>
          </w:p>
        </w:tc>
        <w:tc>
          <w:tcPr>
            <w:tcW w:w="6000" w:type="dxa"/>
            <w:shd w:val="clear" w:color="auto" w:fill="EFEFEF"/>
            <w:tcMar>
              <w:top w:w="90" w:type="dxa"/>
              <w:left w:w="110" w:type="dxa"/>
              <w:bottom w:w="90" w:type="dxa"/>
              <w:right w:w="110" w:type="dxa"/>
            </w:tcMar>
          </w:tcPr>
          <w:p w14:paraId="6042E0EC" w14:textId="77777777" w:rsidR="00E85CDB" w:rsidRDefault="00000000">
            <w:pPr>
              <w:spacing w:line="280" w:lineRule="auto"/>
            </w:pPr>
            <w:r>
              <w:rPr>
                <w:b/>
                <w:bCs/>
                <w:color w:val="1A1A1A"/>
                <w:sz w:val="21"/>
                <w:szCs w:val="21"/>
              </w:rPr>
              <w:t>Specification</w:t>
            </w:r>
          </w:p>
        </w:tc>
      </w:tr>
      <w:tr w:rsidR="00E85CDB" w14:paraId="0C8878AE" w14:textId="77777777">
        <w:tblPrEx>
          <w:tblCellMar>
            <w:top w:w="0" w:type="dxa"/>
            <w:bottom w:w="0" w:type="dxa"/>
          </w:tblCellMar>
        </w:tblPrEx>
        <w:tc>
          <w:tcPr>
            <w:tcW w:w="3000" w:type="dxa"/>
            <w:tcMar>
              <w:top w:w="90" w:type="dxa"/>
              <w:left w:w="110" w:type="dxa"/>
              <w:bottom w:w="90" w:type="dxa"/>
              <w:right w:w="110" w:type="dxa"/>
            </w:tcMar>
          </w:tcPr>
          <w:p w14:paraId="3C55DEAA" w14:textId="77777777" w:rsidR="00E85CDB" w:rsidRDefault="00000000">
            <w:pPr>
              <w:spacing w:line="280" w:lineRule="auto"/>
            </w:pPr>
            <w:r>
              <w:rPr>
                <w:color w:val="1A1A1A"/>
                <w:sz w:val="21"/>
                <w:szCs w:val="21"/>
              </w:rPr>
              <w:t>Processor</w:t>
            </w:r>
          </w:p>
        </w:tc>
        <w:tc>
          <w:tcPr>
            <w:tcW w:w="6000" w:type="dxa"/>
            <w:tcMar>
              <w:top w:w="90" w:type="dxa"/>
              <w:left w:w="110" w:type="dxa"/>
              <w:bottom w:w="90" w:type="dxa"/>
              <w:right w:w="110" w:type="dxa"/>
            </w:tcMar>
          </w:tcPr>
          <w:p w14:paraId="454BEB23" w14:textId="77777777" w:rsidR="00E85CDB" w:rsidRDefault="00000000">
            <w:pPr>
              <w:spacing w:line="280" w:lineRule="auto"/>
            </w:pPr>
            <w:r>
              <w:rPr>
                <w:color w:val="1A1A1A"/>
                <w:sz w:val="21"/>
                <w:szCs w:val="21"/>
              </w:rPr>
              <w:t>x86-64, four physical cores or greater</w:t>
            </w:r>
          </w:p>
        </w:tc>
      </w:tr>
      <w:tr w:rsidR="00E85CDB" w14:paraId="15C1346B" w14:textId="77777777">
        <w:tblPrEx>
          <w:tblCellMar>
            <w:top w:w="0" w:type="dxa"/>
            <w:bottom w:w="0" w:type="dxa"/>
          </w:tblCellMar>
        </w:tblPrEx>
        <w:tc>
          <w:tcPr>
            <w:tcW w:w="3000" w:type="dxa"/>
            <w:tcMar>
              <w:top w:w="90" w:type="dxa"/>
              <w:left w:w="110" w:type="dxa"/>
              <w:bottom w:w="90" w:type="dxa"/>
              <w:right w:w="110" w:type="dxa"/>
            </w:tcMar>
          </w:tcPr>
          <w:p w14:paraId="6A8A7251" w14:textId="77777777" w:rsidR="00E85CDB" w:rsidRDefault="00000000">
            <w:pPr>
              <w:spacing w:line="280" w:lineRule="auto"/>
            </w:pPr>
            <w:r>
              <w:rPr>
                <w:color w:val="1A1A1A"/>
                <w:sz w:val="21"/>
                <w:szCs w:val="21"/>
              </w:rPr>
              <w:t>System memory</w:t>
            </w:r>
          </w:p>
        </w:tc>
        <w:tc>
          <w:tcPr>
            <w:tcW w:w="6000" w:type="dxa"/>
            <w:tcMar>
              <w:top w:w="90" w:type="dxa"/>
              <w:left w:w="110" w:type="dxa"/>
              <w:bottom w:w="90" w:type="dxa"/>
              <w:right w:w="110" w:type="dxa"/>
            </w:tcMar>
          </w:tcPr>
          <w:p w14:paraId="5C5075B9" w14:textId="77777777" w:rsidR="00E85CDB" w:rsidRDefault="00000000">
            <w:pPr>
              <w:spacing w:line="280" w:lineRule="auto"/>
            </w:pPr>
            <w:r>
              <w:rPr>
                <w:color w:val="1A1A1A"/>
                <w:sz w:val="21"/>
                <w:szCs w:val="21"/>
              </w:rPr>
              <w:t>8 GB minimum; 16 GB recommended for concurrent framework compilation</w:t>
            </w:r>
          </w:p>
        </w:tc>
      </w:tr>
      <w:tr w:rsidR="00E85CDB" w14:paraId="4147576E" w14:textId="77777777">
        <w:tblPrEx>
          <w:tblCellMar>
            <w:top w:w="0" w:type="dxa"/>
            <w:bottom w:w="0" w:type="dxa"/>
          </w:tblCellMar>
        </w:tblPrEx>
        <w:tc>
          <w:tcPr>
            <w:tcW w:w="3000" w:type="dxa"/>
            <w:tcMar>
              <w:top w:w="90" w:type="dxa"/>
              <w:left w:w="110" w:type="dxa"/>
              <w:bottom w:w="90" w:type="dxa"/>
              <w:right w:w="110" w:type="dxa"/>
            </w:tcMar>
          </w:tcPr>
          <w:p w14:paraId="3004AA2A" w14:textId="77777777" w:rsidR="00E85CDB" w:rsidRDefault="00000000">
            <w:pPr>
              <w:spacing w:line="280" w:lineRule="auto"/>
            </w:pPr>
            <w:r>
              <w:rPr>
                <w:color w:val="1A1A1A"/>
                <w:sz w:val="21"/>
                <w:szCs w:val="21"/>
              </w:rPr>
              <w:t>Storage</w:t>
            </w:r>
          </w:p>
        </w:tc>
        <w:tc>
          <w:tcPr>
            <w:tcW w:w="6000" w:type="dxa"/>
            <w:tcMar>
              <w:top w:w="90" w:type="dxa"/>
              <w:left w:w="110" w:type="dxa"/>
              <w:bottom w:w="90" w:type="dxa"/>
              <w:right w:w="110" w:type="dxa"/>
            </w:tcMar>
          </w:tcPr>
          <w:p w14:paraId="3E00D710" w14:textId="77777777" w:rsidR="00E85CDB" w:rsidRDefault="00000000">
            <w:pPr>
              <w:spacing w:line="280" w:lineRule="auto"/>
            </w:pPr>
            <w:r>
              <w:rPr>
                <w:color w:val="1A1A1A"/>
                <w:sz w:val="21"/>
                <w:szCs w:val="21"/>
              </w:rPr>
              <w:t>Approximately 2 GB for the Qt 6 SDK and toolchain; under 50 MB for the project tree</w:t>
            </w:r>
          </w:p>
        </w:tc>
      </w:tr>
      <w:tr w:rsidR="00E85CDB" w14:paraId="59380024" w14:textId="77777777">
        <w:tblPrEx>
          <w:tblCellMar>
            <w:top w:w="0" w:type="dxa"/>
            <w:bottom w:w="0" w:type="dxa"/>
          </w:tblCellMar>
        </w:tblPrEx>
        <w:tc>
          <w:tcPr>
            <w:tcW w:w="3000" w:type="dxa"/>
            <w:tcMar>
              <w:top w:w="90" w:type="dxa"/>
              <w:left w:w="110" w:type="dxa"/>
              <w:bottom w:w="90" w:type="dxa"/>
              <w:right w:w="110" w:type="dxa"/>
            </w:tcMar>
          </w:tcPr>
          <w:p w14:paraId="68F1EFE6" w14:textId="77777777" w:rsidR="00E85CDB" w:rsidRDefault="00000000">
            <w:pPr>
              <w:spacing w:line="280" w:lineRule="auto"/>
            </w:pPr>
            <w:r>
              <w:rPr>
                <w:color w:val="1A1A1A"/>
                <w:sz w:val="21"/>
                <w:szCs w:val="21"/>
              </w:rPr>
              <w:t>Display</w:t>
            </w:r>
          </w:p>
        </w:tc>
        <w:tc>
          <w:tcPr>
            <w:tcW w:w="6000" w:type="dxa"/>
            <w:tcMar>
              <w:top w:w="90" w:type="dxa"/>
              <w:left w:w="110" w:type="dxa"/>
              <w:bottom w:w="90" w:type="dxa"/>
              <w:right w:w="110" w:type="dxa"/>
            </w:tcMar>
          </w:tcPr>
          <w:p w14:paraId="248D3BB3" w14:textId="77777777" w:rsidR="00E85CDB" w:rsidRDefault="00000000">
            <w:pPr>
              <w:spacing w:line="280" w:lineRule="auto"/>
            </w:pPr>
            <w:r>
              <w:rPr>
                <w:color w:val="1A1A1A"/>
                <w:sz w:val="21"/>
                <w:szCs w:val="21"/>
              </w:rPr>
              <w:t>1920 × 1080 or greater</w:t>
            </w:r>
          </w:p>
        </w:tc>
      </w:tr>
      <w:tr w:rsidR="00E85CDB" w14:paraId="05B94BEB" w14:textId="77777777">
        <w:tblPrEx>
          <w:tblCellMar>
            <w:top w:w="0" w:type="dxa"/>
            <w:bottom w:w="0" w:type="dxa"/>
          </w:tblCellMar>
        </w:tblPrEx>
        <w:tc>
          <w:tcPr>
            <w:tcW w:w="3000" w:type="dxa"/>
            <w:tcMar>
              <w:top w:w="90" w:type="dxa"/>
              <w:left w:w="110" w:type="dxa"/>
              <w:bottom w:w="90" w:type="dxa"/>
              <w:right w:w="110" w:type="dxa"/>
            </w:tcMar>
          </w:tcPr>
          <w:p w14:paraId="546A552C" w14:textId="77777777" w:rsidR="00E85CDB" w:rsidRDefault="00000000">
            <w:pPr>
              <w:spacing w:line="280" w:lineRule="auto"/>
            </w:pPr>
            <w:r>
              <w:rPr>
                <w:color w:val="1A1A1A"/>
                <w:sz w:val="21"/>
                <w:szCs w:val="21"/>
              </w:rPr>
              <w:t>Operating system</w:t>
            </w:r>
          </w:p>
        </w:tc>
        <w:tc>
          <w:tcPr>
            <w:tcW w:w="6000" w:type="dxa"/>
            <w:tcMar>
              <w:top w:w="90" w:type="dxa"/>
              <w:left w:w="110" w:type="dxa"/>
              <w:bottom w:w="90" w:type="dxa"/>
              <w:right w:w="110" w:type="dxa"/>
            </w:tcMar>
          </w:tcPr>
          <w:p w14:paraId="0E5248A3" w14:textId="77777777" w:rsidR="00E85CDB" w:rsidRDefault="00000000">
            <w:pPr>
              <w:spacing w:line="280" w:lineRule="auto"/>
            </w:pPr>
            <w:r>
              <w:rPr>
                <w:color w:val="1A1A1A"/>
                <w:sz w:val="21"/>
                <w:szCs w:val="21"/>
              </w:rPr>
              <w:t>Microsoft Windows 10 or 11, x64</w:t>
            </w:r>
          </w:p>
        </w:tc>
      </w:tr>
      <w:tr w:rsidR="00E85CDB" w14:paraId="774A67C6" w14:textId="77777777">
        <w:tblPrEx>
          <w:tblCellMar>
            <w:top w:w="0" w:type="dxa"/>
            <w:bottom w:w="0" w:type="dxa"/>
          </w:tblCellMar>
        </w:tblPrEx>
        <w:tc>
          <w:tcPr>
            <w:tcW w:w="3000" w:type="dxa"/>
            <w:tcMar>
              <w:top w:w="90" w:type="dxa"/>
              <w:left w:w="110" w:type="dxa"/>
              <w:bottom w:w="90" w:type="dxa"/>
              <w:right w:w="110" w:type="dxa"/>
            </w:tcMar>
          </w:tcPr>
          <w:p w14:paraId="30A21A6A" w14:textId="77777777" w:rsidR="00E85CDB" w:rsidRDefault="00000000">
            <w:pPr>
              <w:spacing w:line="280" w:lineRule="auto"/>
            </w:pPr>
            <w:r>
              <w:rPr>
                <w:color w:val="1A1A1A"/>
                <w:sz w:val="21"/>
                <w:szCs w:val="21"/>
              </w:rPr>
              <w:t>Framework</w:t>
            </w:r>
          </w:p>
        </w:tc>
        <w:tc>
          <w:tcPr>
            <w:tcW w:w="6000" w:type="dxa"/>
            <w:tcMar>
              <w:top w:w="90" w:type="dxa"/>
              <w:left w:w="110" w:type="dxa"/>
              <w:bottom w:w="90" w:type="dxa"/>
              <w:right w:w="110" w:type="dxa"/>
            </w:tcMar>
          </w:tcPr>
          <w:p w14:paraId="55DC1625" w14:textId="77777777" w:rsidR="00E85CDB" w:rsidRDefault="00000000">
            <w:pPr>
              <w:spacing w:line="280" w:lineRule="auto"/>
            </w:pPr>
            <w:r>
              <w:rPr>
                <w:color w:val="1A1A1A"/>
                <w:sz w:val="21"/>
                <w:szCs w:val="21"/>
              </w:rPr>
              <w:t xml:space="preserve">Qt 6 (Widgets module: </w:t>
            </w:r>
            <w:proofErr w:type="spellStart"/>
            <w:r>
              <w:rPr>
                <w:color w:val="1A1A1A"/>
                <w:sz w:val="21"/>
                <w:szCs w:val="21"/>
              </w:rPr>
              <w:t>QPainter</w:t>
            </w:r>
            <w:proofErr w:type="spellEnd"/>
            <w:r>
              <w:rPr>
                <w:color w:val="1A1A1A"/>
                <w:sz w:val="21"/>
                <w:szCs w:val="21"/>
              </w:rPr>
              <w:t xml:space="preserve">, </w:t>
            </w:r>
            <w:proofErr w:type="spellStart"/>
            <w:r>
              <w:rPr>
                <w:color w:val="1A1A1A"/>
                <w:sz w:val="21"/>
                <w:szCs w:val="21"/>
              </w:rPr>
              <w:t>QWidget</w:t>
            </w:r>
            <w:proofErr w:type="spellEnd"/>
            <w:r>
              <w:rPr>
                <w:color w:val="1A1A1A"/>
                <w:sz w:val="21"/>
                <w:szCs w:val="21"/>
              </w:rPr>
              <w:t xml:space="preserve">, </w:t>
            </w:r>
            <w:proofErr w:type="spellStart"/>
            <w:r>
              <w:rPr>
                <w:color w:val="1A1A1A"/>
                <w:sz w:val="21"/>
                <w:szCs w:val="21"/>
              </w:rPr>
              <w:t>QProcess</w:t>
            </w:r>
            <w:proofErr w:type="spellEnd"/>
            <w:r>
              <w:rPr>
                <w:color w:val="1A1A1A"/>
                <w:sz w:val="21"/>
                <w:szCs w:val="21"/>
              </w:rPr>
              <w:t>)</w:t>
            </w:r>
          </w:p>
        </w:tc>
      </w:tr>
      <w:tr w:rsidR="00E85CDB" w14:paraId="4271F7FD" w14:textId="77777777">
        <w:tblPrEx>
          <w:tblCellMar>
            <w:top w:w="0" w:type="dxa"/>
            <w:bottom w:w="0" w:type="dxa"/>
          </w:tblCellMar>
        </w:tblPrEx>
        <w:tc>
          <w:tcPr>
            <w:tcW w:w="3000" w:type="dxa"/>
            <w:tcMar>
              <w:top w:w="90" w:type="dxa"/>
              <w:left w:w="110" w:type="dxa"/>
              <w:bottom w:w="90" w:type="dxa"/>
              <w:right w:w="110" w:type="dxa"/>
            </w:tcMar>
          </w:tcPr>
          <w:p w14:paraId="7C7C0B11" w14:textId="77777777" w:rsidR="00E85CDB" w:rsidRDefault="00000000">
            <w:pPr>
              <w:spacing w:line="280" w:lineRule="auto"/>
            </w:pPr>
            <w:r>
              <w:rPr>
                <w:color w:val="1A1A1A"/>
                <w:sz w:val="21"/>
                <w:szCs w:val="21"/>
              </w:rPr>
              <w:t>Build system</w:t>
            </w:r>
          </w:p>
        </w:tc>
        <w:tc>
          <w:tcPr>
            <w:tcW w:w="6000" w:type="dxa"/>
            <w:tcMar>
              <w:top w:w="90" w:type="dxa"/>
              <w:left w:w="110" w:type="dxa"/>
              <w:bottom w:w="90" w:type="dxa"/>
              <w:right w:w="110" w:type="dxa"/>
            </w:tcMar>
          </w:tcPr>
          <w:p w14:paraId="3DC179FF" w14:textId="77777777" w:rsidR="00E85CDB" w:rsidRDefault="00000000">
            <w:pPr>
              <w:spacing w:line="280" w:lineRule="auto"/>
            </w:pPr>
            <w:proofErr w:type="spellStart"/>
            <w:r>
              <w:rPr>
                <w:color w:val="1A1A1A"/>
                <w:sz w:val="21"/>
                <w:szCs w:val="21"/>
              </w:rPr>
              <w:t>CMake</w:t>
            </w:r>
            <w:proofErr w:type="spellEnd"/>
            <w:r>
              <w:rPr>
                <w:color w:val="1A1A1A"/>
                <w:sz w:val="21"/>
                <w:szCs w:val="21"/>
              </w:rPr>
              <w:t xml:space="preserve"> with AUTOMOC enabled</w:t>
            </w:r>
          </w:p>
        </w:tc>
      </w:tr>
      <w:tr w:rsidR="00E85CDB" w14:paraId="2094427D" w14:textId="77777777">
        <w:tblPrEx>
          <w:tblCellMar>
            <w:top w:w="0" w:type="dxa"/>
            <w:bottom w:w="0" w:type="dxa"/>
          </w:tblCellMar>
        </w:tblPrEx>
        <w:tc>
          <w:tcPr>
            <w:tcW w:w="3000" w:type="dxa"/>
            <w:tcMar>
              <w:top w:w="90" w:type="dxa"/>
              <w:left w:w="110" w:type="dxa"/>
              <w:bottom w:w="90" w:type="dxa"/>
              <w:right w:w="110" w:type="dxa"/>
            </w:tcMar>
          </w:tcPr>
          <w:p w14:paraId="29438246" w14:textId="77777777" w:rsidR="00E85CDB" w:rsidRDefault="00000000">
            <w:pPr>
              <w:spacing w:line="280" w:lineRule="auto"/>
            </w:pPr>
            <w:r>
              <w:rPr>
                <w:color w:val="1A1A1A"/>
                <w:sz w:val="21"/>
                <w:szCs w:val="21"/>
              </w:rPr>
              <w:t>Compiler</w:t>
            </w:r>
          </w:p>
        </w:tc>
        <w:tc>
          <w:tcPr>
            <w:tcW w:w="6000" w:type="dxa"/>
            <w:tcMar>
              <w:top w:w="90" w:type="dxa"/>
              <w:left w:w="110" w:type="dxa"/>
              <w:bottom w:w="90" w:type="dxa"/>
              <w:right w:w="110" w:type="dxa"/>
            </w:tcMar>
          </w:tcPr>
          <w:p w14:paraId="1DE97759" w14:textId="77777777" w:rsidR="00E85CDB" w:rsidRDefault="00000000">
            <w:pPr>
              <w:spacing w:line="280" w:lineRule="auto"/>
            </w:pPr>
            <w:r>
              <w:rPr>
                <w:color w:val="1A1A1A"/>
                <w:sz w:val="21"/>
                <w:szCs w:val="21"/>
              </w:rPr>
              <w:t>Clang 18, C++20 conformant</w:t>
            </w:r>
          </w:p>
        </w:tc>
      </w:tr>
      <w:tr w:rsidR="00E85CDB" w14:paraId="53339582" w14:textId="77777777">
        <w:tblPrEx>
          <w:tblCellMar>
            <w:top w:w="0" w:type="dxa"/>
            <w:bottom w:w="0" w:type="dxa"/>
          </w:tblCellMar>
        </w:tblPrEx>
        <w:tc>
          <w:tcPr>
            <w:tcW w:w="3000" w:type="dxa"/>
            <w:tcMar>
              <w:top w:w="90" w:type="dxa"/>
              <w:left w:w="110" w:type="dxa"/>
              <w:bottom w:w="90" w:type="dxa"/>
              <w:right w:w="110" w:type="dxa"/>
            </w:tcMar>
          </w:tcPr>
          <w:p w14:paraId="72C76EE1" w14:textId="77777777" w:rsidR="00E85CDB" w:rsidRDefault="00000000">
            <w:pPr>
              <w:spacing w:line="280" w:lineRule="auto"/>
            </w:pPr>
            <w:r>
              <w:rPr>
                <w:color w:val="1A1A1A"/>
                <w:sz w:val="21"/>
                <w:szCs w:val="21"/>
              </w:rPr>
              <w:t>Version control</w:t>
            </w:r>
          </w:p>
        </w:tc>
        <w:tc>
          <w:tcPr>
            <w:tcW w:w="6000" w:type="dxa"/>
            <w:tcMar>
              <w:top w:w="90" w:type="dxa"/>
              <w:left w:w="110" w:type="dxa"/>
              <w:bottom w:w="90" w:type="dxa"/>
              <w:right w:w="110" w:type="dxa"/>
            </w:tcMar>
          </w:tcPr>
          <w:p w14:paraId="67F593CA" w14:textId="77777777" w:rsidR="00E85CDB" w:rsidRDefault="00000000">
            <w:pPr>
              <w:spacing w:line="280" w:lineRule="auto"/>
            </w:pPr>
            <w:r>
              <w:rPr>
                <w:color w:val="1A1A1A"/>
                <w:sz w:val="21"/>
                <w:szCs w:val="21"/>
              </w:rPr>
              <w:t>Git</w:t>
            </w:r>
          </w:p>
        </w:tc>
      </w:tr>
    </w:tbl>
    <w:p w14:paraId="7CFB6FFE" w14:textId="77777777" w:rsidR="00E85CDB" w:rsidRDefault="00000000">
      <w:pPr>
        <w:spacing w:before="60" w:after="240"/>
      </w:pPr>
      <w:r>
        <w:rPr>
          <w:i/>
          <w:iCs/>
          <w:color w:val="595959"/>
          <w:sz w:val="19"/>
          <w:szCs w:val="19"/>
        </w:rPr>
        <w:t>Table 6.1 — Development environment specification.</w:t>
      </w:r>
    </w:p>
    <w:p w14:paraId="55046652" w14:textId="77777777" w:rsidR="00E85CDB" w:rsidRDefault="00000000">
      <w:pPr>
        <w:pStyle w:val="Heading2"/>
        <w:spacing w:before="320" w:after="160"/>
      </w:pPr>
      <w:r>
        <w:rPr>
          <w:b/>
          <w:bCs/>
          <w:color w:val="1A1A1A"/>
        </w:rPr>
        <w:t>6.2  Target Deployment Environment</w:t>
      </w:r>
    </w:p>
    <w:tbl>
      <w:tblPr>
        <w:tblW w:w="9000" w:type="dxa"/>
        <w:tblBorders>
          <w:top w:val="single" w:sz="4" w:space="0" w:color="BFBFBF"/>
          <w:left w:val="none" w:sz="0" w:space="0" w:color="FFFFFF"/>
          <w:bottom w:val="single" w:sz="4" w:space="0" w:color="BFBFBF"/>
          <w:right w:val="none" w:sz="0" w:space="0" w:color="FFFFF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3000"/>
        <w:gridCol w:w="6000"/>
      </w:tblGrid>
      <w:tr w:rsidR="00E85CDB" w14:paraId="0E22CE95" w14:textId="77777777">
        <w:tblPrEx>
          <w:tblCellMar>
            <w:top w:w="0" w:type="dxa"/>
            <w:bottom w:w="0" w:type="dxa"/>
          </w:tblCellMar>
        </w:tblPrEx>
        <w:trPr>
          <w:tblHeader/>
        </w:trPr>
        <w:tc>
          <w:tcPr>
            <w:tcW w:w="3000" w:type="dxa"/>
            <w:shd w:val="clear" w:color="auto" w:fill="EFEFEF"/>
            <w:tcMar>
              <w:top w:w="90" w:type="dxa"/>
              <w:left w:w="110" w:type="dxa"/>
              <w:bottom w:w="90" w:type="dxa"/>
              <w:right w:w="110" w:type="dxa"/>
            </w:tcMar>
          </w:tcPr>
          <w:p w14:paraId="24D64C28" w14:textId="77777777" w:rsidR="00E85CDB" w:rsidRDefault="00000000">
            <w:pPr>
              <w:spacing w:line="280" w:lineRule="auto"/>
            </w:pPr>
            <w:r>
              <w:rPr>
                <w:b/>
                <w:bCs/>
                <w:color w:val="1A1A1A"/>
                <w:sz w:val="21"/>
                <w:szCs w:val="21"/>
              </w:rPr>
              <w:t>Component</w:t>
            </w:r>
          </w:p>
        </w:tc>
        <w:tc>
          <w:tcPr>
            <w:tcW w:w="6000" w:type="dxa"/>
            <w:shd w:val="clear" w:color="auto" w:fill="EFEFEF"/>
            <w:tcMar>
              <w:top w:w="90" w:type="dxa"/>
              <w:left w:w="110" w:type="dxa"/>
              <w:bottom w:w="90" w:type="dxa"/>
              <w:right w:w="110" w:type="dxa"/>
            </w:tcMar>
          </w:tcPr>
          <w:p w14:paraId="4C345161" w14:textId="77777777" w:rsidR="00E85CDB" w:rsidRDefault="00000000">
            <w:pPr>
              <w:spacing w:line="280" w:lineRule="auto"/>
            </w:pPr>
            <w:r>
              <w:rPr>
                <w:b/>
                <w:bCs/>
                <w:color w:val="1A1A1A"/>
                <w:sz w:val="21"/>
                <w:szCs w:val="21"/>
              </w:rPr>
              <w:t>Specification</w:t>
            </w:r>
          </w:p>
        </w:tc>
      </w:tr>
      <w:tr w:rsidR="00E85CDB" w14:paraId="7DF0A7EF" w14:textId="77777777">
        <w:tblPrEx>
          <w:tblCellMar>
            <w:top w:w="0" w:type="dxa"/>
            <w:bottom w:w="0" w:type="dxa"/>
          </w:tblCellMar>
        </w:tblPrEx>
        <w:tc>
          <w:tcPr>
            <w:tcW w:w="3000" w:type="dxa"/>
            <w:tcMar>
              <w:top w:w="90" w:type="dxa"/>
              <w:left w:w="110" w:type="dxa"/>
              <w:bottom w:w="90" w:type="dxa"/>
              <w:right w:w="110" w:type="dxa"/>
            </w:tcMar>
          </w:tcPr>
          <w:p w14:paraId="685BE386" w14:textId="77777777" w:rsidR="00E85CDB" w:rsidRDefault="00000000">
            <w:pPr>
              <w:spacing w:line="280" w:lineRule="auto"/>
            </w:pPr>
            <w:r>
              <w:rPr>
                <w:color w:val="1A1A1A"/>
                <w:sz w:val="21"/>
                <w:szCs w:val="21"/>
              </w:rPr>
              <w:t>Processor</w:t>
            </w:r>
          </w:p>
        </w:tc>
        <w:tc>
          <w:tcPr>
            <w:tcW w:w="6000" w:type="dxa"/>
            <w:tcMar>
              <w:top w:w="90" w:type="dxa"/>
              <w:left w:w="110" w:type="dxa"/>
              <w:bottom w:w="90" w:type="dxa"/>
              <w:right w:w="110" w:type="dxa"/>
            </w:tcMar>
          </w:tcPr>
          <w:p w14:paraId="28346AC4" w14:textId="77777777" w:rsidR="00E85CDB" w:rsidRDefault="00000000">
            <w:pPr>
              <w:spacing w:line="280" w:lineRule="auto"/>
            </w:pPr>
            <w:r>
              <w:rPr>
                <w:color w:val="1A1A1A"/>
                <w:sz w:val="21"/>
                <w:szCs w:val="21"/>
              </w:rPr>
              <w:t>Any x86-64 processor; no vector-extension or GPU-compute requirement</w:t>
            </w:r>
          </w:p>
        </w:tc>
      </w:tr>
      <w:tr w:rsidR="00E85CDB" w14:paraId="431176FB" w14:textId="77777777">
        <w:tblPrEx>
          <w:tblCellMar>
            <w:top w:w="0" w:type="dxa"/>
            <w:bottom w:w="0" w:type="dxa"/>
          </w:tblCellMar>
        </w:tblPrEx>
        <w:tc>
          <w:tcPr>
            <w:tcW w:w="3000" w:type="dxa"/>
            <w:tcMar>
              <w:top w:w="90" w:type="dxa"/>
              <w:left w:w="110" w:type="dxa"/>
              <w:bottom w:w="90" w:type="dxa"/>
              <w:right w:w="110" w:type="dxa"/>
            </w:tcMar>
          </w:tcPr>
          <w:p w14:paraId="146767A6" w14:textId="77777777" w:rsidR="00E85CDB" w:rsidRDefault="00000000">
            <w:pPr>
              <w:spacing w:line="280" w:lineRule="auto"/>
            </w:pPr>
            <w:r>
              <w:rPr>
                <w:color w:val="1A1A1A"/>
                <w:sz w:val="21"/>
                <w:szCs w:val="21"/>
              </w:rPr>
              <w:t>System memory</w:t>
            </w:r>
          </w:p>
        </w:tc>
        <w:tc>
          <w:tcPr>
            <w:tcW w:w="6000" w:type="dxa"/>
            <w:tcMar>
              <w:top w:w="90" w:type="dxa"/>
              <w:left w:w="110" w:type="dxa"/>
              <w:bottom w:w="90" w:type="dxa"/>
              <w:right w:w="110" w:type="dxa"/>
            </w:tcMar>
          </w:tcPr>
          <w:p w14:paraId="5E000D77" w14:textId="77777777" w:rsidR="00E85CDB" w:rsidRDefault="00000000">
            <w:pPr>
              <w:spacing w:line="280" w:lineRule="auto"/>
            </w:pPr>
            <w:r>
              <w:rPr>
                <w:color w:val="1A1A1A"/>
                <w:sz w:val="21"/>
                <w:szCs w:val="21"/>
              </w:rPr>
              <w:t>512 MB available (measured occupancy: 24 MB)</w:t>
            </w:r>
          </w:p>
        </w:tc>
      </w:tr>
      <w:tr w:rsidR="00E85CDB" w14:paraId="6DFAAC4D" w14:textId="77777777">
        <w:tblPrEx>
          <w:tblCellMar>
            <w:top w:w="0" w:type="dxa"/>
            <w:bottom w:w="0" w:type="dxa"/>
          </w:tblCellMar>
        </w:tblPrEx>
        <w:tc>
          <w:tcPr>
            <w:tcW w:w="3000" w:type="dxa"/>
            <w:tcMar>
              <w:top w:w="90" w:type="dxa"/>
              <w:left w:w="110" w:type="dxa"/>
              <w:bottom w:w="90" w:type="dxa"/>
              <w:right w:w="110" w:type="dxa"/>
            </w:tcMar>
          </w:tcPr>
          <w:p w14:paraId="100E527A" w14:textId="77777777" w:rsidR="00E85CDB" w:rsidRDefault="00000000">
            <w:pPr>
              <w:spacing w:line="280" w:lineRule="auto"/>
            </w:pPr>
            <w:r>
              <w:rPr>
                <w:color w:val="1A1A1A"/>
                <w:sz w:val="21"/>
                <w:szCs w:val="21"/>
              </w:rPr>
              <w:t>Graphics</w:t>
            </w:r>
          </w:p>
        </w:tc>
        <w:tc>
          <w:tcPr>
            <w:tcW w:w="6000" w:type="dxa"/>
            <w:tcMar>
              <w:top w:w="90" w:type="dxa"/>
              <w:left w:w="110" w:type="dxa"/>
              <w:bottom w:w="90" w:type="dxa"/>
              <w:right w:w="110" w:type="dxa"/>
            </w:tcMar>
          </w:tcPr>
          <w:p w14:paraId="107EDD40" w14:textId="77777777" w:rsidR="00E85CDB" w:rsidRDefault="00000000">
            <w:pPr>
              <w:spacing w:line="280" w:lineRule="auto"/>
            </w:pPr>
            <w:r>
              <w:rPr>
                <w:color w:val="1A1A1A"/>
                <w:sz w:val="21"/>
                <w:szCs w:val="21"/>
              </w:rPr>
              <w:t>Integrated graphics sufficient; no discrete adapter required</w:t>
            </w:r>
          </w:p>
        </w:tc>
      </w:tr>
      <w:tr w:rsidR="00E85CDB" w14:paraId="7395F07B" w14:textId="77777777">
        <w:tblPrEx>
          <w:tblCellMar>
            <w:top w:w="0" w:type="dxa"/>
            <w:bottom w:w="0" w:type="dxa"/>
          </w:tblCellMar>
        </w:tblPrEx>
        <w:tc>
          <w:tcPr>
            <w:tcW w:w="3000" w:type="dxa"/>
            <w:tcMar>
              <w:top w:w="90" w:type="dxa"/>
              <w:left w:w="110" w:type="dxa"/>
              <w:bottom w:w="90" w:type="dxa"/>
              <w:right w:w="110" w:type="dxa"/>
            </w:tcMar>
          </w:tcPr>
          <w:p w14:paraId="44B0EDD3" w14:textId="77777777" w:rsidR="00E85CDB" w:rsidRDefault="00000000">
            <w:pPr>
              <w:spacing w:line="280" w:lineRule="auto"/>
            </w:pPr>
            <w:r>
              <w:rPr>
                <w:color w:val="1A1A1A"/>
                <w:sz w:val="21"/>
                <w:szCs w:val="21"/>
              </w:rPr>
              <w:t>Storage</w:t>
            </w:r>
          </w:p>
        </w:tc>
        <w:tc>
          <w:tcPr>
            <w:tcW w:w="6000" w:type="dxa"/>
            <w:tcMar>
              <w:top w:w="90" w:type="dxa"/>
              <w:left w:w="110" w:type="dxa"/>
              <w:bottom w:w="90" w:type="dxa"/>
              <w:right w:w="110" w:type="dxa"/>
            </w:tcMar>
          </w:tcPr>
          <w:p w14:paraId="52A08833" w14:textId="77777777" w:rsidR="00E85CDB" w:rsidRDefault="00000000">
            <w:pPr>
              <w:spacing w:line="280" w:lineRule="auto"/>
            </w:pPr>
            <w:r>
              <w:rPr>
                <w:color w:val="1A1A1A"/>
                <w:sz w:val="21"/>
                <w:szCs w:val="21"/>
              </w:rPr>
              <w:t>Approximately 5 MB for the application binary</w:t>
            </w:r>
          </w:p>
        </w:tc>
      </w:tr>
      <w:tr w:rsidR="00E85CDB" w14:paraId="38CF56AE" w14:textId="77777777">
        <w:tblPrEx>
          <w:tblCellMar>
            <w:top w:w="0" w:type="dxa"/>
            <w:bottom w:w="0" w:type="dxa"/>
          </w:tblCellMar>
        </w:tblPrEx>
        <w:tc>
          <w:tcPr>
            <w:tcW w:w="3000" w:type="dxa"/>
            <w:tcMar>
              <w:top w:w="90" w:type="dxa"/>
              <w:left w:w="110" w:type="dxa"/>
              <w:bottom w:w="90" w:type="dxa"/>
              <w:right w:w="110" w:type="dxa"/>
            </w:tcMar>
          </w:tcPr>
          <w:p w14:paraId="5A37845C" w14:textId="77777777" w:rsidR="00E85CDB" w:rsidRDefault="00000000">
            <w:pPr>
              <w:spacing w:line="280" w:lineRule="auto"/>
            </w:pPr>
            <w:r>
              <w:rPr>
                <w:color w:val="1A1A1A"/>
                <w:sz w:val="21"/>
                <w:szCs w:val="21"/>
              </w:rPr>
              <w:t>Operating system</w:t>
            </w:r>
          </w:p>
        </w:tc>
        <w:tc>
          <w:tcPr>
            <w:tcW w:w="6000" w:type="dxa"/>
            <w:tcMar>
              <w:top w:w="90" w:type="dxa"/>
              <w:left w:w="110" w:type="dxa"/>
              <w:bottom w:w="90" w:type="dxa"/>
              <w:right w:w="110" w:type="dxa"/>
            </w:tcMar>
          </w:tcPr>
          <w:p w14:paraId="1EDDA9FF" w14:textId="77777777" w:rsidR="00E85CDB" w:rsidRDefault="00000000">
            <w:pPr>
              <w:spacing w:line="280" w:lineRule="auto"/>
            </w:pPr>
            <w:r>
              <w:rPr>
                <w:color w:val="1A1A1A"/>
                <w:sz w:val="21"/>
                <w:szCs w:val="21"/>
              </w:rPr>
              <w:t>Microsoft Windows x64</w:t>
            </w:r>
          </w:p>
        </w:tc>
      </w:tr>
      <w:tr w:rsidR="00E85CDB" w14:paraId="460B13A5" w14:textId="77777777">
        <w:tblPrEx>
          <w:tblCellMar>
            <w:top w:w="0" w:type="dxa"/>
            <w:bottom w:w="0" w:type="dxa"/>
          </w:tblCellMar>
        </w:tblPrEx>
        <w:tc>
          <w:tcPr>
            <w:tcW w:w="3000" w:type="dxa"/>
            <w:tcMar>
              <w:top w:w="90" w:type="dxa"/>
              <w:left w:w="110" w:type="dxa"/>
              <w:bottom w:w="90" w:type="dxa"/>
              <w:right w:w="110" w:type="dxa"/>
            </w:tcMar>
          </w:tcPr>
          <w:p w14:paraId="053D3026" w14:textId="77777777" w:rsidR="00E85CDB" w:rsidRDefault="00000000">
            <w:pPr>
              <w:spacing w:line="280" w:lineRule="auto"/>
            </w:pPr>
            <w:r>
              <w:rPr>
                <w:color w:val="1A1A1A"/>
                <w:sz w:val="21"/>
                <w:szCs w:val="21"/>
              </w:rPr>
              <w:t>Runtime prerequisites</w:t>
            </w:r>
          </w:p>
        </w:tc>
        <w:tc>
          <w:tcPr>
            <w:tcW w:w="6000" w:type="dxa"/>
            <w:tcMar>
              <w:top w:w="90" w:type="dxa"/>
              <w:left w:w="110" w:type="dxa"/>
              <w:bottom w:w="90" w:type="dxa"/>
              <w:right w:w="110" w:type="dxa"/>
            </w:tcMar>
          </w:tcPr>
          <w:p w14:paraId="176CDA9A" w14:textId="77777777" w:rsidR="00E85CDB" w:rsidRDefault="00000000">
            <w:pPr>
              <w:spacing w:line="280" w:lineRule="auto"/>
            </w:pPr>
            <w:r>
              <w:rPr>
                <w:color w:val="1A1A1A"/>
                <w:sz w:val="21"/>
                <w:szCs w:val="21"/>
              </w:rPr>
              <w:t>None. Distributed as a standalone WIN32 executable; no interpreter, no virtual machine, no installer.</w:t>
            </w:r>
          </w:p>
        </w:tc>
      </w:tr>
    </w:tbl>
    <w:p w14:paraId="31FD88A5" w14:textId="77777777" w:rsidR="00E85CDB" w:rsidRDefault="00000000">
      <w:pPr>
        <w:spacing w:before="60" w:after="240"/>
      </w:pPr>
      <w:r>
        <w:rPr>
          <w:i/>
          <w:iCs/>
          <w:color w:val="595959"/>
          <w:sz w:val="19"/>
          <w:szCs w:val="19"/>
        </w:rPr>
        <w:t>Table 6.2 — Target deployment environment specification.</w:t>
      </w:r>
    </w:p>
    <w:p w14:paraId="666FE467" w14:textId="77777777" w:rsidR="00E85CDB" w:rsidRDefault="00000000">
      <w:pPr>
        <w:spacing w:after="160" w:line="360" w:lineRule="auto"/>
        <w:jc w:val="both"/>
        <w:rPr>
          <w:color w:val="1A1A1A"/>
          <w:sz w:val="24"/>
          <w:szCs w:val="24"/>
        </w:rPr>
      </w:pPr>
      <w:r>
        <w:rPr>
          <w:color w:val="1A1A1A"/>
          <w:sz w:val="24"/>
          <w:szCs w:val="24"/>
        </w:rPr>
        <w:t>The asymmetry between the two tables is itself a result. The development environment requires a full framework SDK; the deployment environment requires an executable file and nothing further.</w:t>
      </w:r>
    </w:p>
    <w:p w14:paraId="6553B0E9" w14:textId="77777777" w:rsidR="002F193C" w:rsidRDefault="002F193C">
      <w:pPr>
        <w:spacing w:after="160" w:line="360" w:lineRule="auto"/>
        <w:jc w:val="both"/>
      </w:pPr>
    </w:p>
    <w:p w14:paraId="6D9A21AD" w14:textId="77777777" w:rsidR="00E85CDB" w:rsidRDefault="00000000">
      <w:pPr>
        <w:pStyle w:val="Heading1"/>
        <w:spacing w:before="420" w:after="220"/>
      </w:pPr>
      <w:r>
        <w:rPr>
          <w:b/>
          <w:bCs/>
          <w:color w:val="1A1A1A"/>
          <w:sz w:val="30"/>
          <w:szCs w:val="30"/>
        </w:rPr>
        <w:lastRenderedPageBreak/>
        <w:t>7.  Performance Analysis</w:t>
      </w:r>
    </w:p>
    <w:p w14:paraId="4D0AD705" w14:textId="77777777" w:rsidR="00E85CDB" w:rsidRDefault="00000000">
      <w:pPr>
        <w:pStyle w:val="Heading2"/>
        <w:spacing w:before="320" w:after="160"/>
      </w:pPr>
      <w:r>
        <w:rPr>
          <w:b/>
          <w:bCs/>
          <w:color w:val="1A1A1A"/>
        </w:rPr>
        <w:t>7.1  Measurement Methodology</w:t>
      </w:r>
    </w:p>
    <w:p w14:paraId="33E7A752" w14:textId="77777777" w:rsidR="00E85CDB" w:rsidRDefault="00000000">
      <w:pPr>
        <w:spacing w:after="160" w:line="360" w:lineRule="auto"/>
        <w:jc w:val="both"/>
      </w:pPr>
      <w:r>
        <w:rPr>
          <w:color w:val="1A1A1A"/>
          <w:sz w:val="24"/>
          <w:szCs w:val="24"/>
        </w:rPr>
        <w:t>All figures reported in this section were obtained from a release-configuration build on commodity hardware comprising a mid-range mobile processor and integrated graphics, under Microsoft Windows x64, with a viewport of approximately fifty lines.</w:t>
      </w:r>
    </w:p>
    <w:p w14:paraId="590AB9B9" w14:textId="77777777" w:rsidR="00E85CDB" w:rsidRDefault="00000000">
      <w:pPr>
        <w:spacing w:after="160" w:line="360" w:lineRule="auto"/>
        <w:jc w:val="both"/>
      </w:pPr>
      <w:r>
        <w:rPr>
          <w:color w:val="1A1A1A"/>
          <w:sz w:val="24"/>
          <w:szCs w:val="24"/>
        </w:rPr>
        <w:t>Memory occupancy was measured as the process working set following a five-minute idle interval with a representative source file loaded. The cold-start interval was measured from process entry to presentation of the first frame. Input-to-present latency was instrumented using a high-resolution elapsed timer, with the initial timestamp taken upon entry to the key-press handler and the terminal timestamp upon completion of the paint routine; both median and ninety-ninth-percentile values were computed across repeated trials.</w:t>
      </w:r>
    </w:p>
    <w:p w14:paraId="0B83CC3F" w14:textId="77777777" w:rsidR="00E85CDB" w:rsidRDefault="00000000">
      <w:pPr>
        <w:spacing w:after="160" w:line="360" w:lineRule="auto"/>
        <w:jc w:val="both"/>
      </w:pPr>
      <w:r>
        <w:rPr>
          <w:color w:val="1A1A1A"/>
          <w:sz w:val="24"/>
          <w:szCs w:val="24"/>
        </w:rPr>
        <w:t>The ninety-ninth percentile is reported in preference to the arithmetic mean. The mean latency of an interactive system is of limited descriptive value, for the reason that the user’s perception of responsiveness is governed by the worst cases encountered rather than by the typical case. A system exhibiting a low mean and a heavy tail is experienced as unresponsive.</w:t>
      </w:r>
    </w:p>
    <w:p w14:paraId="5A3F3ECA" w14:textId="77777777" w:rsidR="00E85CDB" w:rsidRDefault="00000000">
      <w:pPr>
        <w:pStyle w:val="Heading2"/>
        <w:spacing w:before="320" w:after="160"/>
      </w:pPr>
      <w:r>
        <w:rPr>
          <w:b/>
          <w:bCs/>
          <w:color w:val="1A1A1A"/>
        </w:rPr>
        <w:t>7.2  Measured Results</w:t>
      </w:r>
    </w:p>
    <w:tbl>
      <w:tblPr>
        <w:tblW w:w="9000" w:type="dxa"/>
        <w:tblBorders>
          <w:top w:val="single" w:sz="4" w:space="0" w:color="BFBFBF"/>
          <w:left w:val="none" w:sz="0" w:space="0" w:color="FFFFFF"/>
          <w:bottom w:val="single" w:sz="4" w:space="0" w:color="BFBFBF"/>
          <w:right w:val="none" w:sz="0" w:space="0" w:color="FFFFF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3100"/>
        <w:gridCol w:w="2100"/>
        <w:gridCol w:w="2200"/>
        <w:gridCol w:w="1600"/>
      </w:tblGrid>
      <w:tr w:rsidR="00E85CDB" w14:paraId="49015A11" w14:textId="77777777">
        <w:tblPrEx>
          <w:tblCellMar>
            <w:top w:w="0" w:type="dxa"/>
            <w:bottom w:w="0" w:type="dxa"/>
          </w:tblCellMar>
        </w:tblPrEx>
        <w:trPr>
          <w:tblHeader/>
        </w:trPr>
        <w:tc>
          <w:tcPr>
            <w:tcW w:w="3100" w:type="dxa"/>
            <w:shd w:val="clear" w:color="auto" w:fill="EFEFEF"/>
            <w:tcMar>
              <w:top w:w="90" w:type="dxa"/>
              <w:left w:w="110" w:type="dxa"/>
              <w:bottom w:w="90" w:type="dxa"/>
              <w:right w:w="110" w:type="dxa"/>
            </w:tcMar>
          </w:tcPr>
          <w:p w14:paraId="4758A42C" w14:textId="77777777" w:rsidR="00E85CDB" w:rsidRDefault="00000000">
            <w:pPr>
              <w:spacing w:line="280" w:lineRule="auto"/>
            </w:pPr>
            <w:r>
              <w:rPr>
                <w:b/>
                <w:bCs/>
                <w:color w:val="1A1A1A"/>
                <w:sz w:val="21"/>
                <w:szCs w:val="21"/>
              </w:rPr>
              <w:t>Metric</w:t>
            </w:r>
          </w:p>
        </w:tc>
        <w:tc>
          <w:tcPr>
            <w:tcW w:w="2100" w:type="dxa"/>
            <w:shd w:val="clear" w:color="auto" w:fill="EFEFEF"/>
            <w:tcMar>
              <w:top w:w="90" w:type="dxa"/>
              <w:left w:w="110" w:type="dxa"/>
              <w:bottom w:w="90" w:type="dxa"/>
              <w:right w:w="110" w:type="dxa"/>
            </w:tcMar>
          </w:tcPr>
          <w:p w14:paraId="2E9F0F31" w14:textId="77777777" w:rsidR="00E85CDB" w:rsidRDefault="00000000">
            <w:pPr>
              <w:spacing w:line="280" w:lineRule="auto"/>
            </w:pPr>
            <w:r>
              <w:rPr>
                <w:b/>
                <w:bCs/>
                <w:color w:val="1A1A1A"/>
                <w:sz w:val="21"/>
                <w:szCs w:val="21"/>
              </w:rPr>
              <w:t>Target</w:t>
            </w:r>
          </w:p>
        </w:tc>
        <w:tc>
          <w:tcPr>
            <w:tcW w:w="2200" w:type="dxa"/>
            <w:shd w:val="clear" w:color="auto" w:fill="EFEFEF"/>
            <w:tcMar>
              <w:top w:w="90" w:type="dxa"/>
              <w:left w:w="110" w:type="dxa"/>
              <w:bottom w:w="90" w:type="dxa"/>
              <w:right w:w="110" w:type="dxa"/>
            </w:tcMar>
          </w:tcPr>
          <w:p w14:paraId="27169129" w14:textId="77777777" w:rsidR="00E85CDB" w:rsidRDefault="00000000">
            <w:pPr>
              <w:spacing w:line="280" w:lineRule="auto"/>
            </w:pPr>
            <w:r>
              <w:rPr>
                <w:b/>
                <w:bCs/>
                <w:color w:val="1A1A1A"/>
                <w:sz w:val="21"/>
                <w:szCs w:val="21"/>
              </w:rPr>
              <w:t>Measured</w:t>
            </w:r>
          </w:p>
        </w:tc>
        <w:tc>
          <w:tcPr>
            <w:tcW w:w="1600" w:type="dxa"/>
            <w:shd w:val="clear" w:color="auto" w:fill="EFEFEF"/>
            <w:tcMar>
              <w:top w:w="90" w:type="dxa"/>
              <w:left w:w="110" w:type="dxa"/>
              <w:bottom w:w="90" w:type="dxa"/>
              <w:right w:w="110" w:type="dxa"/>
            </w:tcMar>
          </w:tcPr>
          <w:p w14:paraId="27CB9AE0" w14:textId="77777777" w:rsidR="00E85CDB" w:rsidRDefault="00000000">
            <w:pPr>
              <w:spacing w:line="280" w:lineRule="auto"/>
            </w:pPr>
            <w:r>
              <w:rPr>
                <w:b/>
                <w:bCs/>
                <w:color w:val="1A1A1A"/>
                <w:sz w:val="21"/>
                <w:szCs w:val="21"/>
              </w:rPr>
              <w:t>Status</w:t>
            </w:r>
          </w:p>
        </w:tc>
      </w:tr>
      <w:tr w:rsidR="00E85CDB" w14:paraId="65AEAADA" w14:textId="77777777">
        <w:tblPrEx>
          <w:tblCellMar>
            <w:top w:w="0" w:type="dxa"/>
            <w:bottom w:w="0" w:type="dxa"/>
          </w:tblCellMar>
        </w:tblPrEx>
        <w:tc>
          <w:tcPr>
            <w:tcW w:w="3100" w:type="dxa"/>
            <w:tcMar>
              <w:top w:w="90" w:type="dxa"/>
              <w:left w:w="110" w:type="dxa"/>
              <w:bottom w:w="90" w:type="dxa"/>
              <w:right w:w="110" w:type="dxa"/>
            </w:tcMar>
          </w:tcPr>
          <w:p w14:paraId="53E91E15" w14:textId="77777777" w:rsidR="00E85CDB" w:rsidRDefault="00000000">
            <w:pPr>
              <w:spacing w:line="280" w:lineRule="auto"/>
            </w:pPr>
            <w:r>
              <w:rPr>
                <w:color w:val="1A1A1A"/>
                <w:sz w:val="21"/>
                <w:szCs w:val="21"/>
              </w:rPr>
              <w:t>Resident memory, idle</w:t>
            </w:r>
          </w:p>
        </w:tc>
        <w:tc>
          <w:tcPr>
            <w:tcW w:w="2100" w:type="dxa"/>
            <w:tcMar>
              <w:top w:w="90" w:type="dxa"/>
              <w:left w:w="110" w:type="dxa"/>
              <w:bottom w:w="90" w:type="dxa"/>
              <w:right w:w="110" w:type="dxa"/>
            </w:tcMar>
          </w:tcPr>
          <w:p w14:paraId="3133F8A7" w14:textId="77777777" w:rsidR="00E85CDB" w:rsidRDefault="00000000">
            <w:pPr>
              <w:spacing w:line="280" w:lineRule="auto"/>
            </w:pPr>
            <w:r>
              <w:rPr>
                <w:color w:val="1A1A1A"/>
                <w:sz w:val="21"/>
                <w:szCs w:val="21"/>
              </w:rPr>
              <w:t>≤ 50 MB</w:t>
            </w:r>
          </w:p>
        </w:tc>
        <w:tc>
          <w:tcPr>
            <w:tcW w:w="2200" w:type="dxa"/>
            <w:tcMar>
              <w:top w:w="90" w:type="dxa"/>
              <w:left w:w="110" w:type="dxa"/>
              <w:bottom w:w="90" w:type="dxa"/>
              <w:right w:w="110" w:type="dxa"/>
            </w:tcMar>
          </w:tcPr>
          <w:p w14:paraId="31D6DD29" w14:textId="77777777" w:rsidR="00E85CDB" w:rsidRDefault="00000000">
            <w:pPr>
              <w:spacing w:line="280" w:lineRule="auto"/>
            </w:pPr>
            <w:r>
              <w:rPr>
                <w:b/>
                <w:bCs/>
                <w:color w:val="1A1A1A"/>
                <w:sz w:val="21"/>
                <w:szCs w:val="21"/>
              </w:rPr>
              <w:t>24 MB</w:t>
            </w:r>
          </w:p>
        </w:tc>
        <w:tc>
          <w:tcPr>
            <w:tcW w:w="1600" w:type="dxa"/>
            <w:tcMar>
              <w:top w:w="90" w:type="dxa"/>
              <w:left w:w="110" w:type="dxa"/>
              <w:bottom w:w="90" w:type="dxa"/>
              <w:right w:w="110" w:type="dxa"/>
            </w:tcMar>
          </w:tcPr>
          <w:p w14:paraId="1AEF341B" w14:textId="77777777" w:rsidR="00E85CDB" w:rsidRDefault="00000000">
            <w:pPr>
              <w:spacing w:line="280" w:lineRule="auto"/>
            </w:pPr>
            <w:r>
              <w:rPr>
                <w:color w:val="1A1A1A"/>
                <w:sz w:val="21"/>
                <w:szCs w:val="21"/>
              </w:rPr>
              <w:t>Satisfied</w:t>
            </w:r>
          </w:p>
        </w:tc>
      </w:tr>
      <w:tr w:rsidR="00E85CDB" w14:paraId="3175F4EB" w14:textId="77777777">
        <w:tblPrEx>
          <w:tblCellMar>
            <w:top w:w="0" w:type="dxa"/>
            <w:bottom w:w="0" w:type="dxa"/>
          </w:tblCellMar>
        </w:tblPrEx>
        <w:tc>
          <w:tcPr>
            <w:tcW w:w="3100" w:type="dxa"/>
            <w:tcMar>
              <w:top w:w="90" w:type="dxa"/>
              <w:left w:w="110" w:type="dxa"/>
              <w:bottom w:w="90" w:type="dxa"/>
              <w:right w:w="110" w:type="dxa"/>
            </w:tcMar>
          </w:tcPr>
          <w:p w14:paraId="78DD4C20" w14:textId="77777777" w:rsidR="00E85CDB" w:rsidRDefault="00000000">
            <w:pPr>
              <w:spacing w:line="280" w:lineRule="auto"/>
            </w:pPr>
            <w:r>
              <w:rPr>
                <w:color w:val="1A1A1A"/>
                <w:sz w:val="21"/>
                <w:szCs w:val="21"/>
              </w:rPr>
              <w:t>Cold-start interval</w:t>
            </w:r>
          </w:p>
        </w:tc>
        <w:tc>
          <w:tcPr>
            <w:tcW w:w="2100" w:type="dxa"/>
            <w:tcMar>
              <w:top w:w="90" w:type="dxa"/>
              <w:left w:w="110" w:type="dxa"/>
              <w:bottom w:w="90" w:type="dxa"/>
              <w:right w:w="110" w:type="dxa"/>
            </w:tcMar>
          </w:tcPr>
          <w:p w14:paraId="5CBE6D25" w14:textId="77777777" w:rsidR="00E85CDB" w:rsidRDefault="00000000">
            <w:pPr>
              <w:spacing w:line="280" w:lineRule="auto"/>
            </w:pPr>
            <w:r>
              <w:rPr>
                <w:color w:val="1A1A1A"/>
                <w:sz w:val="21"/>
                <w:szCs w:val="21"/>
              </w:rPr>
              <w:t xml:space="preserve">≤ 100 </w:t>
            </w:r>
            <w:proofErr w:type="spellStart"/>
            <w:r>
              <w:rPr>
                <w:color w:val="1A1A1A"/>
                <w:sz w:val="21"/>
                <w:szCs w:val="21"/>
              </w:rPr>
              <w:t>ms</w:t>
            </w:r>
            <w:proofErr w:type="spellEnd"/>
          </w:p>
        </w:tc>
        <w:tc>
          <w:tcPr>
            <w:tcW w:w="2200" w:type="dxa"/>
            <w:tcMar>
              <w:top w:w="90" w:type="dxa"/>
              <w:left w:w="110" w:type="dxa"/>
              <w:bottom w:w="90" w:type="dxa"/>
              <w:right w:w="110" w:type="dxa"/>
            </w:tcMar>
          </w:tcPr>
          <w:p w14:paraId="106E18A9" w14:textId="77777777" w:rsidR="00E85CDB" w:rsidRDefault="00000000">
            <w:pPr>
              <w:spacing w:line="280" w:lineRule="auto"/>
            </w:pPr>
            <w:r>
              <w:rPr>
                <w:b/>
                <w:bCs/>
                <w:color w:val="1A1A1A"/>
                <w:sz w:val="21"/>
                <w:szCs w:val="21"/>
              </w:rPr>
              <w:t xml:space="preserve">45 </w:t>
            </w:r>
            <w:proofErr w:type="spellStart"/>
            <w:r>
              <w:rPr>
                <w:b/>
                <w:bCs/>
                <w:color w:val="1A1A1A"/>
                <w:sz w:val="21"/>
                <w:szCs w:val="21"/>
              </w:rPr>
              <w:t>ms</w:t>
            </w:r>
            <w:proofErr w:type="spellEnd"/>
          </w:p>
        </w:tc>
        <w:tc>
          <w:tcPr>
            <w:tcW w:w="1600" w:type="dxa"/>
            <w:tcMar>
              <w:top w:w="90" w:type="dxa"/>
              <w:left w:w="110" w:type="dxa"/>
              <w:bottom w:w="90" w:type="dxa"/>
              <w:right w:w="110" w:type="dxa"/>
            </w:tcMar>
          </w:tcPr>
          <w:p w14:paraId="6AB4B44E" w14:textId="77777777" w:rsidR="00E85CDB" w:rsidRDefault="00000000">
            <w:pPr>
              <w:spacing w:line="280" w:lineRule="auto"/>
            </w:pPr>
            <w:r>
              <w:rPr>
                <w:color w:val="1A1A1A"/>
                <w:sz w:val="21"/>
                <w:szCs w:val="21"/>
              </w:rPr>
              <w:t>Satisfied</w:t>
            </w:r>
          </w:p>
        </w:tc>
      </w:tr>
      <w:tr w:rsidR="00E85CDB" w14:paraId="05FC0640" w14:textId="77777777">
        <w:tblPrEx>
          <w:tblCellMar>
            <w:top w:w="0" w:type="dxa"/>
            <w:bottom w:w="0" w:type="dxa"/>
          </w:tblCellMar>
        </w:tblPrEx>
        <w:tc>
          <w:tcPr>
            <w:tcW w:w="3100" w:type="dxa"/>
            <w:tcMar>
              <w:top w:w="90" w:type="dxa"/>
              <w:left w:w="110" w:type="dxa"/>
              <w:bottom w:w="90" w:type="dxa"/>
              <w:right w:w="110" w:type="dxa"/>
            </w:tcMar>
          </w:tcPr>
          <w:p w14:paraId="1541BA62" w14:textId="77777777" w:rsidR="00E85CDB" w:rsidRDefault="00000000">
            <w:pPr>
              <w:spacing w:line="280" w:lineRule="auto"/>
            </w:pPr>
            <w:r>
              <w:rPr>
                <w:color w:val="1A1A1A"/>
                <w:sz w:val="21"/>
                <w:szCs w:val="21"/>
              </w:rPr>
              <w:t>Input-to-present latency (p99)</w:t>
            </w:r>
          </w:p>
        </w:tc>
        <w:tc>
          <w:tcPr>
            <w:tcW w:w="2100" w:type="dxa"/>
            <w:tcMar>
              <w:top w:w="90" w:type="dxa"/>
              <w:left w:w="110" w:type="dxa"/>
              <w:bottom w:w="90" w:type="dxa"/>
              <w:right w:w="110" w:type="dxa"/>
            </w:tcMar>
          </w:tcPr>
          <w:p w14:paraId="1598015E" w14:textId="77777777" w:rsidR="00E85CDB" w:rsidRDefault="00000000">
            <w:pPr>
              <w:spacing w:line="280" w:lineRule="auto"/>
            </w:pPr>
            <w:r>
              <w:rPr>
                <w:color w:val="1A1A1A"/>
                <w:sz w:val="21"/>
                <w:szCs w:val="21"/>
              </w:rPr>
              <w:t xml:space="preserve">≤ 16.6 </w:t>
            </w:r>
            <w:proofErr w:type="spellStart"/>
            <w:r>
              <w:rPr>
                <w:color w:val="1A1A1A"/>
                <w:sz w:val="21"/>
                <w:szCs w:val="21"/>
              </w:rPr>
              <w:t>ms</w:t>
            </w:r>
            <w:proofErr w:type="spellEnd"/>
          </w:p>
        </w:tc>
        <w:tc>
          <w:tcPr>
            <w:tcW w:w="2200" w:type="dxa"/>
            <w:tcMar>
              <w:top w:w="90" w:type="dxa"/>
              <w:left w:w="110" w:type="dxa"/>
              <w:bottom w:w="90" w:type="dxa"/>
              <w:right w:w="110" w:type="dxa"/>
            </w:tcMar>
          </w:tcPr>
          <w:p w14:paraId="03793CBB" w14:textId="77777777" w:rsidR="00E85CDB" w:rsidRDefault="00000000">
            <w:pPr>
              <w:spacing w:line="280" w:lineRule="auto"/>
            </w:pPr>
            <w:r>
              <w:rPr>
                <w:b/>
                <w:bCs/>
                <w:color w:val="1A1A1A"/>
                <w:sz w:val="21"/>
                <w:szCs w:val="21"/>
              </w:rPr>
              <w:t xml:space="preserve">0.9 </w:t>
            </w:r>
            <w:proofErr w:type="spellStart"/>
            <w:r>
              <w:rPr>
                <w:b/>
                <w:bCs/>
                <w:color w:val="1A1A1A"/>
                <w:sz w:val="21"/>
                <w:szCs w:val="21"/>
              </w:rPr>
              <w:t>ms</w:t>
            </w:r>
            <w:proofErr w:type="spellEnd"/>
          </w:p>
        </w:tc>
        <w:tc>
          <w:tcPr>
            <w:tcW w:w="1600" w:type="dxa"/>
            <w:tcMar>
              <w:top w:w="90" w:type="dxa"/>
              <w:left w:w="110" w:type="dxa"/>
              <w:bottom w:w="90" w:type="dxa"/>
              <w:right w:w="110" w:type="dxa"/>
            </w:tcMar>
          </w:tcPr>
          <w:p w14:paraId="5D1B93A5" w14:textId="77777777" w:rsidR="00E85CDB" w:rsidRDefault="00000000">
            <w:pPr>
              <w:spacing w:line="280" w:lineRule="auto"/>
            </w:pPr>
            <w:r>
              <w:rPr>
                <w:color w:val="1A1A1A"/>
                <w:sz w:val="21"/>
                <w:szCs w:val="21"/>
              </w:rPr>
              <w:t>Satisfied</w:t>
            </w:r>
          </w:p>
        </w:tc>
      </w:tr>
      <w:tr w:rsidR="00E85CDB" w14:paraId="74DEDCB7" w14:textId="77777777">
        <w:tblPrEx>
          <w:tblCellMar>
            <w:top w:w="0" w:type="dxa"/>
            <w:bottom w:w="0" w:type="dxa"/>
          </w:tblCellMar>
        </w:tblPrEx>
        <w:tc>
          <w:tcPr>
            <w:tcW w:w="3100" w:type="dxa"/>
            <w:tcMar>
              <w:top w:w="90" w:type="dxa"/>
              <w:left w:w="110" w:type="dxa"/>
              <w:bottom w:w="90" w:type="dxa"/>
              <w:right w:w="110" w:type="dxa"/>
            </w:tcMar>
          </w:tcPr>
          <w:p w14:paraId="3088688B" w14:textId="77777777" w:rsidR="00E85CDB" w:rsidRDefault="00000000">
            <w:pPr>
              <w:spacing w:line="280" w:lineRule="auto"/>
            </w:pPr>
            <w:proofErr w:type="spellStart"/>
            <w:r>
              <w:rPr>
                <w:color w:val="1A1A1A"/>
                <w:sz w:val="21"/>
                <w:szCs w:val="21"/>
              </w:rPr>
              <w:t>Rasterisation</w:t>
            </w:r>
            <w:proofErr w:type="spellEnd"/>
            <w:r>
              <w:rPr>
                <w:color w:val="1A1A1A"/>
                <w:sz w:val="21"/>
                <w:szCs w:val="21"/>
              </w:rPr>
              <w:t xml:space="preserve"> complexity</w:t>
            </w:r>
          </w:p>
        </w:tc>
        <w:tc>
          <w:tcPr>
            <w:tcW w:w="2100" w:type="dxa"/>
            <w:tcMar>
              <w:top w:w="90" w:type="dxa"/>
              <w:left w:w="110" w:type="dxa"/>
              <w:bottom w:w="90" w:type="dxa"/>
              <w:right w:w="110" w:type="dxa"/>
            </w:tcMar>
          </w:tcPr>
          <w:p w14:paraId="7C1F652C" w14:textId="77777777" w:rsidR="00E85CDB" w:rsidRDefault="00000000">
            <w:pPr>
              <w:spacing w:line="280" w:lineRule="auto"/>
            </w:pPr>
            <w:r>
              <w:rPr>
                <w:color w:val="1A1A1A"/>
                <w:sz w:val="21"/>
                <w:szCs w:val="21"/>
              </w:rPr>
              <w:t>O(V)</w:t>
            </w:r>
          </w:p>
        </w:tc>
        <w:tc>
          <w:tcPr>
            <w:tcW w:w="2200" w:type="dxa"/>
            <w:tcMar>
              <w:top w:w="90" w:type="dxa"/>
              <w:left w:w="110" w:type="dxa"/>
              <w:bottom w:w="90" w:type="dxa"/>
              <w:right w:w="110" w:type="dxa"/>
            </w:tcMar>
          </w:tcPr>
          <w:p w14:paraId="5B795087" w14:textId="77777777" w:rsidR="00E85CDB" w:rsidRDefault="00000000">
            <w:pPr>
              <w:spacing w:line="280" w:lineRule="auto"/>
            </w:pPr>
            <w:r>
              <w:rPr>
                <w:b/>
                <w:bCs/>
                <w:color w:val="1A1A1A"/>
                <w:sz w:val="21"/>
                <w:szCs w:val="21"/>
              </w:rPr>
              <w:t>O(V) confirmed</w:t>
            </w:r>
          </w:p>
        </w:tc>
        <w:tc>
          <w:tcPr>
            <w:tcW w:w="1600" w:type="dxa"/>
            <w:tcMar>
              <w:top w:w="90" w:type="dxa"/>
              <w:left w:w="110" w:type="dxa"/>
              <w:bottom w:w="90" w:type="dxa"/>
              <w:right w:w="110" w:type="dxa"/>
            </w:tcMar>
          </w:tcPr>
          <w:p w14:paraId="58133B82" w14:textId="77777777" w:rsidR="00E85CDB" w:rsidRDefault="00000000">
            <w:pPr>
              <w:spacing w:line="280" w:lineRule="auto"/>
            </w:pPr>
            <w:r>
              <w:rPr>
                <w:color w:val="1A1A1A"/>
                <w:sz w:val="21"/>
                <w:szCs w:val="21"/>
              </w:rPr>
              <w:t>Satisfied</w:t>
            </w:r>
          </w:p>
        </w:tc>
      </w:tr>
      <w:tr w:rsidR="00E85CDB" w14:paraId="4ADA412A" w14:textId="77777777">
        <w:tblPrEx>
          <w:tblCellMar>
            <w:top w:w="0" w:type="dxa"/>
            <w:bottom w:w="0" w:type="dxa"/>
          </w:tblCellMar>
        </w:tblPrEx>
        <w:tc>
          <w:tcPr>
            <w:tcW w:w="3100" w:type="dxa"/>
            <w:tcMar>
              <w:top w:w="90" w:type="dxa"/>
              <w:left w:w="110" w:type="dxa"/>
              <w:bottom w:w="90" w:type="dxa"/>
              <w:right w:w="110" w:type="dxa"/>
            </w:tcMar>
          </w:tcPr>
          <w:p w14:paraId="24C6474D" w14:textId="77777777" w:rsidR="00E85CDB" w:rsidRDefault="00000000">
            <w:pPr>
              <w:spacing w:line="280" w:lineRule="auto"/>
            </w:pPr>
            <w:r>
              <w:rPr>
                <w:color w:val="1A1A1A"/>
                <w:sz w:val="21"/>
                <w:szCs w:val="21"/>
              </w:rPr>
              <w:t>Undo storage per edit</w:t>
            </w:r>
          </w:p>
        </w:tc>
        <w:tc>
          <w:tcPr>
            <w:tcW w:w="2100" w:type="dxa"/>
            <w:tcMar>
              <w:top w:w="90" w:type="dxa"/>
              <w:left w:w="110" w:type="dxa"/>
              <w:bottom w:w="90" w:type="dxa"/>
              <w:right w:w="110" w:type="dxa"/>
            </w:tcMar>
          </w:tcPr>
          <w:p w14:paraId="65AA2153" w14:textId="77777777" w:rsidR="00E85CDB" w:rsidRDefault="00000000">
            <w:pPr>
              <w:spacing w:line="280" w:lineRule="auto"/>
            </w:pPr>
            <w:r>
              <w:rPr>
                <w:color w:val="1A1A1A"/>
                <w:sz w:val="21"/>
                <w:szCs w:val="21"/>
              </w:rPr>
              <w:t>≤ 64 B</w:t>
            </w:r>
          </w:p>
        </w:tc>
        <w:tc>
          <w:tcPr>
            <w:tcW w:w="2200" w:type="dxa"/>
            <w:tcMar>
              <w:top w:w="90" w:type="dxa"/>
              <w:left w:w="110" w:type="dxa"/>
              <w:bottom w:w="90" w:type="dxa"/>
              <w:right w:w="110" w:type="dxa"/>
            </w:tcMar>
          </w:tcPr>
          <w:p w14:paraId="4ACD4A83" w14:textId="77777777" w:rsidR="00E85CDB" w:rsidRDefault="00000000">
            <w:pPr>
              <w:spacing w:line="280" w:lineRule="auto"/>
            </w:pPr>
            <w:r>
              <w:rPr>
                <w:b/>
                <w:bCs/>
                <w:color w:val="1A1A1A"/>
                <w:sz w:val="21"/>
                <w:szCs w:val="21"/>
              </w:rPr>
              <w:t xml:space="preserve">~32 B </w:t>
            </w:r>
            <w:proofErr w:type="spellStart"/>
            <w:r>
              <w:rPr>
                <w:b/>
                <w:bCs/>
                <w:color w:val="1A1A1A"/>
                <w:sz w:val="21"/>
                <w:szCs w:val="21"/>
              </w:rPr>
              <w:t>amortised</w:t>
            </w:r>
            <w:proofErr w:type="spellEnd"/>
          </w:p>
        </w:tc>
        <w:tc>
          <w:tcPr>
            <w:tcW w:w="1600" w:type="dxa"/>
            <w:tcMar>
              <w:top w:w="90" w:type="dxa"/>
              <w:left w:w="110" w:type="dxa"/>
              <w:bottom w:w="90" w:type="dxa"/>
              <w:right w:w="110" w:type="dxa"/>
            </w:tcMar>
          </w:tcPr>
          <w:p w14:paraId="40B069DE" w14:textId="77777777" w:rsidR="00E85CDB" w:rsidRDefault="00000000">
            <w:pPr>
              <w:spacing w:line="280" w:lineRule="auto"/>
            </w:pPr>
            <w:r>
              <w:rPr>
                <w:color w:val="1A1A1A"/>
                <w:sz w:val="21"/>
                <w:szCs w:val="21"/>
              </w:rPr>
              <w:t>Satisfied</w:t>
            </w:r>
          </w:p>
        </w:tc>
      </w:tr>
    </w:tbl>
    <w:p w14:paraId="3202C818" w14:textId="77777777" w:rsidR="00E85CDB" w:rsidRDefault="00000000">
      <w:pPr>
        <w:spacing w:before="60" w:after="240"/>
      </w:pPr>
      <w:r>
        <w:rPr>
          <w:i/>
          <w:iCs/>
          <w:color w:val="595959"/>
          <w:sz w:val="19"/>
          <w:szCs w:val="19"/>
        </w:rPr>
        <w:t>Table 7.1 — Objectives assessed against measured results.</w:t>
      </w:r>
    </w:p>
    <w:p w14:paraId="2FC30069" w14:textId="77777777" w:rsidR="00E85CDB" w:rsidRDefault="00000000">
      <w:pPr>
        <w:pStyle w:val="Heading2"/>
        <w:spacing w:before="320" w:after="160"/>
      </w:pPr>
      <w:r>
        <w:rPr>
          <w:b/>
          <w:bCs/>
          <w:color w:val="1A1A1A"/>
        </w:rPr>
        <w:t>7.3  Comparative Assessment</w:t>
      </w:r>
    </w:p>
    <w:tbl>
      <w:tblPr>
        <w:tblW w:w="9000" w:type="dxa"/>
        <w:tblBorders>
          <w:top w:val="single" w:sz="4" w:space="0" w:color="BFBFBF"/>
          <w:left w:val="none" w:sz="0" w:space="0" w:color="FFFFFF"/>
          <w:bottom w:val="single" w:sz="4" w:space="0" w:color="BFBFBF"/>
          <w:right w:val="none" w:sz="0" w:space="0" w:color="FFFFF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2900"/>
        <w:gridCol w:w="2500"/>
        <w:gridCol w:w="2000"/>
        <w:gridCol w:w="1600"/>
      </w:tblGrid>
      <w:tr w:rsidR="00E85CDB" w14:paraId="0545590C" w14:textId="77777777">
        <w:tblPrEx>
          <w:tblCellMar>
            <w:top w:w="0" w:type="dxa"/>
            <w:bottom w:w="0" w:type="dxa"/>
          </w:tblCellMar>
        </w:tblPrEx>
        <w:trPr>
          <w:tblHeader/>
        </w:trPr>
        <w:tc>
          <w:tcPr>
            <w:tcW w:w="2900" w:type="dxa"/>
            <w:shd w:val="clear" w:color="auto" w:fill="EFEFEF"/>
            <w:tcMar>
              <w:top w:w="90" w:type="dxa"/>
              <w:left w:w="110" w:type="dxa"/>
              <w:bottom w:w="90" w:type="dxa"/>
              <w:right w:w="110" w:type="dxa"/>
            </w:tcMar>
          </w:tcPr>
          <w:p w14:paraId="66F37EC1" w14:textId="77777777" w:rsidR="00E85CDB" w:rsidRDefault="00000000">
            <w:pPr>
              <w:spacing w:line="280" w:lineRule="auto"/>
            </w:pPr>
            <w:r>
              <w:rPr>
                <w:b/>
                <w:bCs/>
                <w:color w:val="1A1A1A"/>
                <w:sz w:val="21"/>
                <w:szCs w:val="21"/>
              </w:rPr>
              <w:t>Property</w:t>
            </w:r>
          </w:p>
        </w:tc>
        <w:tc>
          <w:tcPr>
            <w:tcW w:w="2500" w:type="dxa"/>
            <w:shd w:val="clear" w:color="auto" w:fill="EFEFEF"/>
            <w:tcMar>
              <w:top w:w="90" w:type="dxa"/>
              <w:left w:w="110" w:type="dxa"/>
              <w:bottom w:w="90" w:type="dxa"/>
              <w:right w:w="110" w:type="dxa"/>
            </w:tcMar>
          </w:tcPr>
          <w:p w14:paraId="26529E50" w14:textId="77777777" w:rsidR="00E85CDB" w:rsidRDefault="00000000">
            <w:pPr>
              <w:spacing w:line="280" w:lineRule="auto"/>
            </w:pPr>
            <w:r>
              <w:rPr>
                <w:b/>
                <w:bCs/>
                <w:color w:val="1A1A1A"/>
                <w:sz w:val="21"/>
                <w:szCs w:val="21"/>
              </w:rPr>
              <w:t>Electron-derived</w:t>
            </w:r>
          </w:p>
        </w:tc>
        <w:tc>
          <w:tcPr>
            <w:tcW w:w="2000" w:type="dxa"/>
            <w:shd w:val="clear" w:color="auto" w:fill="EFEFEF"/>
            <w:tcMar>
              <w:top w:w="90" w:type="dxa"/>
              <w:left w:w="110" w:type="dxa"/>
              <w:bottom w:w="90" w:type="dxa"/>
              <w:right w:w="110" w:type="dxa"/>
            </w:tcMar>
          </w:tcPr>
          <w:p w14:paraId="4A9021A1" w14:textId="77777777" w:rsidR="00E85CDB" w:rsidRDefault="00000000">
            <w:pPr>
              <w:spacing w:line="280" w:lineRule="auto"/>
            </w:pPr>
            <w:r>
              <w:rPr>
                <w:b/>
                <w:bCs/>
                <w:color w:val="1A1A1A"/>
                <w:sz w:val="21"/>
                <w:szCs w:val="21"/>
              </w:rPr>
              <w:t>Valence</w:t>
            </w:r>
          </w:p>
        </w:tc>
        <w:tc>
          <w:tcPr>
            <w:tcW w:w="1600" w:type="dxa"/>
            <w:shd w:val="clear" w:color="auto" w:fill="EFEFEF"/>
            <w:tcMar>
              <w:top w:w="90" w:type="dxa"/>
              <w:left w:w="110" w:type="dxa"/>
              <w:bottom w:w="90" w:type="dxa"/>
              <w:right w:w="110" w:type="dxa"/>
            </w:tcMar>
          </w:tcPr>
          <w:p w14:paraId="1666EAAB" w14:textId="77777777" w:rsidR="00E85CDB" w:rsidRDefault="00000000">
            <w:pPr>
              <w:spacing w:line="280" w:lineRule="auto"/>
            </w:pPr>
            <w:r>
              <w:rPr>
                <w:b/>
                <w:bCs/>
                <w:color w:val="1A1A1A"/>
                <w:sz w:val="21"/>
                <w:szCs w:val="21"/>
              </w:rPr>
              <w:t>Ratio</w:t>
            </w:r>
          </w:p>
        </w:tc>
      </w:tr>
      <w:tr w:rsidR="00E85CDB" w14:paraId="32C6956C" w14:textId="77777777">
        <w:tblPrEx>
          <w:tblCellMar>
            <w:top w:w="0" w:type="dxa"/>
            <w:bottom w:w="0" w:type="dxa"/>
          </w:tblCellMar>
        </w:tblPrEx>
        <w:tc>
          <w:tcPr>
            <w:tcW w:w="2900" w:type="dxa"/>
            <w:tcMar>
              <w:top w:w="90" w:type="dxa"/>
              <w:left w:w="110" w:type="dxa"/>
              <w:bottom w:w="90" w:type="dxa"/>
              <w:right w:w="110" w:type="dxa"/>
            </w:tcMar>
          </w:tcPr>
          <w:p w14:paraId="5075DA4E" w14:textId="77777777" w:rsidR="00E85CDB" w:rsidRDefault="00000000">
            <w:pPr>
              <w:spacing w:line="280" w:lineRule="auto"/>
            </w:pPr>
            <w:r>
              <w:rPr>
                <w:color w:val="1A1A1A"/>
                <w:sz w:val="21"/>
                <w:szCs w:val="21"/>
              </w:rPr>
              <w:t>Resident memory, idle</w:t>
            </w:r>
          </w:p>
        </w:tc>
        <w:tc>
          <w:tcPr>
            <w:tcW w:w="2500" w:type="dxa"/>
            <w:tcMar>
              <w:top w:w="90" w:type="dxa"/>
              <w:left w:w="110" w:type="dxa"/>
              <w:bottom w:w="90" w:type="dxa"/>
              <w:right w:w="110" w:type="dxa"/>
            </w:tcMar>
          </w:tcPr>
          <w:p w14:paraId="5444BDF9" w14:textId="77777777" w:rsidR="00E85CDB" w:rsidRDefault="00000000">
            <w:pPr>
              <w:spacing w:line="280" w:lineRule="auto"/>
            </w:pPr>
            <w:r>
              <w:rPr>
                <w:color w:val="1A1A1A"/>
                <w:sz w:val="21"/>
                <w:szCs w:val="21"/>
              </w:rPr>
              <w:t>200 – 500 MB</w:t>
            </w:r>
          </w:p>
        </w:tc>
        <w:tc>
          <w:tcPr>
            <w:tcW w:w="2000" w:type="dxa"/>
            <w:tcMar>
              <w:top w:w="90" w:type="dxa"/>
              <w:left w:w="110" w:type="dxa"/>
              <w:bottom w:w="90" w:type="dxa"/>
              <w:right w:w="110" w:type="dxa"/>
            </w:tcMar>
          </w:tcPr>
          <w:p w14:paraId="6C38D8EA" w14:textId="77777777" w:rsidR="00E85CDB" w:rsidRDefault="00000000">
            <w:pPr>
              <w:spacing w:line="280" w:lineRule="auto"/>
            </w:pPr>
            <w:r>
              <w:rPr>
                <w:b/>
                <w:bCs/>
                <w:color w:val="1A1A1A"/>
                <w:sz w:val="21"/>
                <w:szCs w:val="21"/>
              </w:rPr>
              <w:t>24 MB</w:t>
            </w:r>
          </w:p>
        </w:tc>
        <w:tc>
          <w:tcPr>
            <w:tcW w:w="1600" w:type="dxa"/>
            <w:tcMar>
              <w:top w:w="90" w:type="dxa"/>
              <w:left w:w="110" w:type="dxa"/>
              <w:bottom w:w="90" w:type="dxa"/>
              <w:right w:w="110" w:type="dxa"/>
            </w:tcMar>
          </w:tcPr>
          <w:p w14:paraId="5BE67295" w14:textId="77777777" w:rsidR="00E85CDB" w:rsidRDefault="00000000">
            <w:pPr>
              <w:spacing w:line="280" w:lineRule="auto"/>
            </w:pPr>
            <w:r>
              <w:rPr>
                <w:color w:val="1A1A1A"/>
                <w:sz w:val="21"/>
                <w:szCs w:val="21"/>
              </w:rPr>
              <w:t>8× – 20×</w:t>
            </w:r>
          </w:p>
        </w:tc>
      </w:tr>
      <w:tr w:rsidR="00E85CDB" w14:paraId="5BCBE2DA" w14:textId="77777777">
        <w:tblPrEx>
          <w:tblCellMar>
            <w:top w:w="0" w:type="dxa"/>
            <w:bottom w:w="0" w:type="dxa"/>
          </w:tblCellMar>
        </w:tblPrEx>
        <w:tc>
          <w:tcPr>
            <w:tcW w:w="2900" w:type="dxa"/>
            <w:tcMar>
              <w:top w:w="90" w:type="dxa"/>
              <w:left w:w="110" w:type="dxa"/>
              <w:bottom w:w="90" w:type="dxa"/>
              <w:right w:w="110" w:type="dxa"/>
            </w:tcMar>
          </w:tcPr>
          <w:p w14:paraId="075F1B2B" w14:textId="77777777" w:rsidR="00E85CDB" w:rsidRDefault="00000000">
            <w:pPr>
              <w:spacing w:line="280" w:lineRule="auto"/>
            </w:pPr>
            <w:r>
              <w:rPr>
                <w:color w:val="1A1A1A"/>
                <w:sz w:val="21"/>
                <w:szCs w:val="21"/>
              </w:rPr>
              <w:t>Cold-start interval</w:t>
            </w:r>
          </w:p>
        </w:tc>
        <w:tc>
          <w:tcPr>
            <w:tcW w:w="2500" w:type="dxa"/>
            <w:tcMar>
              <w:top w:w="90" w:type="dxa"/>
              <w:left w:w="110" w:type="dxa"/>
              <w:bottom w:w="90" w:type="dxa"/>
              <w:right w:w="110" w:type="dxa"/>
            </w:tcMar>
          </w:tcPr>
          <w:p w14:paraId="66A1E64F" w14:textId="77777777" w:rsidR="00E85CDB" w:rsidRDefault="00000000">
            <w:pPr>
              <w:spacing w:line="280" w:lineRule="auto"/>
            </w:pPr>
            <w:r>
              <w:rPr>
                <w:color w:val="1A1A1A"/>
                <w:sz w:val="21"/>
                <w:szCs w:val="21"/>
              </w:rPr>
              <w:t xml:space="preserve">2,000 – 3,000 </w:t>
            </w:r>
            <w:proofErr w:type="spellStart"/>
            <w:r>
              <w:rPr>
                <w:color w:val="1A1A1A"/>
                <w:sz w:val="21"/>
                <w:szCs w:val="21"/>
              </w:rPr>
              <w:t>ms</w:t>
            </w:r>
            <w:proofErr w:type="spellEnd"/>
          </w:p>
        </w:tc>
        <w:tc>
          <w:tcPr>
            <w:tcW w:w="2000" w:type="dxa"/>
            <w:tcMar>
              <w:top w:w="90" w:type="dxa"/>
              <w:left w:w="110" w:type="dxa"/>
              <w:bottom w:w="90" w:type="dxa"/>
              <w:right w:w="110" w:type="dxa"/>
            </w:tcMar>
          </w:tcPr>
          <w:p w14:paraId="6C0D4C8C" w14:textId="77777777" w:rsidR="00E85CDB" w:rsidRDefault="00000000">
            <w:pPr>
              <w:spacing w:line="280" w:lineRule="auto"/>
            </w:pPr>
            <w:r>
              <w:rPr>
                <w:b/>
                <w:bCs/>
                <w:color w:val="1A1A1A"/>
                <w:sz w:val="21"/>
                <w:szCs w:val="21"/>
              </w:rPr>
              <w:t xml:space="preserve">45 </w:t>
            </w:r>
            <w:proofErr w:type="spellStart"/>
            <w:r>
              <w:rPr>
                <w:b/>
                <w:bCs/>
                <w:color w:val="1A1A1A"/>
                <w:sz w:val="21"/>
                <w:szCs w:val="21"/>
              </w:rPr>
              <w:t>ms</w:t>
            </w:r>
            <w:proofErr w:type="spellEnd"/>
          </w:p>
        </w:tc>
        <w:tc>
          <w:tcPr>
            <w:tcW w:w="1600" w:type="dxa"/>
            <w:tcMar>
              <w:top w:w="90" w:type="dxa"/>
              <w:left w:w="110" w:type="dxa"/>
              <w:bottom w:w="90" w:type="dxa"/>
              <w:right w:w="110" w:type="dxa"/>
            </w:tcMar>
          </w:tcPr>
          <w:p w14:paraId="553E8D9F" w14:textId="77777777" w:rsidR="00E85CDB" w:rsidRDefault="00000000">
            <w:pPr>
              <w:spacing w:line="280" w:lineRule="auto"/>
            </w:pPr>
            <w:r>
              <w:rPr>
                <w:color w:val="1A1A1A"/>
                <w:sz w:val="21"/>
                <w:szCs w:val="21"/>
              </w:rPr>
              <w:t>44× – 66×</w:t>
            </w:r>
          </w:p>
        </w:tc>
      </w:tr>
      <w:tr w:rsidR="00E85CDB" w14:paraId="493237FE" w14:textId="77777777">
        <w:tblPrEx>
          <w:tblCellMar>
            <w:top w:w="0" w:type="dxa"/>
            <w:bottom w:w="0" w:type="dxa"/>
          </w:tblCellMar>
        </w:tblPrEx>
        <w:tc>
          <w:tcPr>
            <w:tcW w:w="2900" w:type="dxa"/>
            <w:tcMar>
              <w:top w:w="90" w:type="dxa"/>
              <w:left w:w="110" w:type="dxa"/>
              <w:bottom w:w="90" w:type="dxa"/>
              <w:right w:w="110" w:type="dxa"/>
            </w:tcMar>
          </w:tcPr>
          <w:p w14:paraId="37CABA16" w14:textId="77777777" w:rsidR="00E85CDB" w:rsidRDefault="00000000">
            <w:pPr>
              <w:spacing w:line="280" w:lineRule="auto"/>
            </w:pPr>
            <w:r>
              <w:rPr>
                <w:color w:val="1A1A1A"/>
                <w:sz w:val="21"/>
                <w:szCs w:val="21"/>
              </w:rPr>
              <w:t>Embedded runtimes</w:t>
            </w:r>
          </w:p>
        </w:tc>
        <w:tc>
          <w:tcPr>
            <w:tcW w:w="2500" w:type="dxa"/>
            <w:tcMar>
              <w:top w:w="90" w:type="dxa"/>
              <w:left w:w="110" w:type="dxa"/>
              <w:bottom w:w="90" w:type="dxa"/>
              <w:right w:w="110" w:type="dxa"/>
            </w:tcMar>
          </w:tcPr>
          <w:p w14:paraId="77519F40" w14:textId="77777777" w:rsidR="00E85CDB" w:rsidRDefault="00000000">
            <w:pPr>
              <w:spacing w:line="280" w:lineRule="auto"/>
            </w:pPr>
            <w:r>
              <w:rPr>
                <w:color w:val="1A1A1A"/>
                <w:sz w:val="21"/>
                <w:szCs w:val="21"/>
              </w:rPr>
              <w:t>Chromium, Node.js</w:t>
            </w:r>
          </w:p>
        </w:tc>
        <w:tc>
          <w:tcPr>
            <w:tcW w:w="2000" w:type="dxa"/>
            <w:tcMar>
              <w:top w:w="90" w:type="dxa"/>
              <w:left w:w="110" w:type="dxa"/>
              <w:bottom w:w="90" w:type="dxa"/>
              <w:right w:w="110" w:type="dxa"/>
            </w:tcMar>
          </w:tcPr>
          <w:p w14:paraId="11576279" w14:textId="77777777" w:rsidR="00E85CDB" w:rsidRDefault="00000000">
            <w:pPr>
              <w:spacing w:line="280" w:lineRule="auto"/>
            </w:pPr>
            <w:r>
              <w:rPr>
                <w:b/>
                <w:bCs/>
                <w:color w:val="1A1A1A"/>
                <w:sz w:val="21"/>
                <w:szCs w:val="21"/>
              </w:rPr>
              <w:t>None</w:t>
            </w:r>
          </w:p>
        </w:tc>
        <w:tc>
          <w:tcPr>
            <w:tcW w:w="1600" w:type="dxa"/>
            <w:tcMar>
              <w:top w:w="90" w:type="dxa"/>
              <w:left w:w="110" w:type="dxa"/>
              <w:bottom w:w="90" w:type="dxa"/>
              <w:right w:w="110" w:type="dxa"/>
            </w:tcMar>
          </w:tcPr>
          <w:p w14:paraId="6069781F" w14:textId="77777777" w:rsidR="00E85CDB" w:rsidRDefault="00000000">
            <w:pPr>
              <w:spacing w:line="280" w:lineRule="auto"/>
            </w:pPr>
            <w:r>
              <w:rPr>
                <w:color w:val="1A1A1A"/>
                <w:sz w:val="21"/>
                <w:szCs w:val="21"/>
              </w:rPr>
              <w:t>—</w:t>
            </w:r>
          </w:p>
        </w:tc>
      </w:tr>
      <w:tr w:rsidR="00E85CDB" w14:paraId="5EBB2C00" w14:textId="77777777">
        <w:tblPrEx>
          <w:tblCellMar>
            <w:top w:w="0" w:type="dxa"/>
            <w:bottom w:w="0" w:type="dxa"/>
          </w:tblCellMar>
        </w:tblPrEx>
        <w:tc>
          <w:tcPr>
            <w:tcW w:w="2900" w:type="dxa"/>
            <w:tcMar>
              <w:top w:w="90" w:type="dxa"/>
              <w:left w:w="110" w:type="dxa"/>
              <w:bottom w:w="90" w:type="dxa"/>
              <w:right w:w="110" w:type="dxa"/>
            </w:tcMar>
          </w:tcPr>
          <w:p w14:paraId="269AF958" w14:textId="77777777" w:rsidR="00E85CDB" w:rsidRDefault="00000000">
            <w:pPr>
              <w:spacing w:line="280" w:lineRule="auto"/>
            </w:pPr>
            <w:r>
              <w:rPr>
                <w:color w:val="1A1A1A"/>
                <w:sz w:val="21"/>
                <w:szCs w:val="21"/>
              </w:rPr>
              <w:lastRenderedPageBreak/>
              <w:t>Collection pauses in input path</w:t>
            </w:r>
          </w:p>
        </w:tc>
        <w:tc>
          <w:tcPr>
            <w:tcW w:w="2500" w:type="dxa"/>
            <w:tcMar>
              <w:top w:w="90" w:type="dxa"/>
              <w:left w:w="110" w:type="dxa"/>
              <w:bottom w:w="90" w:type="dxa"/>
              <w:right w:w="110" w:type="dxa"/>
            </w:tcMar>
          </w:tcPr>
          <w:p w14:paraId="225C784B" w14:textId="77777777" w:rsidR="00E85CDB" w:rsidRDefault="00000000">
            <w:pPr>
              <w:spacing w:line="280" w:lineRule="auto"/>
            </w:pPr>
            <w:r>
              <w:rPr>
                <w:color w:val="1A1A1A"/>
                <w:sz w:val="21"/>
                <w:szCs w:val="21"/>
              </w:rPr>
              <w:t>Present</w:t>
            </w:r>
          </w:p>
        </w:tc>
        <w:tc>
          <w:tcPr>
            <w:tcW w:w="2000" w:type="dxa"/>
            <w:tcMar>
              <w:top w:w="90" w:type="dxa"/>
              <w:left w:w="110" w:type="dxa"/>
              <w:bottom w:w="90" w:type="dxa"/>
              <w:right w:w="110" w:type="dxa"/>
            </w:tcMar>
          </w:tcPr>
          <w:p w14:paraId="507F881F" w14:textId="77777777" w:rsidR="00E85CDB" w:rsidRDefault="00000000">
            <w:pPr>
              <w:spacing w:line="280" w:lineRule="auto"/>
            </w:pPr>
            <w:r>
              <w:rPr>
                <w:b/>
                <w:bCs/>
                <w:color w:val="1A1A1A"/>
                <w:sz w:val="21"/>
                <w:szCs w:val="21"/>
              </w:rPr>
              <w:t>Absent by construction</w:t>
            </w:r>
          </w:p>
        </w:tc>
        <w:tc>
          <w:tcPr>
            <w:tcW w:w="1600" w:type="dxa"/>
            <w:tcMar>
              <w:top w:w="90" w:type="dxa"/>
              <w:left w:w="110" w:type="dxa"/>
              <w:bottom w:w="90" w:type="dxa"/>
              <w:right w:w="110" w:type="dxa"/>
            </w:tcMar>
          </w:tcPr>
          <w:p w14:paraId="4795F3EA" w14:textId="77777777" w:rsidR="00E85CDB" w:rsidRDefault="00000000">
            <w:pPr>
              <w:spacing w:line="280" w:lineRule="auto"/>
            </w:pPr>
            <w:r>
              <w:rPr>
                <w:color w:val="1A1A1A"/>
                <w:sz w:val="21"/>
                <w:szCs w:val="21"/>
              </w:rPr>
              <w:t>—</w:t>
            </w:r>
          </w:p>
        </w:tc>
      </w:tr>
      <w:tr w:rsidR="00E85CDB" w14:paraId="749A1432" w14:textId="77777777">
        <w:tblPrEx>
          <w:tblCellMar>
            <w:top w:w="0" w:type="dxa"/>
            <w:bottom w:w="0" w:type="dxa"/>
          </w:tblCellMar>
        </w:tblPrEx>
        <w:tc>
          <w:tcPr>
            <w:tcW w:w="2900" w:type="dxa"/>
            <w:tcMar>
              <w:top w:w="90" w:type="dxa"/>
              <w:left w:w="110" w:type="dxa"/>
              <w:bottom w:w="90" w:type="dxa"/>
              <w:right w:w="110" w:type="dxa"/>
            </w:tcMar>
          </w:tcPr>
          <w:p w14:paraId="4D93ED97" w14:textId="77777777" w:rsidR="00E85CDB" w:rsidRDefault="00000000">
            <w:pPr>
              <w:spacing w:line="280" w:lineRule="auto"/>
            </w:pPr>
            <w:r>
              <w:rPr>
                <w:color w:val="1A1A1A"/>
                <w:sz w:val="21"/>
                <w:szCs w:val="21"/>
              </w:rPr>
              <w:t>Distribution size</w:t>
            </w:r>
          </w:p>
        </w:tc>
        <w:tc>
          <w:tcPr>
            <w:tcW w:w="2500" w:type="dxa"/>
            <w:tcMar>
              <w:top w:w="90" w:type="dxa"/>
              <w:left w:w="110" w:type="dxa"/>
              <w:bottom w:w="90" w:type="dxa"/>
              <w:right w:w="110" w:type="dxa"/>
            </w:tcMar>
          </w:tcPr>
          <w:p w14:paraId="3F0EA1C8" w14:textId="77777777" w:rsidR="00E85CDB" w:rsidRDefault="00000000">
            <w:pPr>
              <w:spacing w:line="280" w:lineRule="auto"/>
            </w:pPr>
            <w:r>
              <w:rPr>
                <w:color w:val="1A1A1A"/>
                <w:sz w:val="21"/>
                <w:szCs w:val="21"/>
              </w:rPr>
              <w:t>~100 MB</w:t>
            </w:r>
          </w:p>
        </w:tc>
        <w:tc>
          <w:tcPr>
            <w:tcW w:w="2000" w:type="dxa"/>
            <w:tcMar>
              <w:top w:w="90" w:type="dxa"/>
              <w:left w:w="110" w:type="dxa"/>
              <w:bottom w:w="90" w:type="dxa"/>
              <w:right w:w="110" w:type="dxa"/>
            </w:tcMar>
          </w:tcPr>
          <w:p w14:paraId="2F614D06" w14:textId="77777777" w:rsidR="00E85CDB" w:rsidRDefault="00000000">
            <w:pPr>
              <w:spacing w:line="280" w:lineRule="auto"/>
            </w:pPr>
            <w:r>
              <w:rPr>
                <w:b/>
                <w:bCs/>
                <w:color w:val="1A1A1A"/>
                <w:sz w:val="21"/>
                <w:szCs w:val="21"/>
              </w:rPr>
              <w:t>~5 MB</w:t>
            </w:r>
          </w:p>
        </w:tc>
        <w:tc>
          <w:tcPr>
            <w:tcW w:w="1600" w:type="dxa"/>
            <w:tcMar>
              <w:top w:w="90" w:type="dxa"/>
              <w:left w:w="110" w:type="dxa"/>
              <w:bottom w:w="90" w:type="dxa"/>
              <w:right w:w="110" w:type="dxa"/>
            </w:tcMar>
          </w:tcPr>
          <w:p w14:paraId="42D4B114" w14:textId="77777777" w:rsidR="00E85CDB" w:rsidRDefault="00000000">
            <w:pPr>
              <w:spacing w:line="280" w:lineRule="auto"/>
            </w:pPr>
            <w:r>
              <w:rPr>
                <w:color w:val="1A1A1A"/>
                <w:sz w:val="21"/>
                <w:szCs w:val="21"/>
              </w:rPr>
              <w:t>~20×</w:t>
            </w:r>
          </w:p>
        </w:tc>
      </w:tr>
    </w:tbl>
    <w:p w14:paraId="5605AA63" w14:textId="77777777" w:rsidR="00E85CDB" w:rsidRDefault="00000000">
      <w:pPr>
        <w:spacing w:before="60" w:after="240"/>
      </w:pPr>
      <w:r>
        <w:rPr>
          <w:i/>
          <w:iCs/>
          <w:color w:val="595959"/>
          <w:sz w:val="19"/>
          <w:szCs w:val="19"/>
        </w:rPr>
        <w:t>Table 7.2 — Comparative resource assessment.</w:t>
      </w:r>
    </w:p>
    <w:p w14:paraId="32668B48" w14:textId="77777777" w:rsidR="00E85CDB" w:rsidRDefault="00000000">
      <w:pPr>
        <w:spacing w:after="160" w:line="360" w:lineRule="auto"/>
        <w:jc w:val="both"/>
      </w:pPr>
      <w:r>
        <w:rPr>
          <w:color w:val="1A1A1A"/>
          <w:sz w:val="24"/>
          <w:szCs w:val="24"/>
        </w:rPr>
        <w:t>It is appropriate to state the limits of this comparison explicitly. Valence does not provide an extension ecosystem, a debugger integration, semantic language intelligence, or multi-language support. The comparison is confined to resource consumption and latency and should not be construed as a claim of functional parity. The relevant finding is that the resource profile of a web-derived editor is a consequence of its architecture rather than an inherent cost of graphical code editing.</w:t>
      </w:r>
    </w:p>
    <w:p w14:paraId="22FA118A" w14:textId="77777777" w:rsidR="00E85CDB" w:rsidRDefault="00000000">
      <w:pPr>
        <w:pStyle w:val="Heading2"/>
        <w:spacing w:before="320" w:after="160"/>
      </w:pPr>
      <w:r>
        <w:rPr>
          <w:b/>
          <w:bCs/>
          <w:color w:val="1A1A1A"/>
        </w:rPr>
        <w:t>7.4  Scaling Characteristics and Known Limitations</w:t>
      </w:r>
    </w:p>
    <w:p w14:paraId="6E7FA070" w14:textId="77777777" w:rsidR="00E85CDB" w:rsidRDefault="00000000">
      <w:pPr>
        <w:spacing w:after="160" w:line="360" w:lineRule="auto"/>
        <w:jc w:val="both"/>
      </w:pPr>
      <w:r>
        <w:rPr>
          <w:color w:val="1A1A1A"/>
          <w:sz w:val="24"/>
          <w:szCs w:val="24"/>
        </w:rPr>
        <w:t xml:space="preserve">The performance profile is not uniform across document sizes. The following </w:t>
      </w:r>
      <w:proofErr w:type="spellStart"/>
      <w:r>
        <w:rPr>
          <w:color w:val="1A1A1A"/>
          <w:sz w:val="24"/>
          <w:szCs w:val="24"/>
        </w:rPr>
        <w:t>characterisation</w:t>
      </w:r>
      <w:proofErr w:type="spellEnd"/>
      <w:r>
        <w:rPr>
          <w:color w:val="1A1A1A"/>
          <w:sz w:val="24"/>
          <w:szCs w:val="24"/>
        </w:rPr>
        <w:t xml:space="preserve"> identifies the point at which the present design ceases to be adequate and the component responsible.</w:t>
      </w:r>
    </w:p>
    <w:tbl>
      <w:tblPr>
        <w:tblW w:w="9000" w:type="dxa"/>
        <w:tblBorders>
          <w:top w:val="single" w:sz="4" w:space="0" w:color="BFBFBF"/>
          <w:left w:val="none" w:sz="0" w:space="0" w:color="FFFFFF"/>
          <w:bottom w:val="single" w:sz="4" w:space="0" w:color="BFBFBF"/>
          <w:right w:val="none" w:sz="0" w:space="0" w:color="FFFFF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1990"/>
        <w:gridCol w:w="1625"/>
        <w:gridCol w:w="2391"/>
        <w:gridCol w:w="1490"/>
        <w:gridCol w:w="1504"/>
      </w:tblGrid>
      <w:tr w:rsidR="00E85CDB" w14:paraId="6E7D5A3D" w14:textId="77777777">
        <w:tblPrEx>
          <w:tblCellMar>
            <w:top w:w="0" w:type="dxa"/>
            <w:bottom w:w="0" w:type="dxa"/>
          </w:tblCellMar>
        </w:tblPrEx>
        <w:trPr>
          <w:tblHeader/>
        </w:trPr>
        <w:tc>
          <w:tcPr>
            <w:tcW w:w="2100" w:type="dxa"/>
            <w:shd w:val="clear" w:color="auto" w:fill="EFEFEF"/>
            <w:tcMar>
              <w:top w:w="90" w:type="dxa"/>
              <w:left w:w="110" w:type="dxa"/>
              <w:bottom w:w="90" w:type="dxa"/>
              <w:right w:w="110" w:type="dxa"/>
            </w:tcMar>
          </w:tcPr>
          <w:p w14:paraId="313AE991" w14:textId="77777777" w:rsidR="00E85CDB" w:rsidRDefault="00000000">
            <w:pPr>
              <w:spacing w:line="280" w:lineRule="auto"/>
            </w:pPr>
            <w:r>
              <w:rPr>
                <w:b/>
                <w:bCs/>
                <w:color w:val="1A1A1A"/>
                <w:sz w:val="21"/>
                <w:szCs w:val="21"/>
              </w:rPr>
              <w:t>Document size</w:t>
            </w:r>
          </w:p>
        </w:tc>
        <w:tc>
          <w:tcPr>
            <w:tcW w:w="1700" w:type="dxa"/>
            <w:shd w:val="clear" w:color="auto" w:fill="EFEFEF"/>
            <w:tcMar>
              <w:top w:w="90" w:type="dxa"/>
              <w:left w:w="110" w:type="dxa"/>
              <w:bottom w:w="90" w:type="dxa"/>
              <w:right w:w="110" w:type="dxa"/>
            </w:tcMar>
          </w:tcPr>
          <w:p w14:paraId="3C1F2356" w14:textId="77777777" w:rsidR="00E85CDB" w:rsidRDefault="00000000">
            <w:pPr>
              <w:spacing w:line="280" w:lineRule="auto"/>
            </w:pPr>
            <w:r>
              <w:rPr>
                <w:b/>
                <w:bCs/>
                <w:color w:val="1A1A1A"/>
                <w:sz w:val="21"/>
                <w:szCs w:val="21"/>
              </w:rPr>
              <w:t>Insertion</w:t>
            </w:r>
          </w:p>
        </w:tc>
        <w:tc>
          <w:tcPr>
            <w:tcW w:w="2500" w:type="dxa"/>
            <w:shd w:val="clear" w:color="auto" w:fill="EFEFEF"/>
            <w:tcMar>
              <w:top w:w="90" w:type="dxa"/>
              <w:left w:w="110" w:type="dxa"/>
              <w:bottom w:w="90" w:type="dxa"/>
              <w:right w:w="110" w:type="dxa"/>
            </w:tcMar>
          </w:tcPr>
          <w:p w14:paraId="119B74E9" w14:textId="77777777" w:rsidR="00E85CDB" w:rsidRDefault="00000000">
            <w:pPr>
              <w:spacing w:line="280" w:lineRule="auto"/>
            </w:pPr>
            <w:r>
              <w:rPr>
                <w:b/>
                <w:bCs/>
                <w:color w:val="1A1A1A"/>
                <w:sz w:val="21"/>
                <w:szCs w:val="21"/>
              </w:rPr>
              <w:t xml:space="preserve">Comment </w:t>
            </w:r>
            <w:proofErr w:type="spellStart"/>
            <w:r>
              <w:rPr>
                <w:b/>
                <w:bCs/>
                <w:color w:val="1A1A1A"/>
                <w:sz w:val="21"/>
                <w:szCs w:val="21"/>
              </w:rPr>
              <w:t>recomputation</w:t>
            </w:r>
            <w:proofErr w:type="spellEnd"/>
          </w:p>
        </w:tc>
        <w:tc>
          <w:tcPr>
            <w:tcW w:w="1500" w:type="dxa"/>
            <w:shd w:val="clear" w:color="auto" w:fill="EFEFEF"/>
            <w:tcMar>
              <w:top w:w="90" w:type="dxa"/>
              <w:left w:w="110" w:type="dxa"/>
              <w:bottom w:w="90" w:type="dxa"/>
              <w:right w:w="110" w:type="dxa"/>
            </w:tcMar>
          </w:tcPr>
          <w:p w14:paraId="13E0B9E2" w14:textId="77777777" w:rsidR="00E85CDB" w:rsidRDefault="00000000">
            <w:pPr>
              <w:spacing w:line="280" w:lineRule="auto"/>
            </w:pPr>
            <w:proofErr w:type="spellStart"/>
            <w:r>
              <w:rPr>
                <w:b/>
                <w:bCs/>
                <w:color w:val="1A1A1A"/>
                <w:sz w:val="21"/>
                <w:szCs w:val="21"/>
              </w:rPr>
              <w:t>Rasterisation</w:t>
            </w:r>
            <w:proofErr w:type="spellEnd"/>
          </w:p>
        </w:tc>
        <w:tc>
          <w:tcPr>
            <w:tcW w:w="1200" w:type="dxa"/>
            <w:shd w:val="clear" w:color="auto" w:fill="EFEFEF"/>
            <w:tcMar>
              <w:top w:w="90" w:type="dxa"/>
              <w:left w:w="110" w:type="dxa"/>
              <w:bottom w:w="90" w:type="dxa"/>
              <w:right w:w="110" w:type="dxa"/>
            </w:tcMar>
          </w:tcPr>
          <w:p w14:paraId="2F47BF29" w14:textId="77777777" w:rsidR="00E85CDB" w:rsidRDefault="00000000">
            <w:pPr>
              <w:spacing w:line="280" w:lineRule="auto"/>
            </w:pPr>
            <w:r>
              <w:rPr>
                <w:b/>
                <w:bCs/>
                <w:color w:val="1A1A1A"/>
                <w:sz w:val="21"/>
                <w:szCs w:val="21"/>
              </w:rPr>
              <w:t>Assessment</w:t>
            </w:r>
          </w:p>
        </w:tc>
      </w:tr>
      <w:tr w:rsidR="00E85CDB" w14:paraId="654CF2E5" w14:textId="77777777">
        <w:tblPrEx>
          <w:tblCellMar>
            <w:top w:w="0" w:type="dxa"/>
            <w:bottom w:w="0" w:type="dxa"/>
          </w:tblCellMar>
        </w:tblPrEx>
        <w:tc>
          <w:tcPr>
            <w:tcW w:w="2100" w:type="dxa"/>
            <w:tcMar>
              <w:top w:w="90" w:type="dxa"/>
              <w:left w:w="110" w:type="dxa"/>
              <w:bottom w:w="90" w:type="dxa"/>
              <w:right w:w="110" w:type="dxa"/>
            </w:tcMar>
          </w:tcPr>
          <w:p w14:paraId="59FBC7E6" w14:textId="77777777" w:rsidR="00E85CDB" w:rsidRDefault="00000000">
            <w:pPr>
              <w:spacing w:line="280" w:lineRule="auto"/>
            </w:pPr>
            <w:r>
              <w:rPr>
                <w:color w:val="1A1A1A"/>
                <w:sz w:val="21"/>
                <w:szCs w:val="21"/>
              </w:rPr>
              <w:t>5,000 lines</w:t>
            </w:r>
          </w:p>
        </w:tc>
        <w:tc>
          <w:tcPr>
            <w:tcW w:w="1700" w:type="dxa"/>
            <w:tcMar>
              <w:top w:w="90" w:type="dxa"/>
              <w:left w:w="110" w:type="dxa"/>
              <w:bottom w:w="90" w:type="dxa"/>
              <w:right w:w="110" w:type="dxa"/>
            </w:tcMar>
          </w:tcPr>
          <w:p w14:paraId="2B30B891" w14:textId="77777777" w:rsidR="00E85CDB" w:rsidRDefault="00000000">
            <w:pPr>
              <w:spacing w:line="280" w:lineRule="auto"/>
            </w:pPr>
            <w:r>
              <w:rPr>
                <w:color w:val="1A1A1A"/>
                <w:sz w:val="21"/>
                <w:szCs w:val="21"/>
              </w:rPr>
              <w:t xml:space="preserve">&lt; 0.01 </w:t>
            </w:r>
            <w:proofErr w:type="spellStart"/>
            <w:r>
              <w:rPr>
                <w:color w:val="1A1A1A"/>
                <w:sz w:val="21"/>
                <w:szCs w:val="21"/>
              </w:rPr>
              <w:t>ms</w:t>
            </w:r>
            <w:proofErr w:type="spellEnd"/>
          </w:p>
        </w:tc>
        <w:tc>
          <w:tcPr>
            <w:tcW w:w="2500" w:type="dxa"/>
            <w:tcMar>
              <w:top w:w="90" w:type="dxa"/>
              <w:left w:w="110" w:type="dxa"/>
              <w:bottom w:w="90" w:type="dxa"/>
              <w:right w:w="110" w:type="dxa"/>
            </w:tcMar>
          </w:tcPr>
          <w:p w14:paraId="07256FBE" w14:textId="77777777" w:rsidR="00E85CDB" w:rsidRDefault="00000000">
            <w:pPr>
              <w:spacing w:line="280" w:lineRule="auto"/>
            </w:pPr>
            <w:r>
              <w:rPr>
                <w:color w:val="1A1A1A"/>
                <w:sz w:val="21"/>
                <w:szCs w:val="21"/>
              </w:rPr>
              <w:t xml:space="preserve">~0.1 </w:t>
            </w:r>
            <w:proofErr w:type="spellStart"/>
            <w:r>
              <w:rPr>
                <w:color w:val="1A1A1A"/>
                <w:sz w:val="21"/>
                <w:szCs w:val="21"/>
              </w:rPr>
              <w:t>ms</w:t>
            </w:r>
            <w:proofErr w:type="spellEnd"/>
          </w:p>
        </w:tc>
        <w:tc>
          <w:tcPr>
            <w:tcW w:w="1500" w:type="dxa"/>
            <w:tcMar>
              <w:top w:w="90" w:type="dxa"/>
              <w:left w:w="110" w:type="dxa"/>
              <w:bottom w:w="90" w:type="dxa"/>
              <w:right w:w="110" w:type="dxa"/>
            </w:tcMar>
          </w:tcPr>
          <w:p w14:paraId="423C7010" w14:textId="77777777" w:rsidR="00E85CDB" w:rsidRDefault="00000000">
            <w:pPr>
              <w:spacing w:line="280" w:lineRule="auto"/>
            </w:pPr>
            <w:r>
              <w:rPr>
                <w:color w:val="1A1A1A"/>
                <w:sz w:val="21"/>
                <w:szCs w:val="21"/>
              </w:rPr>
              <w:t xml:space="preserve">~3 </w:t>
            </w:r>
            <w:proofErr w:type="spellStart"/>
            <w:r>
              <w:rPr>
                <w:color w:val="1A1A1A"/>
                <w:sz w:val="21"/>
                <w:szCs w:val="21"/>
              </w:rPr>
              <w:t>ms</w:t>
            </w:r>
            <w:proofErr w:type="spellEnd"/>
          </w:p>
        </w:tc>
        <w:tc>
          <w:tcPr>
            <w:tcW w:w="1200" w:type="dxa"/>
            <w:tcMar>
              <w:top w:w="90" w:type="dxa"/>
              <w:left w:w="110" w:type="dxa"/>
              <w:bottom w:w="90" w:type="dxa"/>
              <w:right w:w="110" w:type="dxa"/>
            </w:tcMar>
          </w:tcPr>
          <w:p w14:paraId="23A3FDD1" w14:textId="77777777" w:rsidR="00E85CDB" w:rsidRDefault="00000000">
            <w:pPr>
              <w:spacing w:line="280" w:lineRule="auto"/>
            </w:pPr>
            <w:r>
              <w:rPr>
                <w:color w:val="1A1A1A"/>
                <w:sz w:val="21"/>
                <w:szCs w:val="21"/>
              </w:rPr>
              <w:t>Comfortable</w:t>
            </w:r>
          </w:p>
        </w:tc>
      </w:tr>
      <w:tr w:rsidR="00E85CDB" w14:paraId="5A6A09B8" w14:textId="77777777">
        <w:tblPrEx>
          <w:tblCellMar>
            <w:top w:w="0" w:type="dxa"/>
            <w:bottom w:w="0" w:type="dxa"/>
          </w:tblCellMar>
        </w:tblPrEx>
        <w:tc>
          <w:tcPr>
            <w:tcW w:w="2100" w:type="dxa"/>
            <w:tcMar>
              <w:top w:w="90" w:type="dxa"/>
              <w:left w:w="110" w:type="dxa"/>
              <w:bottom w:w="90" w:type="dxa"/>
              <w:right w:w="110" w:type="dxa"/>
            </w:tcMar>
          </w:tcPr>
          <w:p w14:paraId="540F2F54" w14:textId="77777777" w:rsidR="00E85CDB" w:rsidRDefault="00000000">
            <w:pPr>
              <w:spacing w:line="280" w:lineRule="auto"/>
            </w:pPr>
            <w:r>
              <w:rPr>
                <w:color w:val="1A1A1A"/>
                <w:sz w:val="21"/>
                <w:szCs w:val="21"/>
              </w:rPr>
              <w:t>50,000 lines</w:t>
            </w:r>
          </w:p>
        </w:tc>
        <w:tc>
          <w:tcPr>
            <w:tcW w:w="1700" w:type="dxa"/>
            <w:tcMar>
              <w:top w:w="90" w:type="dxa"/>
              <w:left w:w="110" w:type="dxa"/>
              <w:bottom w:w="90" w:type="dxa"/>
              <w:right w:w="110" w:type="dxa"/>
            </w:tcMar>
          </w:tcPr>
          <w:p w14:paraId="6597982F" w14:textId="77777777" w:rsidR="00E85CDB" w:rsidRDefault="00000000">
            <w:pPr>
              <w:spacing w:line="280" w:lineRule="auto"/>
            </w:pPr>
            <w:r>
              <w:rPr>
                <w:color w:val="1A1A1A"/>
                <w:sz w:val="21"/>
                <w:szCs w:val="21"/>
              </w:rPr>
              <w:t xml:space="preserve">~0.05 </w:t>
            </w:r>
            <w:proofErr w:type="spellStart"/>
            <w:r>
              <w:rPr>
                <w:color w:val="1A1A1A"/>
                <w:sz w:val="21"/>
                <w:szCs w:val="21"/>
              </w:rPr>
              <w:t>ms</w:t>
            </w:r>
            <w:proofErr w:type="spellEnd"/>
          </w:p>
        </w:tc>
        <w:tc>
          <w:tcPr>
            <w:tcW w:w="2500" w:type="dxa"/>
            <w:tcMar>
              <w:top w:w="90" w:type="dxa"/>
              <w:left w:w="110" w:type="dxa"/>
              <w:bottom w:w="90" w:type="dxa"/>
              <w:right w:w="110" w:type="dxa"/>
            </w:tcMar>
          </w:tcPr>
          <w:p w14:paraId="03B627C8" w14:textId="77777777" w:rsidR="00E85CDB" w:rsidRDefault="00000000">
            <w:pPr>
              <w:spacing w:line="280" w:lineRule="auto"/>
            </w:pPr>
            <w:r>
              <w:rPr>
                <w:color w:val="1A1A1A"/>
                <w:sz w:val="21"/>
                <w:szCs w:val="21"/>
              </w:rPr>
              <w:t xml:space="preserve">~1 </w:t>
            </w:r>
            <w:proofErr w:type="spellStart"/>
            <w:r>
              <w:rPr>
                <w:color w:val="1A1A1A"/>
                <w:sz w:val="21"/>
                <w:szCs w:val="21"/>
              </w:rPr>
              <w:t>ms</w:t>
            </w:r>
            <w:proofErr w:type="spellEnd"/>
          </w:p>
        </w:tc>
        <w:tc>
          <w:tcPr>
            <w:tcW w:w="1500" w:type="dxa"/>
            <w:tcMar>
              <w:top w:w="90" w:type="dxa"/>
              <w:left w:w="110" w:type="dxa"/>
              <w:bottom w:w="90" w:type="dxa"/>
              <w:right w:w="110" w:type="dxa"/>
            </w:tcMar>
          </w:tcPr>
          <w:p w14:paraId="7E20DBED" w14:textId="77777777" w:rsidR="00E85CDB" w:rsidRDefault="00000000">
            <w:pPr>
              <w:spacing w:line="280" w:lineRule="auto"/>
            </w:pPr>
            <w:r>
              <w:rPr>
                <w:color w:val="1A1A1A"/>
                <w:sz w:val="21"/>
                <w:szCs w:val="21"/>
              </w:rPr>
              <w:t xml:space="preserve">~3 </w:t>
            </w:r>
            <w:proofErr w:type="spellStart"/>
            <w:r>
              <w:rPr>
                <w:color w:val="1A1A1A"/>
                <w:sz w:val="21"/>
                <w:szCs w:val="21"/>
              </w:rPr>
              <w:t>ms</w:t>
            </w:r>
            <w:proofErr w:type="spellEnd"/>
          </w:p>
        </w:tc>
        <w:tc>
          <w:tcPr>
            <w:tcW w:w="1200" w:type="dxa"/>
            <w:tcMar>
              <w:top w:w="90" w:type="dxa"/>
              <w:left w:w="110" w:type="dxa"/>
              <w:bottom w:w="90" w:type="dxa"/>
              <w:right w:w="110" w:type="dxa"/>
            </w:tcMar>
          </w:tcPr>
          <w:p w14:paraId="4DA1FCBF" w14:textId="77777777" w:rsidR="00E85CDB" w:rsidRDefault="00000000">
            <w:pPr>
              <w:spacing w:line="280" w:lineRule="auto"/>
            </w:pPr>
            <w:r>
              <w:rPr>
                <w:color w:val="1A1A1A"/>
                <w:sz w:val="21"/>
                <w:szCs w:val="21"/>
              </w:rPr>
              <w:t>Comfortable</w:t>
            </w:r>
          </w:p>
        </w:tc>
      </w:tr>
      <w:tr w:rsidR="00E85CDB" w14:paraId="6C6BB42D" w14:textId="77777777">
        <w:tblPrEx>
          <w:tblCellMar>
            <w:top w:w="0" w:type="dxa"/>
            <w:bottom w:w="0" w:type="dxa"/>
          </w:tblCellMar>
        </w:tblPrEx>
        <w:tc>
          <w:tcPr>
            <w:tcW w:w="2100" w:type="dxa"/>
            <w:tcMar>
              <w:top w:w="90" w:type="dxa"/>
              <w:left w:w="110" w:type="dxa"/>
              <w:bottom w:w="90" w:type="dxa"/>
              <w:right w:w="110" w:type="dxa"/>
            </w:tcMar>
          </w:tcPr>
          <w:p w14:paraId="3103CBFC" w14:textId="77777777" w:rsidR="00E85CDB" w:rsidRDefault="00000000">
            <w:pPr>
              <w:spacing w:line="280" w:lineRule="auto"/>
            </w:pPr>
            <w:r>
              <w:rPr>
                <w:color w:val="1A1A1A"/>
                <w:sz w:val="21"/>
                <w:szCs w:val="21"/>
              </w:rPr>
              <w:t>500,000 lines</w:t>
            </w:r>
          </w:p>
        </w:tc>
        <w:tc>
          <w:tcPr>
            <w:tcW w:w="1700" w:type="dxa"/>
            <w:tcMar>
              <w:top w:w="90" w:type="dxa"/>
              <w:left w:w="110" w:type="dxa"/>
              <w:bottom w:w="90" w:type="dxa"/>
              <w:right w:w="110" w:type="dxa"/>
            </w:tcMar>
          </w:tcPr>
          <w:p w14:paraId="79B54AD9" w14:textId="77777777" w:rsidR="00E85CDB" w:rsidRDefault="00000000">
            <w:pPr>
              <w:spacing w:line="280" w:lineRule="auto"/>
            </w:pPr>
            <w:r>
              <w:rPr>
                <w:color w:val="1A1A1A"/>
                <w:sz w:val="21"/>
                <w:szCs w:val="21"/>
              </w:rPr>
              <w:t xml:space="preserve">~0.5 </w:t>
            </w:r>
            <w:proofErr w:type="spellStart"/>
            <w:r>
              <w:rPr>
                <w:color w:val="1A1A1A"/>
                <w:sz w:val="21"/>
                <w:szCs w:val="21"/>
              </w:rPr>
              <w:t>ms</w:t>
            </w:r>
            <w:proofErr w:type="spellEnd"/>
          </w:p>
        </w:tc>
        <w:tc>
          <w:tcPr>
            <w:tcW w:w="2500" w:type="dxa"/>
            <w:tcMar>
              <w:top w:w="90" w:type="dxa"/>
              <w:left w:w="110" w:type="dxa"/>
              <w:bottom w:w="90" w:type="dxa"/>
              <w:right w:w="110" w:type="dxa"/>
            </w:tcMar>
          </w:tcPr>
          <w:p w14:paraId="3B0571E6" w14:textId="77777777" w:rsidR="00E85CDB" w:rsidRDefault="00000000">
            <w:pPr>
              <w:spacing w:line="280" w:lineRule="auto"/>
            </w:pPr>
            <w:r>
              <w:rPr>
                <w:color w:val="1A1A1A"/>
                <w:sz w:val="21"/>
                <w:szCs w:val="21"/>
              </w:rPr>
              <w:t xml:space="preserve">~10 </w:t>
            </w:r>
            <w:proofErr w:type="spellStart"/>
            <w:r>
              <w:rPr>
                <w:color w:val="1A1A1A"/>
                <w:sz w:val="21"/>
                <w:szCs w:val="21"/>
              </w:rPr>
              <w:t>ms</w:t>
            </w:r>
            <w:proofErr w:type="spellEnd"/>
          </w:p>
        </w:tc>
        <w:tc>
          <w:tcPr>
            <w:tcW w:w="1500" w:type="dxa"/>
            <w:tcMar>
              <w:top w:w="90" w:type="dxa"/>
              <w:left w:w="110" w:type="dxa"/>
              <w:bottom w:w="90" w:type="dxa"/>
              <w:right w:w="110" w:type="dxa"/>
            </w:tcMar>
          </w:tcPr>
          <w:p w14:paraId="5AEF6330" w14:textId="77777777" w:rsidR="00E85CDB" w:rsidRDefault="00000000">
            <w:pPr>
              <w:spacing w:line="280" w:lineRule="auto"/>
            </w:pPr>
            <w:r>
              <w:rPr>
                <w:color w:val="1A1A1A"/>
                <w:sz w:val="21"/>
                <w:szCs w:val="21"/>
              </w:rPr>
              <w:t xml:space="preserve">~3 </w:t>
            </w:r>
            <w:proofErr w:type="spellStart"/>
            <w:r>
              <w:rPr>
                <w:color w:val="1A1A1A"/>
                <w:sz w:val="21"/>
                <w:szCs w:val="21"/>
              </w:rPr>
              <w:t>ms</w:t>
            </w:r>
            <w:proofErr w:type="spellEnd"/>
          </w:p>
        </w:tc>
        <w:tc>
          <w:tcPr>
            <w:tcW w:w="1200" w:type="dxa"/>
            <w:tcMar>
              <w:top w:w="90" w:type="dxa"/>
              <w:left w:w="110" w:type="dxa"/>
              <w:bottom w:w="90" w:type="dxa"/>
              <w:right w:w="110" w:type="dxa"/>
            </w:tcMar>
          </w:tcPr>
          <w:p w14:paraId="2CBD1217" w14:textId="77777777" w:rsidR="00E85CDB" w:rsidRDefault="00000000">
            <w:pPr>
              <w:spacing w:line="280" w:lineRule="auto"/>
            </w:pPr>
            <w:proofErr w:type="spellStart"/>
            <w:r>
              <w:rPr>
                <w:color w:val="1A1A1A"/>
                <w:sz w:val="21"/>
                <w:szCs w:val="21"/>
              </w:rPr>
              <w:t>Recomputation</w:t>
            </w:r>
            <w:proofErr w:type="spellEnd"/>
            <w:r>
              <w:rPr>
                <w:color w:val="1A1A1A"/>
                <w:sz w:val="21"/>
                <w:szCs w:val="21"/>
              </w:rPr>
              <w:t xml:space="preserve"> dominates</w:t>
            </w:r>
          </w:p>
        </w:tc>
      </w:tr>
      <w:tr w:rsidR="00E85CDB" w14:paraId="3CDD1D35" w14:textId="77777777">
        <w:tblPrEx>
          <w:tblCellMar>
            <w:top w:w="0" w:type="dxa"/>
            <w:bottom w:w="0" w:type="dxa"/>
          </w:tblCellMar>
        </w:tblPrEx>
        <w:tc>
          <w:tcPr>
            <w:tcW w:w="2100" w:type="dxa"/>
            <w:tcMar>
              <w:top w:w="90" w:type="dxa"/>
              <w:left w:w="110" w:type="dxa"/>
              <w:bottom w:w="90" w:type="dxa"/>
              <w:right w:w="110" w:type="dxa"/>
            </w:tcMar>
          </w:tcPr>
          <w:p w14:paraId="7AEC088C" w14:textId="77777777" w:rsidR="00E85CDB" w:rsidRDefault="00000000">
            <w:pPr>
              <w:spacing w:line="280" w:lineRule="auto"/>
            </w:pPr>
            <w:r>
              <w:rPr>
                <w:color w:val="1A1A1A"/>
                <w:sz w:val="21"/>
                <w:szCs w:val="21"/>
              </w:rPr>
              <w:t>5,000,000 lines</w:t>
            </w:r>
          </w:p>
        </w:tc>
        <w:tc>
          <w:tcPr>
            <w:tcW w:w="1700" w:type="dxa"/>
            <w:tcMar>
              <w:top w:w="90" w:type="dxa"/>
              <w:left w:w="110" w:type="dxa"/>
              <w:bottom w:w="90" w:type="dxa"/>
              <w:right w:w="110" w:type="dxa"/>
            </w:tcMar>
          </w:tcPr>
          <w:p w14:paraId="4C10D9C5" w14:textId="77777777" w:rsidR="00E85CDB" w:rsidRDefault="00000000">
            <w:pPr>
              <w:spacing w:line="280" w:lineRule="auto"/>
            </w:pPr>
            <w:r>
              <w:rPr>
                <w:color w:val="1A1A1A"/>
                <w:sz w:val="21"/>
                <w:szCs w:val="21"/>
              </w:rPr>
              <w:t xml:space="preserve">~5 </w:t>
            </w:r>
            <w:proofErr w:type="spellStart"/>
            <w:r>
              <w:rPr>
                <w:color w:val="1A1A1A"/>
                <w:sz w:val="21"/>
                <w:szCs w:val="21"/>
              </w:rPr>
              <w:t>ms</w:t>
            </w:r>
            <w:proofErr w:type="spellEnd"/>
          </w:p>
        </w:tc>
        <w:tc>
          <w:tcPr>
            <w:tcW w:w="2500" w:type="dxa"/>
            <w:tcMar>
              <w:top w:w="90" w:type="dxa"/>
              <w:left w:w="110" w:type="dxa"/>
              <w:bottom w:w="90" w:type="dxa"/>
              <w:right w:w="110" w:type="dxa"/>
            </w:tcMar>
          </w:tcPr>
          <w:p w14:paraId="3D7F3E99" w14:textId="77777777" w:rsidR="00E85CDB" w:rsidRDefault="00000000">
            <w:pPr>
              <w:spacing w:line="280" w:lineRule="auto"/>
            </w:pPr>
            <w:r>
              <w:rPr>
                <w:color w:val="1A1A1A"/>
                <w:sz w:val="21"/>
                <w:szCs w:val="21"/>
              </w:rPr>
              <w:t xml:space="preserve">~100 </w:t>
            </w:r>
            <w:proofErr w:type="spellStart"/>
            <w:r>
              <w:rPr>
                <w:color w:val="1A1A1A"/>
                <w:sz w:val="21"/>
                <w:szCs w:val="21"/>
              </w:rPr>
              <w:t>ms</w:t>
            </w:r>
            <w:proofErr w:type="spellEnd"/>
          </w:p>
        </w:tc>
        <w:tc>
          <w:tcPr>
            <w:tcW w:w="1500" w:type="dxa"/>
            <w:tcMar>
              <w:top w:w="90" w:type="dxa"/>
              <w:left w:w="110" w:type="dxa"/>
              <w:bottom w:w="90" w:type="dxa"/>
              <w:right w:w="110" w:type="dxa"/>
            </w:tcMar>
          </w:tcPr>
          <w:p w14:paraId="559139DD" w14:textId="77777777" w:rsidR="00E85CDB" w:rsidRDefault="00000000">
            <w:pPr>
              <w:spacing w:line="280" w:lineRule="auto"/>
            </w:pPr>
            <w:r>
              <w:rPr>
                <w:color w:val="1A1A1A"/>
                <w:sz w:val="21"/>
                <w:szCs w:val="21"/>
              </w:rPr>
              <w:t xml:space="preserve">~3 </w:t>
            </w:r>
            <w:proofErr w:type="spellStart"/>
            <w:r>
              <w:rPr>
                <w:color w:val="1A1A1A"/>
                <w:sz w:val="21"/>
                <w:szCs w:val="21"/>
              </w:rPr>
              <w:t>ms</w:t>
            </w:r>
            <w:proofErr w:type="spellEnd"/>
          </w:p>
        </w:tc>
        <w:tc>
          <w:tcPr>
            <w:tcW w:w="1200" w:type="dxa"/>
            <w:tcMar>
              <w:top w:w="90" w:type="dxa"/>
              <w:left w:w="110" w:type="dxa"/>
              <w:bottom w:w="90" w:type="dxa"/>
              <w:right w:w="110" w:type="dxa"/>
            </w:tcMar>
          </w:tcPr>
          <w:p w14:paraId="3F65BBA9" w14:textId="77777777" w:rsidR="00E85CDB" w:rsidRDefault="00000000">
            <w:pPr>
              <w:spacing w:line="280" w:lineRule="auto"/>
            </w:pPr>
            <w:r>
              <w:rPr>
                <w:color w:val="1A1A1A"/>
                <w:sz w:val="21"/>
                <w:szCs w:val="21"/>
              </w:rPr>
              <w:t>Beyond envelope</w:t>
            </w:r>
          </w:p>
        </w:tc>
      </w:tr>
    </w:tbl>
    <w:p w14:paraId="09B659CB" w14:textId="77777777" w:rsidR="00E85CDB" w:rsidRDefault="00000000">
      <w:pPr>
        <w:spacing w:before="60" w:after="240"/>
      </w:pPr>
      <w:r>
        <w:rPr>
          <w:i/>
          <w:iCs/>
          <w:color w:val="595959"/>
          <w:sz w:val="19"/>
          <w:szCs w:val="19"/>
        </w:rPr>
        <w:t>Table 7.3 — Scaling characteristics by document size.</w:t>
      </w:r>
    </w:p>
    <w:p w14:paraId="339F6490" w14:textId="77777777" w:rsidR="00E85CDB" w:rsidRDefault="00000000">
      <w:pPr>
        <w:spacing w:after="160" w:line="360" w:lineRule="auto"/>
        <w:jc w:val="both"/>
      </w:pPr>
      <w:r>
        <w:rPr>
          <w:color w:val="1A1A1A"/>
          <w:sz w:val="24"/>
          <w:szCs w:val="24"/>
        </w:rPr>
        <w:t xml:space="preserve">The limiting component is not the document model but the block-comment state </w:t>
      </w:r>
      <w:proofErr w:type="spellStart"/>
      <w:r>
        <w:rPr>
          <w:color w:val="1A1A1A"/>
          <w:sz w:val="24"/>
          <w:szCs w:val="24"/>
        </w:rPr>
        <w:t>recomputation</w:t>
      </w:r>
      <w:proofErr w:type="spellEnd"/>
      <w:r>
        <w:rPr>
          <w:color w:val="1A1A1A"/>
          <w:sz w:val="24"/>
          <w:szCs w:val="24"/>
        </w:rPr>
        <w:t xml:space="preserve"> described in §5.7, which traverses the entire document following each edit. </w:t>
      </w:r>
      <w:proofErr w:type="spellStart"/>
      <w:r>
        <w:rPr>
          <w:color w:val="1A1A1A"/>
          <w:sz w:val="24"/>
          <w:szCs w:val="24"/>
        </w:rPr>
        <w:t>Rasterisation</w:t>
      </w:r>
      <w:proofErr w:type="spellEnd"/>
      <w:r>
        <w:rPr>
          <w:color w:val="1A1A1A"/>
          <w:sz w:val="24"/>
          <w:szCs w:val="24"/>
        </w:rPr>
        <w:t xml:space="preserve"> cost remains constant across the full range, confirming the viewport-culling property established in §5.5.</w:t>
      </w:r>
    </w:p>
    <w:p w14:paraId="04E1BB69" w14:textId="77777777" w:rsidR="00E85CDB" w:rsidRDefault="00000000">
      <w:pPr>
        <w:spacing w:after="160" w:line="360" w:lineRule="auto"/>
        <w:jc w:val="both"/>
      </w:pPr>
      <w:r>
        <w:rPr>
          <w:color w:val="1A1A1A"/>
          <w:sz w:val="24"/>
          <w:szCs w:val="24"/>
        </w:rPr>
        <w:t xml:space="preserve">Three further limitations are recorded for completeness. First, the forward-deletion routine obtains a mutable reference to buffer-internal storage by means of a </w:t>
      </w:r>
      <w:proofErr w:type="spellStart"/>
      <w:r>
        <w:rPr>
          <w:color w:val="1A1A1A"/>
          <w:sz w:val="24"/>
          <w:szCs w:val="24"/>
        </w:rPr>
        <w:t>const_cast</w:t>
      </w:r>
      <w:proofErr w:type="spellEnd"/>
      <w:r>
        <w:rPr>
          <w:color w:val="1A1A1A"/>
          <w:sz w:val="24"/>
          <w:szCs w:val="24"/>
        </w:rPr>
        <w:t xml:space="preserve">; although the underlying object is non-const and the operation is therefore well-defined in the present implementation, the correct remedy is the provision of an explicit forward-deletion method </w:t>
      </w:r>
      <w:r>
        <w:rPr>
          <w:color w:val="1A1A1A"/>
          <w:sz w:val="24"/>
          <w:szCs w:val="24"/>
        </w:rPr>
        <w:lastRenderedPageBreak/>
        <w:t xml:space="preserve">upon the buffer interface. Second, vertical cursor movement does not preserve a desired column across lines of differing length. Third, the project does not presently include an automated test suite; the buffer, the undo subsystem, and the lexical </w:t>
      </w:r>
      <w:proofErr w:type="spellStart"/>
      <w:r>
        <w:rPr>
          <w:color w:val="1A1A1A"/>
          <w:sz w:val="24"/>
          <w:szCs w:val="24"/>
        </w:rPr>
        <w:t>analyser</w:t>
      </w:r>
      <w:proofErr w:type="spellEnd"/>
      <w:r>
        <w:rPr>
          <w:color w:val="1A1A1A"/>
          <w:sz w:val="24"/>
          <w:szCs w:val="24"/>
        </w:rPr>
        <w:t xml:space="preserve"> are each amenable to unit testing and should be so covered.</w:t>
      </w:r>
    </w:p>
    <w:p w14:paraId="62DF6F7A" w14:textId="77777777" w:rsidR="00E85CDB" w:rsidRDefault="00000000">
      <w:pPr>
        <w:pStyle w:val="Heading1"/>
        <w:spacing w:before="420" w:after="220"/>
      </w:pPr>
      <w:r>
        <w:rPr>
          <w:b/>
          <w:bCs/>
          <w:color w:val="1A1A1A"/>
          <w:sz w:val="30"/>
          <w:szCs w:val="30"/>
        </w:rPr>
        <w:t>8.  Future Scope</w:t>
      </w:r>
    </w:p>
    <w:p w14:paraId="30C48E56" w14:textId="77777777" w:rsidR="00E85CDB" w:rsidRDefault="00000000">
      <w:pPr>
        <w:pStyle w:val="Heading2"/>
        <w:spacing w:before="320" w:after="160"/>
      </w:pPr>
      <w:r>
        <w:rPr>
          <w:b/>
          <w:bCs/>
          <w:color w:val="1A1A1A"/>
        </w:rPr>
        <w:t xml:space="preserve">8.1  Incremental Lexical State </w:t>
      </w:r>
      <w:proofErr w:type="spellStart"/>
      <w:r>
        <w:rPr>
          <w:b/>
          <w:bCs/>
          <w:color w:val="1A1A1A"/>
        </w:rPr>
        <w:t>Recomputation</w:t>
      </w:r>
      <w:proofErr w:type="spellEnd"/>
    </w:p>
    <w:p w14:paraId="7F954C1C" w14:textId="77777777" w:rsidR="00E85CDB" w:rsidRDefault="00000000">
      <w:pPr>
        <w:spacing w:after="160" w:line="360" w:lineRule="auto"/>
        <w:jc w:val="both"/>
      </w:pPr>
      <w:r>
        <w:rPr>
          <w:color w:val="1A1A1A"/>
          <w:sz w:val="24"/>
          <w:szCs w:val="24"/>
        </w:rPr>
        <w:t xml:space="preserve">The block-comment state vector is presently recomputed in full following each edit. </w:t>
      </w:r>
      <w:proofErr w:type="spellStart"/>
      <w:r>
        <w:rPr>
          <w:color w:val="1A1A1A"/>
          <w:sz w:val="24"/>
          <w:szCs w:val="24"/>
        </w:rPr>
        <w:t>Recomputation</w:t>
      </w:r>
      <w:proofErr w:type="spellEnd"/>
      <w:r>
        <w:rPr>
          <w:color w:val="1A1A1A"/>
          <w:sz w:val="24"/>
          <w:szCs w:val="24"/>
        </w:rPr>
        <w:t xml:space="preserve"> may be restricted to the range commencing at the edited line and terminating at the first line whose computed entry state matches its previously recorded value, converting the operation from O(N) upon document size to a cost proportional to the affected region. This is the single modification of greatest consequence to the scaling characteristics reported in §7.4.</w:t>
      </w:r>
    </w:p>
    <w:p w14:paraId="1D95CA55" w14:textId="77777777" w:rsidR="00E85CDB" w:rsidRDefault="00000000">
      <w:pPr>
        <w:pStyle w:val="Heading2"/>
        <w:spacing w:before="320" w:after="160"/>
      </w:pPr>
      <w:r>
        <w:rPr>
          <w:b/>
          <w:bCs/>
          <w:color w:val="1A1A1A"/>
        </w:rPr>
        <w:t>8.2  Native Compilation Pipeline for Competitive Programming</w:t>
      </w:r>
    </w:p>
    <w:p w14:paraId="167FD19C" w14:textId="77777777" w:rsidR="00E85CDB" w:rsidRDefault="00000000">
      <w:pPr>
        <w:spacing w:after="160" w:line="360" w:lineRule="auto"/>
        <w:jc w:val="both"/>
      </w:pPr>
      <w:r>
        <w:rPr>
          <w:color w:val="1A1A1A"/>
          <w:sz w:val="24"/>
          <w:szCs w:val="24"/>
        </w:rPr>
        <w:t>The present build integration transmits a compilation command to a shell and displays the resulting output verbatim. A native pipeline would invoke the compiler directly, parse its diagnostic output, and present errors as navigable entries permitting direct traversal to the offending source position. Supplementary facilities appropriate to competitive programming — contest-specific file templates, a standard-input harness permitting execution against fixed test vectors, and automated comparison against expected output — would convert the edit–compile–verify cycle from a sequence of manual shell interactions into a single operation.</w:t>
      </w:r>
    </w:p>
    <w:p w14:paraId="40990006" w14:textId="77777777" w:rsidR="00E85CDB" w:rsidRDefault="00000000">
      <w:pPr>
        <w:pStyle w:val="Heading2"/>
        <w:spacing w:before="320" w:after="160"/>
      </w:pPr>
      <w:r>
        <w:rPr>
          <w:b/>
          <w:bCs/>
          <w:color w:val="1A1A1A"/>
        </w:rPr>
        <w:t>8.3  Language Server Integration Without an Interpreted Host</w:t>
      </w:r>
    </w:p>
    <w:p w14:paraId="48A2C26B" w14:textId="77777777" w:rsidR="00E85CDB" w:rsidRDefault="00000000">
      <w:pPr>
        <w:spacing w:after="160" w:line="360" w:lineRule="auto"/>
        <w:jc w:val="both"/>
      </w:pPr>
      <w:r>
        <w:rPr>
          <w:color w:val="1A1A1A"/>
          <w:sz w:val="24"/>
          <w:szCs w:val="24"/>
        </w:rPr>
        <w:t>Semantic intelligence — completion, diagnostics, symbol navigation, and reference search — is obtainable through the Language Server Protocol. The conventional integration path for such capability in web-derived editors entails a JavaScript host process, which would reintroduce precisely the runtime the present architecture exists to avoid. The protocol is, however, transport-agnostic and specifies only JSON-RPC over a byte stream. A language server may therefore be spawned as a child process and communicated with over standard input and output from native code, with no interpreted host at any point. The principal architectural consequence is the introduction of asynchronous response handling, responses being delivered without temporal correlation to the requests that elicited them.</w:t>
      </w:r>
    </w:p>
    <w:p w14:paraId="27094D5A" w14:textId="77777777" w:rsidR="00E85CDB" w:rsidRDefault="00000000">
      <w:pPr>
        <w:pStyle w:val="Heading2"/>
        <w:spacing w:before="320" w:after="160"/>
      </w:pPr>
      <w:r>
        <w:rPr>
          <w:b/>
          <w:bCs/>
          <w:color w:val="1A1A1A"/>
        </w:rPr>
        <w:lastRenderedPageBreak/>
        <w:t>8.4  Document Model Substitution</w:t>
      </w:r>
    </w:p>
    <w:p w14:paraId="2AE93E4D" w14:textId="77777777" w:rsidR="00E85CDB" w:rsidRDefault="00000000">
      <w:pPr>
        <w:spacing w:after="160" w:line="360" w:lineRule="auto"/>
        <w:jc w:val="both"/>
      </w:pPr>
      <w:r>
        <w:rPr>
          <w:color w:val="1A1A1A"/>
          <w:sz w:val="24"/>
          <w:szCs w:val="24"/>
        </w:rPr>
        <w:t xml:space="preserve">Should the target document size exceed the envelope </w:t>
      </w:r>
      <w:proofErr w:type="spellStart"/>
      <w:r>
        <w:rPr>
          <w:color w:val="1A1A1A"/>
          <w:sz w:val="24"/>
          <w:szCs w:val="24"/>
        </w:rPr>
        <w:t>characterised</w:t>
      </w:r>
      <w:proofErr w:type="spellEnd"/>
      <w:r>
        <w:rPr>
          <w:color w:val="1A1A1A"/>
          <w:sz w:val="24"/>
          <w:szCs w:val="24"/>
        </w:rPr>
        <w:t xml:space="preserve"> in §7.4, substitution of the line array by a piece table would restore </w:t>
      </w:r>
      <w:proofErr w:type="spellStart"/>
      <w:r>
        <w:rPr>
          <w:color w:val="1A1A1A"/>
          <w:sz w:val="24"/>
          <w:szCs w:val="24"/>
        </w:rPr>
        <w:t>amortised</w:t>
      </w:r>
      <w:proofErr w:type="spellEnd"/>
      <w:r>
        <w:rPr>
          <w:color w:val="1A1A1A"/>
          <w:sz w:val="24"/>
          <w:szCs w:val="24"/>
        </w:rPr>
        <w:t xml:space="preserve"> constant-time insertion at the cost of linear span traversal for line access. Substitution is confined to the core layer and does not propagate to the </w:t>
      </w:r>
      <w:proofErr w:type="spellStart"/>
      <w:r>
        <w:rPr>
          <w:color w:val="1A1A1A"/>
          <w:sz w:val="24"/>
          <w:szCs w:val="24"/>
        </w:rPr>
        <w:t>rasterisation</w:t>
      </w:r>
      <w:proofErr w:type="spellEnd"/>
      <w:r>
        <w:rPr>
          <w:color w:val="1A1A1A"/>
          <w:sz w:val="24"/>
          <w:szCs w:val="24"/>
        </w:rPr>
        <w:t xml:space="preserve"> or input subsystems, in consequence of the dependency discipline established in §5.2. This work is scheduled subsequent to §8.1 on the grounds that the </w:t>
      </w:r>
      <w:proofErr w:type="spellStart"/>
      <w:r>
        <w:rPr>
          <w:color w:val="1A1A1A"/>
          <w:sz w:val="24"/>
          <w:szCs w:val="24"/>
        </w:rPr>
        <w:t>recomputation</w:t>
      </w:r>
      <w:proofErr w:type="spellEnd"/>
      <w:r>
        <w:rPr>
          <w:color w:val="1A1A1A"/>
          <w:sz w:val="24"/>
          <w:szCs w:val="24"/>
        </w:rPr>
        <w:t xml:space="preserve"> cost, not the document model, is the first component to exceed its budget.</w:t>
      </w:r>
    </w:p>
    <w:p w14:paraId="5107EA30" w14:textId="77777777" w:rsidR="00E85CDB" w:rsidRDefault="00000000">
      <w:pPr>
        <w:pStyle w:val="Heading2"/>
        <w:spacing w:before="320" w:after="160"/>
      </w:pPr>
      <w:r>
        <w:rPr>
          <w:b/>
          <w:bCs/>
          <w:color w:val="1A1A1A"/>
        </w:rPr>
        <w:t>8.5  Portability and Verification</w:t>
      </w:r>
    </w:p>
    <w:p w14:paraId="37B00197" w14:textId="77777777" w:rsidR="00E85CDB" w:rsidRDefault="00000000">
      <w:pPr>
        <w:spacing w:after="160" w:line="360" w:lineRule="auto"/>
        <w:jc w:val="both"/>
      </w:pPr>
      <w:r>
        <w:rPr>
          <w:color w:val="1A1A1A"/>
          <w:sz w:val="24"/>
          <w:szCs w:val="24"/>
        </w:rPr>
        <w:t xml:space="preserve">Two items of engineering hygiene remain outstanding. The build-and-run pipeline employs a platform-specific shell conditional and would require substitution by a portable equivalent, or by exit-status inspection within the application itself, to support operation beyond the present target platform. Separately, the introduction of an automated test suite covering the buffer, the undo subsystem, and the lexical </w:t>
      </w:r>
      <w:proofErr w:type="spellStart"/>
      <w:r>
        <w:rPr>
          <w:color w:val="1A1A1A"/>
          <w:sz w:val="24"/>
          <w:szCs w:val="24"/>
        </w:rPr>
        <w:t>analyser</w:t>
      </w:r>
      <w:proofErr w:type="spellEnd"/>
      <w:r>
        <w:rPr>
          <w:color w:val="1A1A1A"/>
          <w:sz w:val="24"/>
          <w:szCs w:val="24"/>
        </w:rPr>
        <w:t xml:space="preserve"> would provide regression protection for the invariants upon which the performance properties depend.</w:t>
      </w:r>
    </w:p>
    <w:p w14:paraId="7639C2A3" w14:textId="77777777" w:rsidR="00E85CDB" w:rsidRDefault="00000000">
      <w:pPr>
        <w:pStyle w:val="Heading1"/>
        <w:spacing w:before="420" w:after="220"/>
      </w:pPr>
      <w:r>
        <w:rPr>
          <w:b/>
          <w:bCs/>
          <w:color w:val="1A1A1A"/>
          <w:sz w:val="30"/>
          <w:szCs w:val="30"/>
        </w:rPr>
        <w:t>9.  Conclusion</w:t>
      </w:r>
    </w:p>
    <w:p w14:paraId="20ECDDAE" w14:textId="77777777" w:rsidR="00E85CDB" w:rsidRDefault="00000000">
      <w:pPr>
        <w:spacing w:after="160" w:line="360" w:lineRule="auto"/>
        <w:jc w:val="both"/>
      </w:pPr>
      <w:r>
        <w:rPr>
          <w:color w:val="1A1A1A"/>
          <w:sz w:val="24"/>
          <w:szCs w:val="24"/>
        </w:rPr>
        <w:t>This work set out to determine whether a source-code editor exhibiting bounded memory occupancy, a negligible cold-start interval, and deterministic input latency could be constructed within the scope of an undergraduate capstone project without recourse to any third-party editing component. The four objectives stated in §4 were each satisfied against their declared numerical targets, at a total implementation cost of 2,759 lines of hand-written code across twenty-one source files.</w:t>
      </w:r>
    </w:p>
    <w:p w14:paraId="3A01166E" w14:textId="77777777" w:rsidR="00E85CDB" w:rsidRDefault="00000000">
      <w:pPr>
        <w:spacing w:after="160" w:line="360" w:lineRule="auto"/>
        <w:jc w:val="both"/>
      </w:pPr>
      <w:r>
        <w:rPr>
          <w:color w:val="1A1A1A"/>
          <w:sz w:val="24"/>
          <w:szCs w:val="24"/>
        </w:rPr>
        <w:t>Three findings merit particular emphasis.</w:t>
      </w:r>
    </w:p>
    <w:p w14:paraId="56C658F8" w14:textId="77777777" w:rsidR="00E85CDB" w:rsidRDefault="00000000">
      <w:pPr>
        <w:spacing w:after="160" w:line="360" w:lineRule="auto"/>
        <w:jc w:val="both"/>
      </w:pPr>
      <w:r>
        <w:rPr>
          <w:b/>
          <w:bCs/>
          <w:color w:val="1A1A1A"/>
          <w:sz w:val="24"/>
          <w:szCs w:val="24"/>
        </w:rPr>
        <w:t xml:space="preserve">The resource profile of contemporary editors is architectural rather than inherent.  </w:t>
      </w:r>
      <w:r>
        <w:rPr>
          <w:color w:val="1A1A1A"/>
          <w:sz w:val="24"/>
          <w:szCs w:val="24"/>
        </w:rPr>
        <w:t>The reduction in resident memory occupancy and cold-start interval reported in §7.3 was not obtained by micro-</w:t>
      </w:r>
      <w:proofErr w:type="spellStart"/>
      <w:r>
        <w:rPr>
          <w:color w:val="1A1A1A"/>
          <w:sz w:val="24"/>
          <w:szCs w:val="24"/>
        </w:rPr>
        <w:t>optimisation</w:t>
      </w:r>
      <w:proofErr w:type="spellEnd"/>
      <w:r>
        <w:rPr>
          <w:color w:val="1A1A1A"/>
          <w:sz w:val="24"/>
          <w:szCs w:val="24"/>
        </w:rPr>
        <w:t xml:space="preserve">. It was obtained by the removal of four intermediate layers whose services the application does not require. This observation </w:t>
      </w:r>
      <w:proofErr w:type="spellStart"/>
      <w:r>
        <w:rPr>
          <w:color w:val="1A1A1A"/>
          <w:sz w:val="24"/>
          <w:szCs w:val="24"/>
        </w:rPr>
        <w:t>generalises</w:t>
      </w:r>
      <w:proofErr w:type="spellEnd"/>
      <w:r>
        <w:rPr>
          <w:color w:val="1A1A1A"/>
          <w:sz w:val="24"/>
          <w:szCs w:val="24"/>
        </w:rPr>
        <w:t xml:space="preserve"> beyond the present application domain: the cost of a general-purpose abstraction is borne by every consumer, including those consuming none of its generality.</w:t>
      </w:r>
    </w:p>
    <w:p w14:paraId="12500839" w14:textId="77777777" w:rsidR="00E85CDB" w:rsidRDefault="00000000">
      <w:pPr>
        <w:spacing w:after="160" w:line="360" w:lineRule="auto"/>
        <w:jc w:val="both"/>
      </w:pPr>
      <w:r>
        <w:rPr>
          <w:b/>
          <w:bCs/>
          <w:color w:val="1A1A1A"/>
          <w:sz w:val="24"/>
          <w:szCs w:val="24"/>
        </w:rPr>
        <w:t xml:space="preserve">The asymptotically inferior data structure was the correct engineering selection.  </w:t>
      </w:r>
      <w:r>
        <w:rPr>
          <w:color w:val="1A1A1A"/>
          <w:sz w:val="24"/>
          <w:szCs w:val="24"/>
        </w:rPr>
        <w:t xml:space="preserve">A rope offers logarithmic insertion where the line array offers linear; conventional analysis would </w:t>
      </w:r>
      <w:r>
        <w:rPr>
          <w:color w:val="1A1A1A"/>
          <w:sz w:val="24"/>
          <w:szCs w:val="24"/>
        </w:rPr>
        <w:lastRenderedPageBreak/>
        <w:t xml:space="preserve">prefer the former. The workload, however, is </w:t>
      </w:r>
      <w:proofErr w:type="spellStart"/>
      <w:r>
        <w:rPr>
          <w:color w:val="1A1A1A"/>
          <w:sz w:val="24"/>
          <w:szCs w:val="24"/>
        </w:rPr>
        <w:t>rasterisation</w:t>
      </w:r>
      <w:proofErr w:type="spellEnd"/>
      <w:r>
        <w:rPr>
          <w:color w:val="1A1A1A"/>
          <w:sz w:val="24"/>
          <w:szCs w:val="24"/>
        </w:rPr>
        <w:t xml:space="preserve">-dominated, and </w:t>
      </w:r>
      <w:proofErr w:type="spellStart"/>
      <w:r>
        <w:rPr>
          <w:color w:val="1A1A1A"/>
          <w:sz w:val="24"/>
          <w:szCs w:val="24"/>
        </w:rPr>
        <w:t>rasterisation</w:t>
      </w:r>
      <w:proofErr w:type="spellEnd"/>
      <w:r>
        <w:rPr>
          <w:color w:val="1A1A1A"/>
          <w:sz w:val="24"/>
          <w:szCs w:val="24"/>
        </w:rPr>
        <w:t xml:space="preserve"> requires indexed line access at a frequency two orders of magnitude greater than that of insertion. The structure exhibiting constant-time access is accordingly superior in practice, and its markedly lower implementation cost released schedule capacity for the </w:t>
      </w:r>
      <w:proofErr w:type="spellStart"/>
      <w:r>
        <w:rPr>
          <w:color w:val="1A1A1A"/>
          <w:sz w:val="24"/>
          <w:szCs w:val="24"/>
        </w:rPr>
        <w:t>rasterisation</w:t>
      </w:r>
      <w:proofErr w:type="spellEnd"/>
      <w:r>
        <w:rPr>
          <w:color w:val="1A1A1A"/>
          <w:sz w:val="24"/>
          <w:szCs w:val="24"/>
        </w:rPr>
        <w:t xml:space="preserve"> pipeline and the undo subsystem — the components from which the measured properties actually derive. The episode illustrates that asymptotic complexity is a property of an algorithm whereas performance is a property of an algorithm together with a workload.</w:t>
      </w:r>
    </w:p>
    <w:p w14:paraId="23583C4A" w14:textId="77777777" w:rsidR="00E85CDB" w:rsidRDefault="00000000">
      <w:pPr>
        <w:spacing w:after="160" w:line="360" w:lineRule="auto"/>
        <w:jc w:val="both"/>
      </w:pPr>
      <w:r>
        <w:rPr>
          <w:b/>
          <w:bCs/>
          <w:color w:val="1A1A1A"/>
          <w:sz w:val="24"/>
          <w:szCs w:val="24"/>
        </w:rPr>
        <w:t xml:space="preserve">Performance properties follow from invariants, not from language selection.  </w:t>
      </w:r>
      <w:r>
        <w:rPr>
          <w:color w:val="1A1A1A"/>
          <w:sz w:val="24"/>
          <w:szCs w:val="24"/>
        </w:rPr>
        <w:t xml:space="preserve">The </w:t>
      </w:r>
      <w:proofErr w:type="spellStart"/>
      <w:r>
        <w:rPr>
          <w:color w:val="1A1A1A"/>
          <w:sz w:val="24"/>
          <w:szCs w:val="24"/>
        </w:rPr>
        <w:t>rasterisation</w:t>
      </w:r>
      <w:proofErr w:type="spellEnd"/>
      <w:r>
        <w:rPr>
          <w:color w:val="1A1A1A"/>
          <w:sz w:val="24"/>
          <w:szCs w:val="24"/>
        </w:rPr>
        <w:t xml:space="preserve"> cost is independent of document size because viewport culling is applied; viewport culling is tractable because line access is constant-time; line access is constant-time because of the selected representation. Coordinate transformation is constant-time because the font is monospaced. Undo storage is bounded by edit count because differences rather than snapshots are persisted. Each measured property is traceable to an explicit structural invariant. Implementation in C++ is a necessary condition for these invariants to be expressible without an intervening runtime; it is not, in itself, a sufficient condition for any of them.</w:t>
      </w:r>
    </w:p>
    <w:p w14:paraId="0B0DA499" w14:textId="77777777" w:rsidR="00E85CDB" w:rsidRDefault="00000000">
      <w:pPr>
        <w:spacing w:after="160" w:line="360" w:lineRule="auto"/>
        <w:jc w:val="both"/>
      </w:pPr>
      <w:r>
        <w:rPr>
          <w:color w:val="1A1A1A"/>
          <w:sz w:val="24"/>
          <w:szCs w:val="24"/>
        </w:rPr>
        <w:t>Native text editing on contemporary hardware is therefore demonstrably feasible, and the resource consumption characteristic of the prevailing architecture is a consequence of decisions made in its construction rather than a cost intrinsic to the problem.</w:t>
      </w:r>
    </w:p>
    <w:p w14:paraId="25704086" w14:textId="77777777" w:rsidR="00E85CDB" w:rsidRDefault="00000000">
      <w:pPr>
        <w:pStyle w:val="Heading1"/>
        <w:spacing w:before="420" w:after="220"/>
      </w:pPr>
      <w:r>
        <w:rPr>
          <w:b/>
          <w:bCs/>
          <w:color w:val="1A1A1A"/>
          <w:sz w:val="30"/>
          <w:szCs w:val="30"/>
        </w:rPr>
        <w:t>10.  References</w:t>
      </w:r>
    </w:p>
    <w:p w14:paraId="5E681E55" w14:textId="77777777" w:rsidR="00E85CDB" w:rsidRDefault="00000000">
      <w:pPr>
        <w:spacing w:after="130" w:line="320" w:lineRule="auto"/>
        <w:ind w:left="720" w:hanging="720"/>
        <w:jc w:val="both"/>
      </w:pPr>
      <w:r>
        <w:rPr>
          <w:color w:val="1A1A1A"/>
          <w:sz w:val="22"/>
          <w:szCs w:val="22"/>
        </w:rPr>
        <w:t>[1] Boehm, H., Atkinson, R., and Plass, M., “Ropes: An Alternative to Strings,” Software: Practice and Experience, vol. 25, no. 12, pp. 1315–1330, 1995.</w:t>
      </w:r>
    </w:p>
    <w:p w14:paraId="5B6091EC" w14:textId="77777777" w:rsidR="00E85CDB" w:rsidRDefault="00000000">
      <w:pPr>
        <w:spacing w:after="130" w:line="320" w:lineRule="auto"/>
        <w:ind w:left="720" w:hanging="720"/>
        <w:jc w:val="both"/>
      </w:pPr>
      <w:r>
        <w:rPr>
          <w:color w:val="1A1A1A"/>
          <w:sz w:val="22"/>
          <w:szCs w:val="22"/>
        </w:rPr>
        <w:t>[2] Crowley, C., Data Structures for Text Sequences, Department of Computer Science, University of New Mexico, 1998.</w:t>
      </w:r>
    </w:p>
    <w:p w14:paraId="22CAEBEB" w14:textId="77777777" w:rsidR="00E85CDB" w:rsidRDefault="00000000">
      <w:pPr>
        <w:spacing w:after="130" w:line="320" w:lineRule="auto"/>
        <w:ind w:left="720" w:hanging="720"/>
        <w:jc w:val="both"/>
      </w:pPr>
      <w:r>
        <w:rPr>
          <w:color w:val="1A1A1A"/>
          <w:sz w:val="22"/>
          <w:szCs w:val="22"/>
        </w:rPr>
        <w:t>[3] Finseth, C. A., The Craft of Text Editing: Emacs for the Modern World, Springer-Verlag, 1991.</w:t>
      </w:r>
    </w:p>
    <w:p w14:paraId="5DC96066" w14:textId="77777777" w:rsidR="00E85CDB" w:rsidRDefault="00000000">
      <w:pPr>
        <w:spacing w:after="130" w:line="320" w:lineRule="auto"/>
        <w:ind w:left="720" w:hanging="720"/>
        <w:jc w:val="both"/>
      </w:pPr>
      <w:r>
        <w:rPr>
          <w:color w:val="1A1A1A"/>
          <w:sz w:val="22"/>
          <w:szCs w:val="22"/>
        </w:rPr>
        <w:t xml:space="preserve">[4] Gamma, E., Helm, R., Johnson, R., and </w:t>
      </w:r>
      <w:proofErr w:type="spellStart"/>
      <w:r>
        <w:rPr>
          <w:color w:val="1A1A1A"/>
          <w:sz w:val="22"/>
          <w:szCs w:val="22"/>
        </w:rPr>
        <w:t>Vlissides</w:t>
      </w:r>
      <w:proofErr w:type="spellEnd"/>
      <w:r>
        <w:rPr>
          <w:color w:val="1A1A1A"/>
          <w:sz w:val="22"/>
          <w:szCs w:val="22"/>
        </w:rPr>
        <w:t>, J., Design Patterns: Elements of Reusable Object-Oriented Software, Addison-Wesley, 1994.</w:t>
      </w:r>
    </w:p>
    <w:p w14:paraId="11841494" w14:textId="77777777" w:rsidR="00E85CDB" w:rsidRDefault="00000000">
      <w:pPr>
        <w:spacing w:after="130" w:line="320" w:lineRule="auto"/>
        <w:ind w:left="720" w:hanging="720"/>
        <w:jc w:val="both"/>
      </w:pPr>
      <w:r>
        <w:rPr>
          <w:color w:val="1A1A1A"/>
          <w:sz w:val="22"/>
          <w:szCs w:val="22"/>
        </w:rPr>
        <w:t>[5] Lyu, P., “Text Buffer Reimplementation,” Visual Studio Code engineering publication, Microsoft, 2018.</w:t>
      </w:r>
    </w:p>
    <w:p w14:paraId="13163E58" w14:textId="77777777" w:rsidR="00E85CDB" w:rsidRDefault="00000000">
      <w:pPr>
        <w:spacing w:after="130" w:line="320" w:lineRule="auto"/>
        <w:ind w:left="720" w:hanging="720"/>
        <w:jc w:val="both"/>
      </w:pPr>
      <w:r>
        <w:rPr>
          <w:color w:val="1A1A1A"/>
          <w:sz w:val="22"/>
          <w:szCs w:val="22"/>
        </w:rPr>
        <w:t>[6] ISO/IEC 14882, Programming Languages — C++, International Organization for Standardization.</w:t>
      </w:r>
    </w:p>
    <w:p w14:paraId="576281DF" w14:textId="77777777" w:rsidR="00E85CDB" w:rsidRDefault="00000000">
      <w:pPr>
        <w:spacing w:after="130" w:line="320" w:lineRule="auto"/>
        <w:ind w:left="720" w:hanging="720"/>
        <w:jc w:val="both"/>
      </w:pPr>
      <w:r>
        <w:rPr>
          <w:color w:val="1A1A1A"/>
          <w:sz w:val="22"/>
          <w:szCs w:val="22"/>
        </w:rPr>
        <w:t xml:space="preserve">[7] The Qt Company, Qt 6 Documentation: </w:t>
      </w:r>
      <w:proofErr w:type="spellStart"/>
      <w:r>
        <w:rPr>
          <w:color w:val="1A1A1A"/>
          <w:sz w:val="22"/>
          <w:szCs w:val="22"/>
        </w:rPr>
        <w:t>QPainter</w:t>
      </w:r>
      <w:proofErr w:type="spellEnd"/>
      <w:r>
        <w:rPr>
          <w:color w:val="1A1A1A"/>
          <w:sz w:val="22"/>
          <w:szCs w:val="22"/>
        </w:rPr>
        <w:t xml:space="preserve">, </w:t>
      </w:r>
      <w:proofErr w:type="spellStart"/>
      <w:r>
        <w:rPr>
          <w:color w:val="1A1A1A"/>
          <w:sz w:val="22"/>
          <w:szCs w:val="22"/>
        </w:rPr>
        <w:t>QWidget</w:t>
      </w:r>
      <w:proofErr w:type="spellEnd"/>
      <w:r>
        <w:rPr>
          <w:color w:val="1A1A1A"/>
          <w:sz w:val="22"/>
          <w:szCs w:val="22"/>
        </w:rPr>
        <w:t xml:space="preserve"> and </w:t>
      </w:r>
      <w:proofErr w:type="spellStart"/>
      <w:r>
        <w:rPr>
          <w:color w:val="1A1A1A"/>
          <w:sz w:val="22"/>
          <w:szCs w:val="22"/>
        </w:rPr>
        <w:t>QProcess</w:t>
      </w:r>
      <w:proofErr w:type="spellEnd"/>
      <w:r>
        <w:rPr>
          <w:color w:val="1A1A1A"/>
          <w:sz w:val="22"/>
          <w:szCs w:val="22"/>
        </w:rPr>
        <w:t xml:space="preserve"> Class References.</w:t>
      </w:r>
    </w:p>
    <w:p w14:paraId="6DAB59BC" w14:textId="77777777" w:rsidR="00E85CDB" w:rsidRDefault="00000000">
      <w:r>
        <w:br w:type="page"/>
      </w:r>
    </w:p>
    <w:p w14:paraId="619E7D00" w14:textId="77777777" w:rsidR="00E85CDB" w:rsidRDefault="00000000">
      <w:pPr>
        <w:pStyle w:val="Heading1"/>
        <w:spacing w:before="420" w:after="220"/>
      </w:pPr>
      <w:r>
        <w:rPr>
          <w:b/>
          <w:bCs/>
          <w:color w:val="1A1A1A"/>
          <w:sz w:val="30"/>
          <w:szCs w:val="30"/>
        </w:rPr>
        <w:lastRenderedPageBreak/>
        <w:t>Appendix A — Source Module Manifest</w:t>
      </w:r>
    </w:p>
    <w:tbl>
      <w:tblPr>
        <w:tblW w:w="9000" w:type="dxa"/>
        <w:tblBorders>
          <w:top w:val="single" w:sz="4" w:space="0" w:color="BFBFBF"/>
          <w:left w:val="none" w:sz="0" w:space="0" w:color="FFFFFF"/>
          <w:bottom w:val="single" w:sz="4" w:space="0" w:color="BFBFBF"/>
          <w:right w:val="none" w:sz="0" w:space="0" w:color="FFFFF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3900"/>
        <w:gridCol w:w="1200"/>
        <w:gridCol w:w="3900"/>
      </w:tblGrid>
      <w:tr w:rsidR="00E85CDB" w14:paraId="7E705E42" w14:textId="77777777">
        <w:tblPrEx>
          <w:tblCellMar>
            <w:top w:w="0" w:type="dxa"/>
            <w:bottom w:w="0" w:type="dxa"/>
          </w:tblCellMar>
        </w:tblPrEx>
        <w:trPr>
          <w:tblHeader/>
        </w:trPr>
        <w:tc>
          <w:tcPr>
            <w:tcW w:w="3900" w:type="dxa"/>
            <w:shd w:val="clear" w:color="auto" w:fill="EFEFEF"/>
            <w:tcMar>
              <w:top w:w="90" w:type="dxa"/>
              <w:left w:w="110" w:type="dxa"/>
              <w:bottom w:w="90" w:type="dxa"/>
              <w:right w:w="110" w:type="dxa"/>
            </w:tcMar>
          </w:tcPr>
          <w:p w14:paraId="182E6502" w14:textId="77777777" w:rsidR="00E85CDB" w:rsidRDefault="00000000">
            <w:pPr>
              <w:spacing w:line="280" w:lineRule="auto"/>
            </w:pPr>
            <w:r>
              <w:rPr>
                <w:rFonts w:ascii="Consolas" w:eastAsia="Consolas" w:hAnsi="Consolas" w:cs="Consolas"/>
                <w:b/>
                <w:bCs/>
                <w:color w:val="1A1A1A"/>
                <w:sz w:val="19"/>
                <w:szCs w:val="19"/>
              </w:rPr>
              <w:t>Module</w:t>
            </w:r>
          </w:p>
        </w:tc>
        <w:tc>
          <w:tcPr>
            <w:tcW w:w="1200" w:type="dxa"/>
            <w:shd w:val="clear" w:color="auto" w:fill="EFEFEF"/>
            <w:tcMar>
              <w:top w:w="90" w:type="dxa"/>
              <w:left w:w="110" w:type="dxa"/>
              <w:bottom w:w="90" w:type="dxa"/>
              <w:right w:w="110" w:type="dxa"/>
            </w:tcMar>
          </w:tcPr>
          <w:p w14:paraId="46E5C8CE" w14:textId="77777777" w:rsidR="00E85CDB" w:rsidRDefault="00000000">
            <w:pPr>
              <w:spacing w:line="280" w:lineRule="auto"/>
              <w:jc w:val="right"/>
            </w:pPr>
            <w:r>
              <w:rPr>
                <w:b/>
                <w:bCs/>
                <w:color w:val="1A1A1A"/>
                <w:sz w:val="21"/>
                <w:szCs w:val="21"/>
              </w:rPr>
              <w:t>Lines</w:t>
            </w:r>
          </w:p>
        </w:tc>
        <w:tc>
          <w:tcPr>
            <w:tcW w:w="3900" w:type="dxa"/>
            <w:shd w:val="clear" w:color="auto" w:fill="EFEFEF"/>
            <w:tcMar>
              <w:top w:w="90" w:type="dxa"/>
              <w:left w:w="110" w:type="dxa"/>
              <w:bottom w:w="90" w:type="dxa"/>
              <w:right w:w="110" w:type="dxa"/>
            </w:tcMar>
          </w:tcPr>
          <w:p w14:paraId="785560D2" w14:textId="77777777" w:rsidR="00E85CDB" w:rsidRDefault="00000000">
            <w:pPr>
              <w:spacing w:line="280" w:lineRule="auto"/>
            </w:pPr>
            <w:r>
              <w:rPr>
                <w:b/>
                <w:bCs/>
                <w:color w:val="1A1A1A"/>
                <w:sz w:val="21"/>
                <w:szCs w:val="21"/>
              </w:rPr>
              <w:t>Function</w:t>
            </w:r>
          </w:p>
        </w:tc>
      </w:tr>
      <w:tr w:rsidR="00E85CDB" w14:paraId="190E70DF" w14:textId="77777777">
        <w:tblPrEx>
          <w:tblCellMar>
            <w:top w:w="0" w:type="dxa"/>
            <w:bottom w:w="0" w:type="dxa"/>
          </w:tblCellMar>
        </w:tblPrEx>
        <w:tc>
          <w:tcPr>
            <w:tcW w:w="3900" w:type="dxa"/>
            <w:tcMar>
              <w:top w:w="90" w:type="dxa"/>
              <w:left w:w="110" w:type="dxa"/>
              <w:bottom w:w="90" w:type="dxa"/>
              <w:right w:w="110" w:type="dxa"/>
            </w:tcMar>
          </w:tcPr>
          <w:p w14:paraId="37DD017D" w14:textId="77777777" w:rsidR="00E85CDB" w:rsidRDefault="00000000">
            <w:pPr>
              <w:spacing w:line="280" w:lineRule="auto"/>
            </w:pPr>
            <w:proofErr w:type="spellStart"/>
            <w:r>
              <w:rPr>
                <w:rFonts w:ascii="Consolas" w:eastAsia="Consolas" w:hAnsi="Consolas" w:cs="Consolas"/>
                <w:color w:val="1A1A1A"/>
                <w:sz w:val="19"/>
                <w:szCs w:val="19"/>
              </w:rPr>
              <w:t>src</w:t>
            </w:r>
            <w:proofErr w:type="spellEnd"/>
            <w:r>
              <w:rPr>
                <w:rFonts w:ascii="Consolas" w:eastAsia="Consolas" w:hAnsi="Consolas" w:cs="Consolas"/>
                <w:color w:val="1A1A1A"/>
                <w:sz w:val="19"/>
                <w:szCs w:val="19"/>
              </w:rPr>
              <w:t>/main.cpp</w:t>
            </w:r>
          </w:p>
        </w:tc>
        <w:tc>
          <w:tcPr>
            <w:tcW w:w="1200" w:type="dxa"/>
            <w:tcMar>
              <w:top w:w="90" w:type="dxa"/>
              <w:left w:w="110" w:type="dxa"/>
              <w:bottom w:w="90" w:type="dxa"/>
              <w:right w:w="110" w:type="dxa"/>
            </w:tcMar>
          </w:tcPr>
          <w:p w14:paraId="348EE776" w14:textId="77777777" w:rsidR="00E85CDB" w:rsidRDefault="00000000">
            <w:pPr>
              <w:spacing w:line="280" w:lineRule="auto"/>
              <w:jc w:val="right"/>
            </w:pPr>
            <w:r>
              <w:rPr>
                <w:color w:val="1A1A1A"/>
                <w:sz w:val="21"/>
                <w:szCs w:val="21"/>
              </w:rPr>
              <w:t>18</w:t>
            </w:r>
          </w:p>
        </w:tc>
        <w:tc>
          <w:tcPr>
            <w:tcW w:w="3900" w:type="dxa"/>
            <w:tcMar>
              <w:top w:w="90" w:type="dxa"/>
              <w:left w:w="110" w:type="dxa"/>
              <w:bottom w:w="90" w:type="dxa"/>
              <w:right w:w="110" w:type="dxa"/>
            </w:tcMar>
          </w:tcPr>
          <w:p w14:paraId="6952658B" w14:textId="77777777" w:rsidR="00E85CDB" w:rsidRDefault="00000000">
            <w:pPr>
              <w:spacing w:line="280" w:lineRule="auto"/>
            </w:pPr>
            <w:r>
              <w:rPr>
                <w:color w:val="1A1A1A"/>
                <w:sz w:val="21"/>
                <w:szCs w:val="21"/>
              </w:rPr>
              <w:t>Application entry point</w:t>
            </w:r>
          </w:p>
        </w:tc>
      </w:tr>
      <w:tr w:rsidR="00E85CDB" w14:paraId="12309A42" w14:textId="77777777">
        <w:tblPrEx>
          <w:tblCellMar>
            <w:top w:w="0" w:type="dxa"/>
            <w:bottom w:w="0" w:type="dxa"/>
          </w:tblCellMar>
        </w:tblPrEx>
        <w:tc>
          <w:tcPr>
            <w:tcW w:w="3900" w:type="dxa"/>
            <w:tcMar>
              <w:top w:w="90" w:type="dxa"/>
              <w:left w:w="110" w:type="dxa"/>
              <w:bottom w:w="90" w:type="dxa"/>
              <w:right w:w="110" w:type="dxa"/>
            </w:tcMar>
          </w:tcPr>
          <w:p w14:paraId="5A0CD9A7" w14:textId="77777777" w:rsidR="00E85CDB" w:rsidRDefault="00000000">
            <w:pPr>
              <w:spacing w:line="280" w:lineRule="auto"/>
            </w:pPr>
            <w:proofErr w:type="spellStart"/>
            <w:r>
              <w:rPr>
                <w:rFonts w:ascii="Consolas" w:eastAsia="Consolas" w:hAnsi="Consolas" w:cs="Consolas"/>
                <w:color w:val="1A1A1A"/>
                <w:sz w:val="19"/>
                <w:szCs w:val="19"/>
              </w:rPr>
              <w:t>src</w:t>
            </w:r>
            <w:proofErr w:type="spellEnd"/>
            <w:r>
              <w:rPr>
                <w:rFonts w:ascii="Consolas" w:eastAsia="Consolas" w:hAnsi="Consolas" w:cs="Consolas"/>
                <w:color w:val="1A1A1A"/>
                <w:sz w:val="19"/>
                <w:szCs w:val="19"/>
              </w:rPr>
              <w:t>/theme/</w:t>
            </w:r>
            <w:proofErr w:type="spellStart"/>
            <w:r>
              <w:rPr>
                <w:rFonts w:ascii="Consolas" w:eastAsia="Consolas" w:hAnsi="Consolas" w:cs="Consolas"/>
                <w:color w:val="1A1A1A"/>
                <w:sz w:val="19"/>
                <w:szCs w:val="19"/>
              </w:rPr>
              <w:t>theme.h</w:t>
            </w:r>
            <w:proofErr w:type="spellEnd"/>
          </w:p>
        </w:tc>
        <w:tc>
          <w:tcPr>
            <w:tcW w:w="1200" w:type="dxa"/>
            <w:tcMar>
              <w:top w:w="90" w:type="dxa"/>
              <w:left w:w="110" w:type="dxa"/>
              <w:bottom w:w="90" w:type="dxa"/>
              <w:right w:w="110" w:type="dxa"/>
            </w:tcMar>
          </w:tcPr>
          <w:p w14:paraId="3A06AFD0" w14:textId="77777777" w:rsidR="00E85CDB" w:rsidRDefault="00000000">
            <w:pPr>
              <w:spacing w:line="280" w:lineRule="auto"/>
              <w:jc w:val="right"/>
            </w:pPr>
            <w:r>
              <w:rPr>
                <w:color w:val="1A1A1A"/>
                <w:sz w:val="21"/>
                <w:szCs w:val="21"/>
              </w:rPr>
              <w:t>77</w:t>
            </w:r>
          </w:p>
        </w:tc>
        <w:tc>
          <w:tcPr>
            <w:tcW w:w="3900" w:type="dxa"/>
            <w:tcMar>
              <w:top w:w="90" w:type="dxa"/>
              <w:left w:w="110" w:type="dxa"/>
              <w:bottom w:w="90" w:type="dxa"/>
              <w:right w:w="110" w:type="dxa"/>
            </w:tcMar>
          </w:tcPr>
          <w:p w14:paraId="2D9397BB" w14:textId="77777777" w:rsidR="00E85CDB" w:rsidRDefault="00000000">
            <w:pPr>
              <w:spacing w:line="280" w:lineRule="auto"/>
            </w:pPr>
            <w:proofErr w:type="spellStart"/>
            <w:r>
              <w:rPr>
                <w:color w:val="1A1A1A"/>
                <w:sz w:val="21"/>
                <w:szCs w:val="21"/>
              </w:rPr>
              <w:t>Colour</w:t>
            </w:r>
            <w:proofErr w:type="spellEnd"/>
            <w:r>
              <w:rPr>
                <w:color w:val="1A1A1A"/>
                <w:sz w:val="21"/>
                <w:szCs w:val="21"/>
              </w:rPr>
              <w:t xml:space="preserve"> palette and font configuration (header-only)</w:t>
            </w:r>
          </w:p>
        </w:tc>
      </w:tr>
      <w:tr w:rsidR="00E85CDB" w14:paraId="24583613" w14:textId="77777777">
        <w:tblPrEx>
          <w:tblCellMar>
            <w:top w:w="0" w:type="dxa"/>
            <w:bottom w:w="0" w:type="dxa"/>
          </w:tblCellMar>
        </w:tblPrEx>
        <w:tc>
          <w:tcPr>
            <w:tcW w:w="3900" w:type="dxa"/>
            <w:tcMar>
              <w:top w:w="90" w:type="dxa"/>
              <w:left w:w="110" w:type="dxa"/>
              <w:bottom w:w="90" w:type="dxa"/>
              <w:right w:w="110" w:type="dxa"/>
            </w:tcMar>
          </w:tcPr>
          <w:p w14:paraId="6D9A87BA" w14:textId="77777777" w:rsidR="00E85CDB" w:rsidRDefault="00000000">
            <w:pPr>
              <w:spacing w:line="280" w:lineRule="auto"/>
            </w:pPr>
            <w:proofErr w:type="spellStart"/>
            <w:r>
              <w:rPr>
                <w:rFonts w:ascii="Consolas" w:eastAsia="Consolas" w:hAnsi="Consolas" w:cs="Consolas"/>
                <w:color w:val="1A1A1A"/>
                <w:sz w:val="19"/>
                <w:szCs w:val="19"/>
              </w:rPr>
              <w:t>src</w:t>
            </w:r>
            <w:proofErr w:type="spellEnd"/>
            <w:r>
              <w:rPr>
                <w:rFonts w:ascii="Consolas" w:eastAsia="Consolas" w:hAnsi="Consolas" w:cs="Consolas"/>
                <w:color w:val="1A1A1A"/>
                <w:sz w:val="19"/>
                <w:szCs w:val="19"/>
              </w:rPr>
              <w:t>/core/</w:t>
            </w:r>
            <w:proofErr w:type="spellStart"/>
            <w:r>
              <w:rPr>
                <w:rFonts w:ascii="Consolas" w:eastAsia="Consolas" w:hAnsi="Consolas" w:cs="Consolas"/>
                <w:color w:val="1A1A1A"/>
                <w:sz w:val="19"/>
                <w:szCs w:val="19"/>
              </w:rPr>
              <w:t>selection.h</w:t>
            </w:r>
            <w:proofErr w:type="spellEnd"/>
          </w:p>
        </w:tc>
        <w:tc>
          <w:tcPr>
            <w:tcW w:w="1200" w:type="dxa"/>
            <w:tcMar>
              <w:top w:w="90" w:type="dxa"/>
              <w:left w:w="110" w:type="dxa"/>
              <w:bottom w:w="90" w:type="dxa"/>
              <w:right w:w="110" w:type="dxa"/>
            </w:tcMar>
          </w:tcPr>
          <w:p w14:paraId="5C55DBC9" w14:textId="77777777" w:rsidR="00E85CDB" w:rsidRDefault="00000000">
            <w:pPr>
              <w:spacing w:line="280" w:lineRule="auto"/>
              <w:jc w:val="right"/>
            </w:pPr>
            <w:r>
              <w:rPr>
                <w:color w:val="1A1A1A"/>
                <w:sz w:val="21"/>
                <w:szCs w:val="21"/>
              </w:rPr>
              <w:t>34</w:t>
            </w:r>
          </w:p>
        </w:tc>
        <w:tc>
          <w:tcPr>
            <w:tcW w:w="3900" w:type="dxa"/>
            <w:tcMar>
              <w:top w:w="90" w:type="dxa"/>
              <w:left w:w="110" w:type="dxa"/>
              <w:bottom w:w="90" w:type="dxa"/>
              <w:right w:w="110" w:type="dxa"/>
            </w:tcMar>
          </w:tcPr>
          <w:p w14:paraId="64DD998A" w14:textId="77777777" w:rsidR="00E85CDB" w:rsidRDefault="00000000">
            <w:pPr>
              <w:spacing w:line="280" w:lineRule="auto"/>
            </w:pPr>
            <w:r>
              <w:rPr>
                <w:color w:val="1A1A1A"/>
                <w:sz w:val="21"/>
                <w:szCs w:val="21"/>
              </w:rPr>
              <w:t>Position and Selection primitives with ordering operators</w:t>
            </w:r>
          </w:p>
        </w:tc>
      </w:tr>
      <w:tr w:rsidR="00E85CDB" w14:paraId="6005F998" w14:textId="77777777">
        <w:tblPrEx>
          <w:tblCellMar>
            <w:top w:w="0" w:type="dxa"/>
            <w:bottom w:w="0" w:type="dxa"/>
          </w:tblCellMar>
        </w:tblPrEx>
        <w:tc>
          <w:tcPr>
            <w:tcW w:w="3900" w:type="dxa"/>
            <w:tcMar>
              <w:top w:w="90" w:type="dxa"/>
              <w:left w:w="110" w:type="dxa"/>
              <w:bottom w:w="90" w:type="dxa"/>
              <w:right w:w="110" w:type="dxa"/>
            </w:tcMar>
          </w:tcPr>
          <w:p w14:paraId="671F42CD" w14:textId="77777777" w:rsidR="00E85CDB" w:rsidRDefault="00000000">
            <w:pPr>
              <w:spacing w:line="280" w:lineRule="auto"/>
            </w:pPr>
            <w:proofErr w:type="spellStart"/>
            <w:r>
              <w:rPr>
                <w:rFonts w:ascii="Consolas" w:eastAsia="Consolas" w:hAnsi="Consolas" w:cs="Consolas"/>
                <w:color w:val="1A1A1A"/>
                <w:sz w:val="19"/>
                <w:szCs w:val="19"/>
              </w:rPr>
              <w:t>src</w:t>
            </w:r>
            <w:proofErr w:type="spellEnd"/>
            <w:r>
              <w:rPr>
                <w:rFonts w:ascii="Consolas" w:eastAsia="Consolas" w:hAnsi="Consolas" w:cs="Consolas"/>
                <w:color w:val="1A1A1A"/>
                <w:sz w:val="19"/>
                <w:szCs w:val="19"/>
              </w:rPr>
              <w:t>/core/</w:t>
            </w:r>
            <w:proofErr w:type="spellStart"/>
            <w:r>
              <w:rPr>
                <w:rFonts w:ascii="Consolas" w:eastAsia="Consolas" w:hAnsi="Consolas" w:cs="Consolas"/>
                <w:color w:val="1A1A1A"/>
                <w:sz w:val="19"/>
                <w:szCs w:val="19"/>
              </w:rPr>
              <w:t>text_buffer.h</w:t>
            </w:r>
            <w:proofErr w:type="spellEnd"/>
          </w:p>
        </w:tc>
        <w:tc>
          <w:tcPr>
            <w:tcW w:w="1200" w:type="dxa"/>
            <w:tcMar>
              <w:top w:w="90" w:type="dxa"/>
              <w:left w:w="110" w:type="dxa"/>
              <w:bottom w:w="90" w:type="dxa"/>
              <w:right w:w="110" w:type="dxa"/>
            </w:tcMar>
          </w:tcPr>
          <w:p w14:paraId="3552B2C0" w14:textId="77777777" w:rsidR="00E85CDB" w:rsidRDefault="00000000">
            <w:pPr>
              <w:spacing w:line="280" w:lineRule="auto"/>
              <w:jc w:val="right"/>
            </w:pPr>
            <w:r>
              <w:rPr>
                <w:color w:val="1A1A1A"/>
                <w:sz w:val="21"/>
                <w:szCs w:val="21"/>
              </w:rPr>
              <w:t>42</w:t>
            </w:r>
          </w:p>
        </w:tc>
        <w:tc>
          <w:tcPr>
            <w:tcW w:w="3900" w:type="dxa"/>
            <w:tcMar>
              <w:top w:w="90" w:type="dxa"/>
              <w:left w:w="110" w:type="dxa"/>
              <w:bottom w:w="90" w:type="dxa"/>
              <w:right w:w="110" w:type="dxa"/>
            </w:tcMar>
          </w:tcPr>
          <w:p w14:paraId="40A04864" w14:textId="77777777" w:rsidR="00E85CDB" w:rsidRDefault="00000000">
            <w:pPr>
              <w:spacing w:line="280" w:lineRule="auto"/>
            </w:pPr>
            <w:r>
              <w:rPr>
                <w:color w:val="1A1A1A"/>
                <w:sz w:val="21"/>
                <w:szCs w:val="21"/>
              </w:rPr>
              <w:t>Buffer interface declaration</w:t>
            </w:r>
          </w:p>
        </w:tc>
      </w:tr>
      <w:tr w:rsidR="00E85CDB" w14:paraId="3D08CB4C" w14:textId="77777777">
        <w:tblPrEx>
          <w:tblCellMar>
            <w:top w:w="0" w:type="dxa"/>
            <w:bottom w:w="0" w:type="dxa"/>
          </w:tblCellMar>
        </w:tblPrEx>
        <w:tc>
          <w:tcPr>
            <w:tcW w:w="3900" w:type="dxa"/>
            <w:tcMar>
              <w:top w:w="90" w:type="dxa"/>
              <w:left w:w="110" w:type="dxa"/>
              <w:bottom w:w="90" w:type="dxa"/>
              <w:right w:w="110" w:type="dxa"/>
            </w:tcMar>
          </w:tcPr>
          <w:p w14:paraId="6045312E" w14:textId="77777777" w:rsidR="00E85CDB" w:rsidRDefault="00000000">
            <w:pPr>
              <w:spacing w:line="280" w:lineRule="auto"/>
            </w:pPr>
            <w:proofErr w:type="spellStart"/>
            <w:r>
              <w:rPr>
                <w:rFonts w:ascii="Consolas" w:eastAsia="Consolas" w:hAnsi="Consolas" w:cs="Consolas"/>
                <w:color w:val="1A1A1A"/>
                <w:sz w:val="19"/>
                <w:szCs w:val="19"/>
              </w:rPr>
              <w:t>src</w:t>
            </w:r>
            <w:proofErr w:type="spellEnd"/>
            <w:r>
              <w:rPr>
                <w:rFonts w:ascii="Consolas" w:eastAsia="Consolas" w:hAnsi="Consolas" w:cs="Consolas"/>
                <w:color w:val="1A1A1A"/>
                <w:sz w:val="19"/>
                <w:szCs w:val="19"/>
              </w:rPr>
              <w:t>/core/text_buffer.cpp</w:t>
            </w:r>
          </w:p>
        </w:tc>
        <w:tc>
          <w:tcPr>
            <w:tcW w:w="1200" w:type="dxa"/>
            <w:tcMar>
              <w:top w:w="90" w:type="dxa"/>
              <w:left w:w="110" w:type="dxa"/>
              <w:bottom w:w="90" w:type="dxa"/>
              <w:right w:w="110" w:type="dxa"/>
            </w:tcMar>
          </w:tcPr>
          <w:p w14:paraId="597CA04E" w14:textId="77777777" w:rsidR="00E85CDB" w:rsidRDefault="00000000">
            <w:pPr>
              <w:spacing w:line="280" w:lineRule="auto"/>
              <w:jc w:val="right"/>
            </w:pPr>
            <w:r>
              <w:rPr>
                <w:color w:val="1A1A1A"/>
                <w:sz w:val="21"/>
                <w:szCs w:val="21"/>
              </w:rPr>
              <w:t>197</w:t>
            </w:r>
          </w:p>
        </w:tc>
        <w:tc>
          <w:tcPr>
            <w:tcW w:w="3900" w:type="dxa"/>
            <w:tcMar>
              <w:top w:w="90" w:type="dxa"/>
              <w:left w:w="110" w:type="dxa"/>
              <w:bottom w:w="90" w:type="dxa"/>
              <w:right w:w="110" w:type="dxa"/>
            </w:tcMar>
          </w:tcPr>
          <w:p w14:paraId="1D1EAE13" w14:textId="77777777" w:rsidR="00E85CDB" w:rsidRDefault="00000000">
            <w:pPr>
              <w:spacing w:line="280" w:lineRule="auto"/>
            </w:pPr>
            <w:r>
              <w:rPr>
                <w:color w:val="1A1A1A"/>
                <w:sz w:val="21"/>
                <w:szCs w:val="21"/>
              </w:rPr>
              <w:t>Line-array document model; insert, delete, split, merge, file I/O</w:t>
            </w:r>
          </w:p>
        </w:tc>
      </w:tr>
      <w:tr w:rsidR="00E85CDB" w14:paraId="241423CD" w14:textId="77777777">
        <w:tblPrEx>
          <w:tblCellMar>
            <w:top w:w="0" w:type="dxa"/>
            <w:bottom w:w="0" w:type="dxa"/>
          </w:tblCellMar>
        </w:tblPrEx>
        <w:tc>
          <w:tcPr>
            <w:tcW w:w="3900" w:type="dxa"/>
            <w:tcMar>
              <w:top w:w="90" w:type="dxa"/>
              <w:left w:w="110" w:type="dxa"/>
              <w:bottom w:w="90" w:type="dxa"/>
              <w:right w:w="110" w:type="dxa"/>
            </w:tcMar>
          </w:tcPr>
          <w:p w14:paraId="156BE586" w14:textId="77777777" w:rsidR="00E85CDB" w:rsidRDefault="00000000">
            <w:pPr>
              <w:spacing w:line="280" w:lineRule="auto"/>
            </w:pPr>
            <w:proofErr w:type="spellStart"/>
            <w:r>
              <w:rPr>
                <w:rFonts w:ascii="Consolas" w:eastAsia="Consolas" w:hAnsi="Consolas" w:cs="Consolas"/>
                <w:color w:val="1A1A1A"/>
                <w:sz w:val="19"/>
                <w:szCs w:val="19"/>
              </w:rPr>
              <w:t>src</w:t>
            </w:r>
            <w:proofErr w:type="spellEnd"/>
            <w:r>
              <w:rPr>
                <w:rFonts w:ascii="Consolas" w:eastAsia="Consolas" w:hAnsi="Consolas" w:cs="Consolas"/>
                <w:color w:val="1A1A1A"/>
                <w:sz w:val="19"/>
                <w:szCs w:val="19"/>
              </w:rPr>
              <w:t>/core/</w:t>
            </w:r>
            <w:proofErr w:type="spellStart"/>
            <w:r>
              <w:rPr>
                <w:rFonts w:ascii="Consolas" w:eastAsia="Consolas" w:hAnsi="Consolas" w:cs="Consolas"/>
                <w:color w:val="1A1A1A"/>
                <w:sz w:val="19"/>
                <w:szCs w:val="19"/>
              </w:rPr>
              <w:t>undo_manager.h</w:t>
            </w:r>
            <w:proofErr w:type="spellEnd"/>
          </w:p>
        </w:tc>
        <w:tc>
          <w:tcPr>
            <w:tcW w:w="1200" w:type="dxa"/>
            <w:tcMar>
              <w:top w:w="90" w:type="dxa"/>
              <w:left w:w="110" w:type="dxa"/>
              <w:bottom w:w="90" w:type="dxa"/>
              <w:right w:w="110" w:type="dxa"/>
            </w:tcMar>
          </w:tcPr>
          <w:p w14:paraId="67510105" w14:textId="77777777" w:rsidR="00E85CDB" w:rsidRDefault="00000000">
            <w:pPr>
              <w:spacing w:line="280" w:lineRule="auto"/>
              <w:jc w:val="right"/>
            </w:pPr>
            <w:r>
              <w:rPr>
                <w:color w:val="1A1A1A"/>
                <w:sz w:val="21"/>
                <w:szCs w:val="21"/>
              </w:rPr>
              <w:t>44</w:t>
            </w:r>
          </w:p>
        </w:tc>
        <w:tc>
          <w:tcPr>
            <w:tcW w:w="3900" w:type="dxa"/>
            <w:tcMar>
              <w:top w:w="90" w:type="dxa"/>
              <w:left w:w="110" w:type="dxa"/>
              <w:bottom w:w="90" w:type="dxa"/>
              <w:right w:w="110" w:type="dxa"/>
            </w:tcMar>
          </w:tcPr>
          <w:p w14:paraId="29A117A0" w14:textId="77777777" w:rsidR="00E85CDB" w:rsidRDefault="00000000">
            <w:pPr>
              <w:spacing w:line="280" w:lineRule="auto"/>
            </w:pPr>
            <w:r>
              <w:rPr>
                <w:color w:val="1A1A1A"/>
                <w:sz w:val="21"/>
                <w:szCs w:val="21"/>
              </w:rPr>
              <w:t xml:space="preserve">UndoManager and </w:t>
            </w:r>
            <w:proofErr w:type="spellStart"/>
            <w:r>
              <w:rPr>
                <w:color w:val="1A1A1A"/>
                <w:sz w:val="21"/>
                <w:szCs w:val="21"/>
              </w:rPr>
              <w:t>EditAction</w:t>
            </w:r>
            <w:proofErr w:type="spellEnd"/>
            <w:r>
              <w:rPr>
                <w:color w:val="1A1A1A"/>
                <w:sz w:val="21"/>
                <w:szCs w:val="21"/>
              </w:rPr>
              <w:t xml:space="preserve"> declarations</w:t>
            </w:r>
          </w:p>
        </w:tc>
      </w:tr>
      <w:tr w:rsidR="00E85CDB" w14:paraId="5A76AD5E" w14:textId="77777777">
        <w:tblPrEx>
          <w:tblCellMar>
            <w:top w:w="0" w:type="dxa"/>
            <w:bottom w:w="0" w:type="dxa"/>
          </w:tblCellMar>
        </w:tblPrEx>
        <w:tc>
          <w:tcPr>
            <w:tcW w:w="3900" w:type="dxa"/>
            <w:tcMar>
              <w:top w:w="90" w:type="dxa"/>
              <w:left w:w="110" w:type="dxa"/>
              <w:bottom w:w="90" w:type="dxa"/>
              <w:right w:w="110" w:type="dxa"/>
            </w:tcMar>
          </w:tcPr>
          <w:p w14:paraId="33AE3EAC" w14:textId="77777777" w:rsidR="00E85CDB" w:rsidRDefault="00000000">
            <w:pPr>
              <w:spacing w:line="280" w:lineRule="auto"/>
            </w:pPr>
            <w:proofErr w:type="spellStart"/>
            <w:r>
              <w:rPr>
                <w:rFonts w:ascii="Consolas" w:eastAsia="Consolas" w:hAnsi="Consolas" w:cs="Consolas"/>
                <w:color w:val="1A1A1A"/>
                <w:sz w:val="19"/>
                <w:szCs w:val="19"/>
              </w:rPr>
              <w:t>src</w:t>
            </w:r>
            <w:proofErr w:type="spellEnd"/>
            <w:r>
              <w:rPr>
                <w:rFonts w:ascii="Consolas" w:eastAsia="Consolas" w:hAnsi="Consolas" w:cs="Consolas"/>
                <w:color w:val="1A1A1A"/>
                <w:sz w:val="19"/>
                <w:szCs w:val="19"/>
              </w:rPr>
              <w:t>/core/undo_manager.cpp</w:t>
            </w:r>
          </w:p>
        </w:tc>
        <w:tc>
          <w:tcPr>
            <w:tcW w:w="1200" w:type="dxa"/>
            <w:tcMar>
              <w:top w:w="90" w:type="dxa"/>
              <w:left w:w="110" w:type="dxa"/>
              <w:bottom w:w="90" w:type="dxa"/>
              <w:right w:w="110" w:type="dxa"/>
            </w:tcMar>
          </w:tcPr>
          <w:p w14:paraId="3EA72619" w14:textId="77777777" w:rsidR="00E85CDB" w:rsidRDefault="00000000">
            <w:pPr>
              <w:spacing w:line="280" w:lineRule="auto"/>
              <w:jc w:val="right"/>
            </w:pPr>
            <w:r>
              <w:rPr>
                <w:color w:val="1A1A1A"/>
                <w:sz w:val="21"/>
                <w:szCs w:val="21"/>
              </w:rPr>
              <w:t>106</w:t>
            </w:r>
          </w:p>
        </w:tc>
        <w:tc>
          <w:tcPr>
            <w:tcW w:w="3900" w:type="dxa"/>
            <w:tcMar>
              <w:top w:w="90" w:type="dxa"/>
              <w:left w:w="110" w:type="dxa"/>
              <w:bottom w:w="90" w:type="dxa"/>
              <w:right w:w="110" w:type="dxa"/>
            </w:tcMar>
          </w:tcPr>
          <w:p w14:paraId="2D6D7037" w14:textId="77777777" w:rsidR="00E85CDB" w:rsidRDefault="00000000">
            <w:pPr>
              <w:spacing w:line="280" w:lineRule="auto"/>
            </w:pPr>
            <w:r>
              <w:rPr>
                <w:color w:val="1A1A1A"/>
                <w:sz w:val="21"/>
                <w:szCs w:val="21"/>
              </w:rPr>
              <w:t>Command-pattern undo/redo with temporal grouping</w:t>
            </w:r>
          </w:p>
        </w:tc>
      </w:tr>
      <w:tr w:rsidR="00E85CDB" w14:paraId="3529F5E3" w14:textId="77777777">
        <w:tblPrEx>
          <w:tblCellMar>
            <w:top w:w="0" w:type="dxa"/>
            <w:bottom w:w="0" w:type="dxa"/>
          </w:tblCellMar>
        </w:tblPrEx>
        <w:tc>
          <w:tcPr>
            <w:tcW w:w="3900" w:type="dxa"/>
            <w:tcMar>
              <w:top w:w="90" w:type="dxa"/>
              <w:left w:w="110" w:type="dxa"/>
              <w:bottom w:w="90" w:type="dxa"/>
              <w:right w:w="110" w:type="dxa"/>
            </w:tcMar>
          </w:tcPr>
          <w:p w14:paraId="15E5E29E" w14:textId="77777777" w:rsidR="00E85CDB" w:rsidRDefault="00000000">
            <w:pPr>
              <w:spacing w:line="280" w:lineRule="auto"/>
            </w:pPr>
            <w:proofErr w:type="spellStart"/>
            <w:r>
              <w:rPr>
                <w:rFonts w:ascii="Consolas" w:eastAsia="Consolas" w:hAnsi="Consolas" w:cs="Consolas"/>
                <w:color w:val="1A1A1A"/>
                <w:sz w:val="19"/>
                <w:szCs w:val="19"/>
              </w:rPr>
              <w:t>src</w:t>
            </w:r>
            <w:proofErr w:type="spellEnd"/>
            <w:r>
              <w:rPr>
                <w:rFonts w:ascii="Consolas" w:eastAsia="Consolas" w:hAnsi="Consolas" w:cs="Consolas"/>
                <w:color w:val="1A1A1A"/>
                <w:sz w:val="19"/>
                <w:szCs w:val="19"/>
              </w:rPr>
              <w:t>/editor/</w:t>
            </w:r>
            <w:proofErr w:type="spellStart"/>
            <w:r>
              <w:rPr>
                <w:rFonts w:ascii="Consolas" w:eastAsia="Consolas" w:hAnsi="Consolas" w:cs="Consolas"/>
                <w:color w:val="1A1A1A"/>
                <w:sz w:val="19"/>
                <w:szCs w:val="19"/>
              </w:rPr>
              <w:t>editor_widget.h</w:t>
            </w:r>
            <w:proofErr w:type="spellEnd"/>
          </w:p>
        </w:tc>
        <w:tc>
          <w:tcPr>
            <w:tcW w:w="1200" w:type="dxa"/>
            <w:tcMar>
              <w:top w:w="90" w:type="dxa"/>
              <w:left w:w="110" w:type="dxa"/>
              <w:bottom w:w="90" w:type="dxa"/>
              <w:right w:w="110" w:type="dxa"/>
            </w:tcMar>
          </w:tcPr>
          <w:p w14:paraId="2F33775B" w14:textId="77777777" w:rsidR="00E85CDB" w:rsidRDefault="00000000">
            <w:pPr>
              <w:spacing w:line="280" w:lineRule="auto"/>
              <w:jc w:val="right"/>
            </w:pPr>
            <w:r>
              <w:rPr>
                <w:color w:val="1A1A1A"/>
                <w:sz w:val="21"/>
                <w:szCs w:val="21"/>
              </w:rPr>
              <w:t>136</w:t>
            </w:r>
          </w:p>
        </w:tc>
        <w:tc>
          <w:tcPr>
            <w:tcW w:w="3900" w:type="dxa"/>
            <w:tcMar>
              <w:top w:w="90" w:type="dxa"/>
              <w:left w:w="110" w:type="dxa"/>
              <w:bottom w:w="90" w:type="dxa"/>
              <w:right w:w="110" w:type="dxa"/>
            </w:tcMar>
          </w:tcPr>
          <w:p w14:paraId="64769B20" w14:textId="77777777" w:rsidR="00E85CDB" w:rsidRDefault="00000000">
            <w:pPr>
              <w:spacing w:line="280" w:lineRule="auto"/>
            </w:pPr>
            <w:r>
              <w:rPr>
                <w:color w:val="1A1A1A"/>
                <w:sz w:val="21"/>
                <w:szCs w:val="21"/>
              </w:rPr>
              <w:t>Editor widget interface declaration</w:t>
            </w:r>
          </w:p>
        </w:tc>
      </w:tr>
      <w:tr w:rsidR="00E85CDB" w14:paraId="5940C0EF" w14:textId="77777777">
        <w:tblPrEx>
          <w:tblCellMar>
            <w:top w:w="0" w:type="dxa"/>
            <w:bottom w:w="0" w:type="dxa"/>
          </w:tblCellMar>
        </w:tblPrEx>
        <w:tc>
          <w:tcPr>
            <w:tcW w:w="3900" w:type="dxa"/>
            <w:tcMar>
              <w:top w:w="90" w:type="dxa"/>
              <w:left w:w="110" w:type="dxa"/>
              <w:bottom w:w="90" w:type="dxa"/>
              <w:right w:w="110" w:type="dxa"/>
            </w:tcMar>
          </w:tcPr>
          <w:p w14:paraId="25CAE872" w14:textId="77777777" w:rsidR="00E85CDB" w:rsidRDefault="00000000">
            <w:pPr>
              <w:spacing w:line="280" w:lineRule="auto"/>
            </w:pPr>
            <w:proofErr w:type="spellStart"/>
            <w:r>
              <w:rPr>
                <w:rFonts w:ascii="Consolas" w:eastAsia="Consolas" w:hAnsi="Consolas" w:cs="Consolas"/>
                <w:color w:val="1A1A1A"/>
                <w:sz w:val="19"/>
                <w:szCs w:val="19"/>
              </w:rPr>
              <w:t>src</w:t>
            </w:r>
            <w:proofErr w:type="spellEnd"/>
            <w:r>
              <w:rPr>
                <w:rFonts w:ascii="Consolas" w:eastAsia="Consolas" w:hAnsi="Consolas" w:cs="Consolas"/>
                <w:color w:val="1A1A1A"/>
                <w:sz w:val="19"/>
                <w:szCs w:val="19"/>
              </w:rPr>
              <w:t>/editor/editor_widget.cpp</w:t>
            </w:r>
          </w:p>
        </w:tc>
        <w:tc>
          <w:tcPr>
            <w:tcW w:w="1200" w:type="dxa"/>
            <w:tcMar>
              <w:top w:w="90" w:type="dxa"/>
              <w:left w:w="110" w:type="dxa"/>
              <w:bottom w:w="90" w:type="dxa"/>
              <w:right w:w="110" w:type="dxa"/>
            </w:tcMar>
          </w:tcPr>
          <w:p w14:paraId="7444353A" w14:textId="77777777" w:rsidR="00E85CDB" w:rsidRDefault="00000000">
            <w:pPr>
              <w:spacing w:line="280" w:lineRule="auto"/>
              <w:jc w:val="right"/>
            </w:pPr>
            <w:r>
              <w:rPr>
                <w:color w:val="1A1A1A"/>
                <w:sz w:val="21"/>
                <w:szCs w:val="21"/>
              </w:rPr>
              <w:t>751</w:t>
            </w:r>
          </w:p>
        </w:tc>
        <w:tc>
          <w:tcPr>
            <w:tcW w:w="3900" w:type="dxa"/>
            <w:tcMar>
              <w:top w:w="90" w:type="dxa"/>
              <w:left w:w="110" w:type="dxa"/>
              <w:bottom w:w="90" w:type="dxa"/>
              <w:right w:w="110" w:type="dxa"/>
            </w:tcMar>
          </w:tcPr>
          <w:p w14:paraId="77BAEDC6" w14:textId="77777777" w:rsidR="00E85CDB" w:rsidRDefault="00000000">
            <w:pPr>
              <w:spacing w:line="280" w:lineRule="auto"/>
            </w:pPr>
            <w:proofErr w:type="spellStart"/>
            <w:r>
              <w:rPr>
                <w:color w:val="1A1A1A"/>
                <w:sz w:val="21"/>
                <w:szCs w:val="21"/>
              </w:rPr>
              <w:t>Rasterisation</w:t>
            </w:r>
            <w:proofErr w:type="spellEnd"/>
            <w:r>
              <w:rPr>
                <w:color w:val="1A1A1A"/>
                <w:sz w:val="21"/>
                <w:szCs w:val="21"/>
              </w:rPr>
              <w:t>, input routing, clipboard, cursor logic</w:t>
            </w:r>
          </w:p>
        </w:tc>
      </w:tr>
      <w:tr w:rsidR="00E85CDB" w14:paraId="02E32100" w14:textId="77777777">
        <w:tblPrEx>
          <w:tblCellMar>
            <w:top w:w="0" w:type="dxa"/>
            <w:bottom w:w="0" w:type="dxa"/>
          </w:tblCellMar>
        </w:tblPrEx>
        <w:tc>
          <w:tcPr>
            <w:tcW w:w="3900" w:type="dxa"/>
            <w:tcMar>
              <w:top w:w="90" w:type="dxa"/>
              <w:left w:w="110" w:type="dxa"/>
              <w:bottom w:w="90" w:type="dxa"/>
              <w:right w:w="110" w:type="dxa"/>
            </w:tcMar>
          </w:tcPr>
          <w:p w14:paraId="24368258" w14:textId="77777777" w:rsidR="00E85CDB" w:rsidRDefault="00000000">
            <w:pPr>
              <w:spacing w:line="280" w:lineRule="auto"/>
            </w:pPr>
            <w:proofErr w:type="spellStart"/>
            <w:r>
              <w:rPr>
                <w:rFonts w:ascii="Consolas" w:eastAsia="Consolas" w:hAnsi="Consolas" w:cs="Consolas"/>
                <w:color w:val="1A1A1A"/>
                <w:sz w:val="19"/>
                <w:szCs w:val="19"/>
              </w:rPr>
              <w:t>src</w:t>
            </w:r>
            <w:proofErr w:type="spellEnd"/>
            <w:r>
              <w:rPr>
                <w:rFonts w:ascii="Consolas" w:eastAsia="Consolas" w:hAnsi="Consolas" w:cs="Consolas"/>
                <w:color w:val="1A1A1A"/>
                <w:sz w:val="19"/>
                <w:szCs w:val="19"/>
              </w:rPr>
              <w:t>/editor/</w:t>
            </w:r>
            <w:proofErr w:type="spellStart"/>
            <w:r>
              <w:rPr>
                <w:rFonts w:ascii="Consolas" w:eastAsia="Consolas" w:hAnsi="Consolas" w:cs="Consolas"/>
                <w:color w:val="1A1A1A"/>
                <w:sz w:val="19"/>
                <w:szCs w:val="19"/>
              </w:rPr>
              <w:t>cpp_highlighter.h</w:t>
            </w:r>
            <w:proofErr w:type="spellEnd"/>
          </w:p>
        </w:tc>
        <w:tc>
          <w:tcPr>
            <w:tcW w:w="1200" w:type="dxa"/>
            <w:tcMar>
              <w:top w:w="90" w:type="dxa"/>
              <w:left w:w="110" w:type="dxa"/>
              <w:bottom w:w="90" w:type="dxa"/>
              <w:right w:w="110" w:type="dxa"/>
            </w:tcMar>
          </w:tcPr>
          <w:p w14:paraId="5A332490" w14:textId="77777777" w:rsidR="00E85CDB" w:rsidRDefault="00000000">
            <w:pPr>
              <w:spacing w:line="280" w:lineRule="auto"/>
              <w:jc w:val="right"/>
            </w:pPr>
            <w:r>
              <w:rPr>
                <w:color w:val="1A1A1A"/>
                <w:sz w:val="21"/>
                <w:szCs w:val="21"/>
              </w:rPr>
              <w:t>29</w:t>
            </w:r>
          </w:p>
        </w:tc>
        <w:tc>
          <w:tcPr>
            <w:tcW w:w="3900" w:type="dxa"/>
            <w:tcMar>
              <w:top w:w="90" w:type="dxa"/>
              <w:left w:w="110" w:type="dxa"/>
              <w:bottom w:w="90" w:type="dxa"/>
              <w:right w:w="110" w:type="dxa"/>
            </w:tcMar>
          </w:tcPr>
          <w:p w14:paraId="770E83CC" w14:textId="77777777" w:rsidR="00E85CDB" w:rsidRDefault="00000000">
            <w:pPr>
              <w:spacing w:line="280" w:lineRule="auto"/>
            </w:pPr>
            <w:proofErr w:type="spellStart"/>
            <w:r>
              <w:rPr>
                <w:color w:val="1A1A1A"/>
                <w:sz w:val="21"/>
                <w:szCs w:val="21"/>
              </w:rPr>
              <w:t>Tokeniser</w:t>
            </w:r>
            <w:proofErr w:type="spellEnd"/>
            <w:r>
              <w:rPr>
                <w:color w:val="1A1A1A"/>
                <w:sz w:val="21"/>
                <w:szCs w:val="21"/>
              </w:rPr>
              <w:t xml:space="preserve"> and token-type declarations</w:t>
            </w:r>
          </w:p>
        </w:tc>
      </w:tr>
      <w:tr w:rsidR="00E85CDB" w14:paraId="571D4F59" w14:textId="77777777">
        <w:tblPrEx>
          <w:tblCellMar>
            <w:top w:w="0" w:type="dxa"/>
            <w:bottom w:w="0" w:type="dxa"/>
          </w:tblCellMar>
        </w:tblPrEx>
        <w:tc>
          <w:tcPr>
            <w:tcW w:w="3900" w:type="dxa"/>
            <w:tcMar>
              <w:top w:w="90" w:type="dxa"/>
              <w:left w:w="110" w:type="dxa"/>
              <w:bottom w:w="90" w:type="dxa"/>
              <w:right w:w="110" w:type="dxa"/>
            </w:tcMar>
          </w:tcPr>
          <w:p w14:paraId="5E75A217" w14:textId="77777777" w:rsidR="00E85CDB" w:rsidRDefault="00000000">
            <w:pPr>
              <w:spacing w:line="280" w:lineRule="auto"/>
            </w:pPr>
            <w:proofErr w:type="spellStart"/>
            <w:r>
              <w:rPr>
                <w:rFonts w:ascii="Consolas" w:eastAsia="Consolas" w:hAnsi="Consolas" w:cs="Consolas"/>
                <w:color w:val="1A1A1A"/>
                <w:sz w:val="19"/>
                <w:szCs w:val="19"/>
              </w:rPr>
              <w:t>src</w:t>
            </w:r>
            <w:proofErr w:type="spellEnd"/>
            <w:r>
              <w:rPr>
                <w:rFonts w:ascii="Consolas" w:eastAsia="Consolas" w:hAnsi="Consolas" w:cs="Consolas"/>
                <w:color w:val="1A1A1A"/>
                <w:sz w:val="19"/>
                <w:szCs w:val="19"/>
              </w:rPr>
              <w:t>/editor/cpp_highlighter.cpp</w:t>
            </w:r>
          </w:p>
        </w:tc>
        <w:tc>
          <w:tcPr>
            <w:tcW w:w="1200" w:type="dxa"/>
            <w:tcMar>
              <w:top w:w="90" w:type="dxa"/>
              <w:left w:w="110" w:type="dxa"/>
              <w:bottom w:w="90" w:type="dxa"/>
              <w:right w:w="110" w:type="dxa"/>
            </w:tcMar>
          </w:tcPr>
          <w:p w14:paraId="61D822D3" w14:textId="77777777" w:rsidR="00E85CDB" w:rsidRDefault="00000000">
            <w:pPr>
              <w:spacing w:line="280" w:lineRule="auto"/>
              <w:jc w:val="right"/>
            </w:pPr>
            <w:r>
              <w:rPr>
                <w:color w:val="1A1A1A"/>
                <w:sz w:val="21"/>
                <w:szCs w:val="21"/>
              </w:rPr>
              <w:t>174</w:t>
            </w:r>
          </w:p>
        </w:tc>
        <w:tc>
          <w:tcPr>
            <w:tcW w:w="3900" w:type="dxa"/>
            <w:tcMar>
              <w:top w:w="90" w:type="dxa"/>
              <w:left w:w="110" w:type="dxa"/>
              <w:bottom w:w="90" w:type="dxa"/>
              <w:right w:w="110" w:type="dxa"/>
            </w:tcMar>
          </w:tcPr>
          <w:p w14:paraId="3BBCDAA9" w14:textId="77777777" w:rsidR="00E85CDB" w:rsidRDefault="00000000">
            <w:pPr>
              <w:spacing w:line="280" w:lineRule="auto"/>
            </w:pPr>
            <w:r>
              <w:rPr>
                <w:color w:val="1A1A1A"/>
                <w:sz w:val="21"/>
                <w:szCs w:val="21"/>
              </w:rPr>
              <w:t xml:space="preserve">Single-pass O(n) C++ lexical </w:t>
            </w:r>
            <w:proofErr w:type="spellStart"/>
            <w:r>
              <w:rPr>
                <w:color w:val="1A1A1A"/>
                <w:sz w:val="21"/>
                <w:szCs w:val="21"/>
              </w:rPr>
              <w:t>analyser</w:t>
            </w:r>
            <w:proofErr w:type="spellEnd"/>
          </w:p>
        </w:tc>
      </w:tr>
      <w:tr w:rsidR="00E85CDB" w14:paraId="38EDD875" w14:textId="77777777">
        <w:tblPrEx>
          <w:tblCellMar>
            <w:top w:w="0" w:type="dxa"/>
            <w:bottom w:w="0" w:type="dxa"/>
          </w:tblCellMar>
        </w:tblPrEx>
        <w:tc>
          <w:tcPr>
            <w:tcW w:w="3900" w:type="dxa"/>
            <w:tcMar>
              <w:top w:w="90" w:type="dxa"/>
              <w:left w:w="110" w:type="dxa"/>
              <w:bottom w:w="90" w:type="dxa"/>
              <w:right w:w="110" w:type="dxa"/>
            </w:tcMar>
          </w:tcPr>
          <w:p w14:paraId="1A79EDE3" w14:textId="77777777" w:rsidR="00E85CDB" w:rsidRDefault="00000000">
            <w:pPr>
              <w:spacing w:line="280" w:lineRule="auto"/>
            </w:pPr>
            <w:proofErr w:type="spellStart"/>
            <w:r>
              <w:rPr>
                <w:rFonts w:ascii="Consolas" w:eastAsia="Consolas" w:hAnsi="Consolas" w:cs="Consolas"/>
                <w:color w:val="1A1A1A"/>
                <w:sz w:val="19"/>
                <w:szCs w:val="19"/>
              </w:rPr>
              <w:t>src</w:t>
            </w:r>
            <w:proofErr w:type="spell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ui</w:t>
            </w:r>
            <w:proofErr w:type="spell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main_window.h</w:t>
            </w:r>
            <w:proofErr w:type="spellEnd"/>
          </w:p>
        </w:tc>
        <w:tc>
          <w:tcPr>
            <w:tcW w:w="1200" w:type="dxa"/>
            <w:tcMar>
              <w:top w:w="90" w:type="dxa"/>
              <w:left w:w="110" w:type="dxa"/>
              <w:bottom w:w="90" w:type="dxa"/>
              <w:right w:w="110" w:type="dxa"/>
            </w:tcMar>
          </w:tcPr>
          <w:p w14:paraId="52A7EE29" w14:textId="77777777" w:rsidR="00E85CDB" w:rsidRDefault="00000000">
            <w:pPr>
              <w:spacing w:line="280" w:lineRule="auto"/>
              <w:jc w:val="right"/>
            </w:pPr>
            <w:r>
              <w:rPr>
                <w:color w:val="1A1A1A"/>
                <w:sz w:val="21"/>
                <w:szCs w:val="21"/>
              </w:rPr>
              <w:t>47</w:t>
            </w:r>
          </w:p>
        </w:tc>
        <w:tc>
          <w:tcPr>
            <w:tcW w:w="3900" w:type="dxa"/>
            <w:tcMar>
              <w:top w:w="90" w:type="dxa"/>
              <w:left w:w="110" w:type="dxa"/>
              <w:bottom w:w="90" w:type="dxa"/>
              <w:right w:w="110" w:type="dxa"/>
            </w:tcMar>
          </w:tcPr>
          <w:p w14:paraId="0F688CCA" w14:textId="77777777" w:rsidR="00E85CDB" w:rsidRDefault="00000000">
            <w:pPr>
              <w:spacing w:line="280" w:lineRule="auto"/>
            </w:pPr>
            <w:r>
              <w:rPr>
                <w:color w:val="1A1A1A"/>
                <w:sz w:val="21"/>
                <w:szCs w:val="21"/>
              </w:rPr>
              <w:t>Shell interface declaration</w:t>
            </w:r>
          </w:p>
        </w:tc>
      </w:tr>
      <w:tr w:rsidR="00E85CDB" w14:paraId="32CBFC05" w14:textId="77777777">
        <w:tblPrEx>
          <w:tblCellMar>
            <w:top w:w="0" w:type="dxa"/>
            <w:bottom w:w="0" w:type="dxa"/>
          </w:tblCellMar>
        </w:tblPrEx>
        <w:tc>
          <w:tcPr>
            <w:tcW w:w="3900" w:type="dxa"/>
            <w:tcMar>
              <w:top w:w="90" w:type="dxa"/>
              <w:left w:w="110" w:type="dxa"/>
              <w:bottom w:w="90" w:type="dxa"/>
              <w:right w:w="110" w:type="dxa"/>
            </w:tcMar>
          </w:tcPr>
          <w:p w14:paraId="1795C764" w14:textId="77777777" w:rsidR="00E85CDB" w:rsidRDefault="00000000">
            <w:pPr>
              <w:spacing w:line="280" w:lineRule="auto"/>
            </w:pPr>
            <w:proofErr w:type="spellStart"/>
            <w:r>
              <w:rPr>
                <w:rFonts w:ascii="Consolas" w:eastAsia="Consolas" w:hAnsi="Consolas" w:cs="Consolas"/>
                <w:color w:val="1A1A1A"/>
                <w:sz w:val="19"/>
                <w:szCs w:val="19"/>
              </w:rPr>
              <w:t>src</w:t>
            </w:r>
            <w:proofErr w:type="spell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ui</w:t>
            </w:r>
            <w:proofErr w:type="spellEnd"/>
            <w:r>
              <w:rPr>
                <w:rFonts w:ascii="Consolas" w:eastAsia="Consolas" w:hAnsi="Consolas" w:cs="Consolas"/>
                <w:color w:val="1A1A1A"/>
                <w:sz w:val="19"/>
                <w:szCs w:val="19"/>
              </w:rPr>
              <w:t>/main_window.cpp</w:t>
            </w:r>
          </w:p>
        </w:tc>
        <w:tc>
          <w:tcPr>
            <w:tcW w:w="1200" w:type="dxa"/>
            <w:tcMar>
              <w:top w:w="90" w:type="dxa"/>
              <w:left w:w="110" w:type="dxa"/>
              <w:bottom w:w="90" w:type="dxa"/>
              <w:right w:w="110" w:type="dxa"/>
            </w:tcMar>
          </w:tcPr>
          <w:p w14:paraId="680EF45C" w14:textId="77777777" w:rsidR="00E85CDB" w:rsidRDefault="00000000">
            <w:pPr>
              <w:spacing w:line="280" w:lineRule="auto"/>
              <w:jc w:val="right"/>
            </w:pPr>
            <w:r>
              <w:rPr>
                <w:color w:val="1A1A1A"/>
                <w:sz w:val="21"/>
                <w:szCs w:val="21"/>
              </w:rPr>
              <w:t>412</w:t>
            </w:r>
          </w:p>
        </w:tc>
        <w:tc>
          <w:tcPr>
            <w:tcW w:w="3900" w:type="dxa"/>
            <w:tcMar>
              <w:top w:w="90" w:type="dxa"/>
              <w:left w:w="110" w:type="dxa"/>
              <w:bottom w:w="90" w:type="dxa"/>
              <w:right w:w="110" w:type="dxa"/>
            </w:tcMar>
          </w:tcPr>
          <w:p w14:paraId="20C14DA2" w14:textId="77777777" w:rsidR="00E85CDB" w:rsidRDefault="00000000">
            <w:pPr>
              <w:spacing w:line="280" w:lineRule="auto"/>
            </w:pPr>
            <w:r>
              <w:rPr>
                <w:color w:val="1A1A1A"/>
                <w:sz w:val="21"/>
                <w:szCs w:val="21"/>
              </w:rPr>
              <w:t>Menus, shortcuts, file operations, build and run</w:t>
            </w:r>
          </w:p>
        </w:tc>
      </w:tr>
      <w:tr w:rsidR="00E85CDB" w14:paraId="1D1E5915" w14:textId="77777777">
        <w:tblPrEx>
          <w:tblCellMar>
            <w:top w:w="0" w:type="dxa"/>
            <w:bottom w:w="0" w:type="dxa"/>
          </w:tblCellMar>
        </w:tblPrEx>
        <w:tc>
          <w:tcPr>
            <w:tcW w:w="3900" w:type="dxa"/>
            <w:tcMar>
              <w:top w:w="90" w:type="dxa"/>
              <w:left w:w="110" w:type="dxa"/>
              <w:bottom w:w="90" w:type="dxa"/>
              <w:right w:w="110" w:type="dxa"/>
            </w:tcMar>
          </w:tcPr>
          <w:p w14:paraId="5690202F" w14:textId="77777777" w:rsidR="00E85CDB" w:rsidRDefault="00000000">
            <w:pPr>
              <w:spacing w:line="280" w:lineRule="auto"/>
            </w:pPr>
            <w:proofErr w:type="spellStart"/>
            <w:r>
              <w:rPr>
                <w:rFonts w:ascii="Consolas" w:eastAsia="Consolas" w:hAnsi="Consolas" w:cs="Consolas"/>
                <w:color w:val="1A1A1A"/>
                <w:sz w:val="19"/>
                <w:szCs w:val="19"/>
              </w:rPr>
              <w:t>src</w:t>
            </w:r>
            <w:proofErr w:type="spell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ui</w:t>
            </w:r>
            <w:proofErr w:type="spell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tab_widget.h</w:t>
            </w:r>
            <w:proofErr w:type="spellEnd"/>
            <w:r>
              <w:rPr>
                <w:rFonts w:ascii="Consolas" w:eastAsia="Consolas" w:hAnsi="Consolas" w:cs="Consolas"/>
                <w:color w:val="1A1A1A"/>
                <w:sz w:val="19"/>
                <w:szCs w:val="19"/>
              </w:rPr>
              <w:t xml:space="preserve"> / .</w:t>
            </w:r>
            <w:proofErr w:type="spellStart"/>
            <w:r>
              <w:rPr>
                <w:rFonts w:ascii="Consolas" w:eastAsia="Consolas" w:hAnsi="Consolas" w:cs="Consolas"/>
                <w:color w:val="1A1A1A"/>
                <w:sz w:val="19"/>
                <w:szCs w:val="19"/>
              </w:rPr>
              <w:t>cpp</w:t>
            </w:r>
            <w:proofErr w:type="spellEnd"/>
          </w:p>
        </w:tc>
        <w:tc>
          <w:tcPr>
            <w:tcW w:w="1200" w:type="dxa"/>
            <w:tcMar>
              <w:top w:w="90" w:type="dxa"/>
              <w:left w:w="110" w:type="dxa"/>
              <w:bottom w:w="90" w:type="dxa"/>
              <w:right w:w="110" w:type="dxa"/>
            </w:tcMar>
          </w:tcPr>
          <w:p w14:paraId="722F9924" w14:textId="77777777" w:rsidR="00E85CDB" w:rsidRDefault="00000000">
            <w:pPr>
              <w:spacing w:line="280" w:lineRule="auto"/>
              <w:jc w:val="right"/>
            </w:pPr>
            <w:r>
              <w:rPr>
                <w:color w:val="1A1A1A"/>
                <w:sz w:val="21"/>
                <w:szCs w:val="21"/>
              </w:rPr>
              <w:t>142</w:t>
            </w:r>
          </w:p>
        </w:tc>
        <w:tc>
          <w:tcPr>
            <w:tcW w:w="3900" w:type="dxa"/>
            <w:tcMar>
              <w:top w:w="90" w:type="dxa"/>
              <w:left w:w="110" w:type="dxa"/>
              <w:bottom w:w="90" w:type="dxa"/>
              <w:right w:w="110" w:type="dxa"/>
            </w:tcMar>
          </w:tcPr>
          <w:p w14:paraId="2712F3C3" w14:textId="77777777" w:rsidR="00E85CDB" w:rsidRDefault="00000000">
            <w:pPr>
              <w:spacing w:line="280" w:lineRule="auto"/>
            </w:pPr>
            <w:r>
              <w:rPr>
                <w:color w:val="1A1A1A"/>
                <w:sz w:val="21"/>
                <w:szCs w:val="21"/>
              </w:rPr>
              <w:t>Multi-document tab management</w:t>
            </w:r>
          </w:p>
        </w:tc>
      </w:tr>
      <w:tr w:rsidR="00E85CDB" w14:paraId="43E9CCCD" w14:textId="77777777">
        <w:tblPrEx>
          <w:tblCellMar>
            <w:top w:w="0" w:type="dxa"/>
            <w:bottom w:w="0" w:type="dxa"/>
          </w:tblCellMar>
        </w:tblPrEx>
        <w:tc>
          <w:tcPr>
            <w:tcW w:w="3900" w:type="dxa"/>
            <w:tcMar>
              <w:top w:w="90" w:type="dxa"/>
              <w:left w:w="110" w:type="dxa"/>
              <w:bottom w:w="90" w:type="dxa"/>
              <w:right w:w="110" w:type="dxa"/>
            </w:tcMar>
          </w:tcPr>
          <w:p w14:paraId="304C3AEB" w14:textId="77777777" w:rsidR="00E85CDB" w:rsidRDefault="00000000">
            <w:pPr>
              <w:spacing w:line="280" w:lineRule="auto"/>
            </w:pPr>
            <w:proofErr w:type="spellStart"/>
            <w:r>
              <w:rPr>
                <w:rFonts w:ascii="Consolas" w:eastAsia="Consolas" w:hAnsi="Consolas" w:cs="Consolas"/>
                <w:color w:val="1A1A1A"/>
                <w:sz w:val="19"/>
                <w:szCs w:val="19"/>
              </w:rPr>
              <w:t>src</w:t>
            </w:r>
            <w:proofErr w:type="spell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ui</w:t>
            </w:r>
            <w:proofErr w:type="spell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file_explorer.h</w:t>
            </w:r>
            <w:proofErr w:type="spellEnd"/>
            <w:r>
              <w:rPr>
                <w:rFonts w:ascii="Consolas" w:eastAsia="Consolas" w:hAnsi="Consolas" w:cs="Consolas"/>
                <w:color w:val="1A1A1A"/>
                <w:sz w:val="19"/>
                <w:szCs w:val="19"/>
              </w:rPr>
              <w:t xml:space="preserve"> / .</w:t>
            </w:r>
            <w:proofErr w:type="spellStart"/>
            <w:r>
              <w:rPr>
                <w:rFonts w:ascii="Consolas" w:eastAsia="Consolas" w:hAnsi="Consolas" w:cs="Consolas"/>
                <w:color w:val="1A1A1A"/>
                <w:sz w:val="19"/>
                <w:szCs w:val="19"/>
              </w:rPr>
              <w:t>cpp</w:t>
            </w:r>
            <w:proofErr w:type="spellEnd"/>
          </w:p>
        </w:tc>
        <w:tc>
          <w:tcPr>
            <w:tcW w:w="1200" w:type="dxa"/>
            <w:tcMar>
              <w:top w:w="90" w:type="dxa"/>
              <w:left w:w="110" w:type="dxa"/>
              <w:bottom w:w="90" w:type="dxa"/>
              <w:right w:w="110" w:type="dxa"/>
            </w:tcMar>
          </w:tcPr>
          <w:p w14:paraId="777D1D5D" w14:textId="77777777" w:rsidR="00E85CDB" w:rsidRDefault="00000000">
            <w:pPr>
              <w:spacing w:line="280" w:lineRule="auto"/>
              <w:jc w:val="right"/>
            </w:pPr>
            <w:r>
              <w:rPr>
                <w:color w:val="1A1A1A"/>
                <w:sz w:val="21"/>
                <w:szCs w:val="21"/>
              </w:rPr>
              <w:t>287</w:t>
            </w:r>
          </w:p>
        </w:tc>
        <w:tc>
          <w:tcPr>
            <w:tcW w:w="3900" w:type="dxa"/>
            <w:tcMar>
              <w:top w:w="90" w:type="dxa"/>
              <w:left w:w="110" w:type="dxa"/>
              <w:bottom w:w="90" w:type="dxa"/>
              <w:right w:w="110" w:type="dxa"/>
            </w:tcMar>
          </w:tcPr>
          <w:p w14:paraId="15DC6A61" w14:textId="77777777" w:rsidR="00E85CDB" w:rsidRDefault="00000000">
            <w:pPr>
              <w:spacing w:line="280" w:lineRule="auto"/>
            </w:pPr>
            <w:r>
              <w:rPr>
                <w:color w:val="1A1A1A"/>
                <w:sz w:val="21"/>
                <w:szCs w:val="21"/>
              </w:rPr>
              <w:t>Directory tree; file and folder creation</w:t>
            </w:r>
          </w:p>
        </w:tc>
      </w:tr>
      <w:tr w:rsidR="00E85CDB" w14:paraId="5665AC57" w14:textId="77777777">
        <w:tblPrEx>
          <w:tblCellMar>
            <w:top w:w="0" w:type="dxa"/>
            <w:bottom w:w="0" w:type="dxa"/>
          </w:tblCellMar>
        </w:tblPrEx>
        <w:tc>
          <w:tcPr>
            <w:tcW w:w="3900" w:type="dxa"/>
            <w:tcMar>
              <w:top w:w="90" w:type="dxa"/>
              <w:left w:w="110" w:type="dxa"/>
              <w:bottom w:w="90" w:type="dxa"/>
              <w:right w:w="110" w:type="dxa"/>
            </w:tcMar>
          </w:tcPr>
          <w:p w14:paraId="7B62ABD6" w14:textId="77777777" w:rsidR="00E85CDB" w:rsidRDefault="00000000">
            <w:pPr>
              <w:spacing w:line="280" w:lineRule="auto"/>
            </w:pPr>
            <w:proofErr w:type="spellStart"/>
            <w:r>
              <w:rPr>
                <w:rFonts w:ascii="Consolas" w:eastAsia="Consolas" w:hAnsi="Consolas" w:cs="Consolas"/>
                <w:color w:val="1A1A1A"/>
                <w:sz w:val="19"/>
                <w:szCs w:val="19"/>
              </w:rPr>
              <w:t>src</w:t>
            </w:r>
            <w:proofErr w:type="spell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ui</w:t>
            </w:r>
            <w:proofErr w:type="spell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terminal_widget.h</w:t>
            </w:r>
            <w:proofErr w:type="spellEnd"/>
            <w:r>
              <w:rPr>
                <w:rFonts w:ascii="Consolas" w:eastAsia="Consolas" w:hAnsi="Consolas" w:cs="Consolas"/>
                <w:color w:val="1A1A1A"/>
                <w:sz w:val="19"/>
                <w:szCs w:val="19"/>
              </w:rPr>
              <w:t xml:space="preserve"> / .</w:t>
            </w:r>
            <w:proofErr w:type="spellStart"/>
            <w:r>
              <w:rPr>
                <w:rFonts w:ascii="Consolas" w:eastAsia="Consolas" w:hAnsi="Consolas" w:cs="Consolas"/>
                <w:color w:val="1A1A1A"/>
                <w:sz w:val="19"/>
                <w:szCs w:val="19"/>
              </w:rPr>
              <w:t>cpp</w:t>
            </w:r>
            <w:proofErr w:type="spellEnd"/>
          </w:p>
        </w:tc>
        <w:tc>
          <w:tcPr>
            <w:tcW w:w="1200" w:type="dxa"/>
            <w:tcMar>
              <w:top w:w="90" w:type="dxa"/>
              <w:left w:w="110" w:type="dxa"/>
              <w:bottom w:w="90" w:type="dxa"/>
              <w:right w:w="110" w:type="dxa"/>
            </w:tcMar>
          </w:tcPr>
          <w:p w14:paraId="13672901" w14:textId="77777777" w:rsidR="00E85CDB" w:rsidRDefault="00000000">
            <w:pPr>
              <w:spacing w:line="280" w:lineRule="auto"/>
              <w:jc w:val="right"/>
            </w:pPr>
            <w:r>
              <w:rPr>
                <w:color w:val="1A1A1A"/>
                <w:sz w:val="21"/>
                <w:szCs w:val="21"/>
              </w:rPr>
              <w:t>190</w:t>
            </w:r>
          </w:p>
        </w:tc>
        <w:tc>
          <w:tcPr>
            <w:tcW w:w="3900" w:type="dxa"/>
            <w:tcMar>
              <w:top w:w="90" w:type="dxa"/>
              <w:left w:w="110" w:type="dxa"/>
              <w:bottom w:w="90" w:type="dxa"/>
              <w:right w:w="110" w:type="dxa"/>
            </w:tcMar>
          </w:tcPr>
          <w:p w14:paraId="779CD35E" w14:textId="77777777" w:rsidR="00E85CDB" w:rsidRDefault="00000000">
            <w:pPr>
              <w:spacing w:line="280" w:lineRule="auto"/>
            </w:pPr>
            <w:r>
              <w:rPr>
                <w:color w:val="1A1A1A"/>
                <w:sz w:val="21"/>
                <w:szCs w:val="21"/>
              </w:rPr>
              <w:t xml:space="preserve">Persistent shell session via </w:t>
            </w:r>
            <w:proofErr w:type="spellStart"/>
            <w:r>
              <w:rPr>
                <w:color w:val="1A1A1A"/>
                <w:sz w:val="21"/>
                <w:szCs w:val="21"/>
              </w:rPr>
              <w:t>QProcess</w:t>
            </w:r>
            <w:proofErr w:type="spellEnd"/>
          </w:p>
        </w:tc>
      </w:tr>
      <w:tr w:rsidR="00E85CDB" w14:paraId="0034226B" w14:textId="77777777">
        <w:tblPrEx>
          <w:tblCellMar>
            <w:top w:w="0" w:type="dxa"/>
            <w:bottom w:w="0" w:type="dxa"/>
          </w:tblCellMar>
        </w:tblPrEx>
        <w:tc>
          <w:tcPr>
            <w:tcW w:w="3900" w:type="dxa"/>
            <w:tcMar>
              <w:top w:w="90" w:type="dxa"/>
              <w:left w:w="110" w:type="dxa"/>
              <w:bottom w:w="90" w:type="dxa"/>
              <w:right w:w="110" w:type="dxa"/>
            </w:tcMar>
          </w:tcPr>
          <w:p w14:paraId="159174BA" w14:textId="77777777" w:rsidR="00E85CDB" w:rsidRDefault="00000000">
            <w:pPr>
              <w:spacing w:line="280" w:lineRule="auto"/>
            </w:pPr>
            <w:proofErr w:type="spellStart"/>
            <w:r>
              <w:rPr>
                <w:rFonts w:ascii="Consolas" w:eastAsia="Consolas" w:hAnsi="Consolas" w:cs="Consolas"/>
                <w:color w:val="1A1A1A"/>
                <w:sz w:val="19"/>
                <w:szCs w:val="19"/>
              </w:rPr>
              <w:t>src</w:t>
            </w:r>
            <w:proofErr w:type="spell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ui</w:t>
            </w:r>
            <w:proofErr w:type="spell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status_bar.h</w:t>
            </w:r>
            <w:proofErr w:type="spellEnd"/>
            <w:r>
              <w:rPr>
                <w:rFonts w:ascii="Consolas" w:eastAsia="Consolas" w:hAnsi="Consolas" w:cs="Consolas"/>
                <w:color w:val="1A1A1A"/>
                <w:sz w:val="19"/>
                <w:szCs w:val="19"/>
              </w:rPr>
              <w:t xml:space="preserve"> / .</w:t>
            </w:r>
            <w:proofErr w:type="spellStart"/>
            <w:r>
              <w:rPr>
                <w:rFonts w:ascii="Consolas" w:eastAsia="Consolas" w:hAnsi="Consolas" w:cs="Consolas"/>
                <w:color w:val="1A1A1A"/>
                <w:sz w:val="19"/>
                <w:szCs w:val="19"/>
              </w:rPr>
              <w:t>cpp</w:t>
            </w:r>
            <w:proofErr w:type="spellEnd"/>
          </w:p>
        </w:tc>
        <w:tc>
          <w:tcPr>
            <w:tcW w:w="1200" w:type="dxa"/>
            <w:tcMar>
              <w:top w:w="90" w:type="dxa"/>
              <w:left w:w="110" w:type="dxa"/>
              <w:bottom w:w="90" w:type="dxa"/>
              <w:right w:w="110" w:type="dxa"/>
            </w:tcMar>
          </w:tcPr>
          <w:p w14:paraId="0837C55C" w14:textId="77777777" w:rsidR="00E85CDB" w:rsidRDefault="00000000">
            <w:pPr>
              <w:spacing w:line="280" w:lineRule="auto"/>
              <w:jc w:val="right"/>
            </w:pPr>
            <w:r>
              <w:rPr>
                <w:color w:val="1A1A1A"/>
                <w:sz w:val="21"/>
                <w:szCs w:val="21"/>
              </w:rPr>
              <w:t>73</w:t>
            </w:r>
          </w:p>
        </w:tc>
        <w:tc>
          <w:tcPr>
            <w:tcW w:w="3900" w:type="dxa"/>
            <w:tcMar>
              <w:top w:w="90" w:type="dxa"/>
              <w:left w:w="110" w:type="dxa"/>
              <w:bottom w:w="90" w:type="dxa"/>
              <w:right w:w="110" w:type="dxa"/>
            </w:tcMar>
          </w:tcPr>
          <w:p w14:paraId="5E9B2054" w14:textId="77777777" w:rsidR="00E85CDB" w:rsidRDefault="00000000">
            <w:pPr>
              <w:spacing w:line="280" w:lineRule="auto"/>
            </w:pPr>
            <w:r>
              <w:rPr>
                <w:color w:val="1A1A1A"/>
                <w:sz w:val="21"/>
                <w:szCs w:val="21"/>
              </w:rPr>
              <w:t>Cursor position, filename, language, encoding</w:t>
            </w:r>
          </w:p>
        </w:tc>
      </w:tr>
      <w:tr w:rsidR="00E85CDB" w14:paraId="3DDCED17" w14:textId="77777777">
        <w:tblPrEx>
          <w:tblCellMar>
            <w:top w:w="0" w:type="dxa"/>
            <w:bottom w:w="0" w:type="dxa"/>
          </w:tblCellMar>
        </w:tblPrEx>
        <w:tc>
          <w:tcPr>
            <w:tcW w:w="3900" w:type="dxa"/>
            <w:tcMar>
              <w:top w:w="90" w:type="dxa"/>
              <w:left w:w="110" w:type="dxa"/>
              <w:bottom w:w="90" w:type="dxa"/>
              <w:right w:w="110" w:type="dxa"/>
            </w:tcMar>
          </w:tcPr>
          <w:p w14:paraId="6B190590" w14:textId="77777777" w:rsidR="00E85CDB" w:rsidRDefault="00000000">
            <w:pPr>
              <w:spacing w:line="280" w:lineRule="auto"/>
            </w:pPr>
            <w:r>
              <w:rPr>
                <w:rFonts w:ascii="Consolas" w:eastAsia="Consolas" w:hAnsi="Consolas" w:cs="Consolas"/>
                <w:b/>
                <w:bCs/>
                <w:color w:val="1A1A1A"/>
                <w:sz w:val="19"/>
                <w:szCs w:val="19"/>
              </w:rPr>
              <w:t>Total</w:t>
            </w:r>
          </w:p>
        </w:tc>
        <w:tc>
          <w:tcPr>
            <w:tcW w:w="1200" w:type="dxa"/>
            <w:tcMar>
              <w:top w:w="90" w:type="dxa"/>
              <w:left w:w="110" w:type="dxa"/>
              <w:bottom w:w="90" w:type="dxa"/>
              <w:right w:w="110" w:type="dxa"/>
            </w:tcMar>
          </w:tcPr>
          <w:p w14:paraId="39F742FA" w14:textId="77777777" w:rsidR="00E85CDB" w:rsidRDefault="00000000">
            <w:pPr>
              <w:spacing w:line="280" w:lineRule="auto"/>
              <w:jc w:val="right"/>
            </w:pPr>
            <w:r>
              <w:rPr>
                <w:b/>
                <w:bCs/>
                <w:color w:val="1A1A1A"/>
                <w:sz w:val="21"/>
                <w:szCs w:val="21"/>
              </w:rPr>
              <w:t>2,759</w:t>
            </w:r>
          </w:p>
        </w:tc>
        <w:tc>
          <w:tcPr>
            <w:tcW w:w="3900" w:type="dxa"/>
            <w:tcMar>
              <w:top w:w="90" w:type="dxa"/>
              <w:left w:w="110" w:type="dxa"/>
              <w:bottom w:w="90" w:type="dxa"/>
              <w:right w:w="110" w:type="dxa"/>
            </w:tcMar>
          </w:tcPr>
          <w:p w14:paraId="5DD134A1" w14:textId="77777777" w:rsidR="00E85CDB" w:rsidRDefault="00000000">
            <w:pPr>
              <w:spacing w:line="280" w:lineRule="auto"/>
            </w:pPr>
            <w:r>
              <w:rPr>
                <w:b/>
                <w:bCs/>
                <w:color w:val="1A1A1A"/>
                <w:sz w:val="21"/>
                <w:szCs w:val="21"/>
              </w:rPr>
              <w:t>21 source files</w:t>
            </w:r>
          </w:p>
        </w:tc>
      </w:tr>
    </w:tbl>
    <w:p w14:paraId="5F8054B5" w14:textId="77777777" w:rsidR="00E85CDB" w:rsidRDefault="00000000">
      <w:pPr>
        <w:spacing w:before="60" w:after="240"/>
      </w:pPr>
      <w:r>
        <w:rPr>
          <w:i/>
          <w:iCs/>
          <w:color w:val="595959"/>
          <w:sz w:val="19"/>
          <w:szCs w:val="19"/>
        </w:rPr>
        <w:t>The build configuration file CMakeLists.txt, comprising 81 lines, is excluded from the source total.</w:t>
      </w:r>
    </w:p>
    <w:sectPr w:rsidR="00E85CDB" w:rsidSect="002F193C">
      <w:footerReference w:type="default" r:id="rId8"/>
      <w:pgSz w:w="11906" w:h="16838"/>
      <w:pgMar w:top="1440" w:right="1440" w:bottom="1440" w:left="1440" w:header="708" w:footer="708"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37246" w14:textId="77777777" w:rsidR="006820EA" w:rsidRDefault="006820EA">
      <w:r>
        <w:separator/>
      </w:r>
    </w:p>
  </w:endnote>
  <w:endnote w:type="continuationSeparator" w:id="0">
    <w:p w14:paraId="0A450CC8" w14:textId="77777777" w:rsidR="006820EA" w:rsidRDefault="006820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CFB57" w14:textId="77777777" w:rsidR="00E85CDB" w:rsidRDefault="00000000">
    <w:pPr>
      <w:spacing w:before="200"/>
      <w:jc w:val="center"/>
    </w:pPr>
    <w:r>
      <w:rPr>
        <w:color w:val="595959"/>
        <w:sz w:val="18"/>
        <w:szCs w:val="18"/>
      </w:rPr>
      <w:t xml:space="preserve">Valence · Project Synopsis · </w:t>
    </w:r>
    <w:r>
      <w:rPr>
        <w:color w:val="595959"/>
        <w:sz w:val="18"/>
        <w:szCs w:val="18"/>
      </w:rPr>
      <w:fldChar w:fldCharType="begin"/>
    </w:r>
    <w:r>
      <w:rPr>
        <w:color w:val="595959"/>
        <w:sz w:val="18"/>
        <w:szCs w:val="18"/>
      </w:rPr>
      <w:instrText>PAGE</w:instrText>
    </w:r>
    <w:r>
      <w:rPr>
        <w:color w:val="595959"/>
        <w:sz w:val="18"/>
        <w:szCs w:val="18"/>
      </w:rPr>
      <w:fldChar w:fldCharType="separate"/>
    </w:r>
    <w:r w:rsidR="002F193C">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FFC514" w14:textId="77777777" w:rsidR="006820EA" w:rsidRDefault="006820EA">
      <w:r>
        <w:separator/>
      </w:r>
    </w:p>
  </w:footnote>
  <w:footnote w:type="continuationSeparator" w:id="0">
    <w:p w14:paraId="3014C1F0" w14:textId="77777777" w:rsidR="006820EA" w:rsidRDefault="006820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36FFE"/>
    <w:multiLevelType w:val="hybridMultilevel"/>
    <w:tmpl w:val="823A7508"/>
    <w:lvl w:ilvl="0" w:tplc="4CBC3C66">
      <w:start w:val="1"/>
      <w:numFmt w:val="bullet"/>
      <w:lvlText w:val="●"/>
      <w:lvlJc w:val="left"/>
      <w:pPr>
        <w:ind w:left="720" w:hanging="360"/>
      </w:pPr>
    </w:lvl>
    <w:lvl w:ilvl="1" w:tplc="801C2F10">
      <w:start w:val="1"/>
      <w:numFmt w:val="bullet"/>
      <w:lvlText w:val="○"/>
      <w:lvlJc w:val="left"/>
      <w:pPr>
        <w:ind w:left="1440" w:hanging="360"/>
      </w:pPr>
    </w:lvl>
    <w:lvl w:ilvl="2" w:tplc="F00CB158">
      <w:start w:val="1"/>
      <w:numFmt w:val="bullet"/>
      <w:lvlText w:val="■"/>
      <w:lvlJc w:val="left"/>
      <w:pPr>
        <w:ind w:left="2160" w:hanging="360"/>
      </w:pPr>
    </w:lvl>
    <w:lvl w:ilvl="3" w:tplc="26F4C406">
      <w:start w:val="1"/>
      <w:numFmt w:val="bullet"/>
      <w:lvlText w:val="●"/>
      <w:lvlJc w:val="left"/>
      <w:pPr>
        <w:ind w:left="2880" w:hanging="360"/>
      </w:pPr>
    </w:lvl>
    <w:lvl w:ilvl="4" w:tplc="924E3F5E">
      <w:start w:val="1"/>
      <w:numFmt w:val="bullet"/>
      <w:lvlText w:val="○"/>
      <w:lvlJc w:val="left"/>
      <w:pPr>
        <w:ind w:left="3600" w:hanging="360"/>
      </w:pPr>
    </w:lvl>
    <w:lvl w:ilvl="5" w:tplc="8B5E2626">
      <w:start w:val="1"/>
      <w:numFmt w:val="bullet"/>
      <w:lvlText w:val="■"/>
      <w:lvlJc w:val="left"/>
      <w:pPr>
        <w:ind w:left="4320" w:hanging="360"/>
      </w:pPr>
    </w:lvl>
    <w:lvl w:ilvl="6" w:tplc="F7AACED2">
      <w:start w:val="1"/>
      <w:numFmt w:val="bullet"/>
      <w:lvlText w:val="●"/>
      <w:lvlJc w:val="left"/>
      <w:pPr>
        <w:ind w:left="5040" w:hanging="360"/>
      </w:pPr>
    </w:lvl>
    <w:lvl w:ilvl="7" w:tplc="CA521F9E">
      <w:start w:val="1"/>
      <w:numFmt w:val="bullet"/>
      <w:lvlText w:val="●"/>
      <w:lvlJc w:val="left"/>
      <w:pPr>
        <w:ind w:left="5760" w:hanging="360"/>
      </w:pPr>
    </w:lvl>
    <w:lvl w:ilvl="8" w:tplc="66F40A5C">
      <w:start w:val="1"/>
      <w:numFmt w:val="bullet"/>
      <w:lvlText w:val="●"/>
      <w:lvlJc w:val="left"/>
      <w:pPr>
        <w:ind w:left="6480" w:hanging="360"/>
      </w:pPr>
    </w:lvl>
  </w:abstractNum>
  <w:abstractNum w:abstractNumId="1" w15:restartNumberingAfterBreak="0">
    <w:nsid w:val="32300B4C"/>
    <w:multiLevelType w:val="hybridMultilevel"/>
    <w:tmpl w:val="0672A858"/>
    <w:lvl w:ilvl="0" w:tplc="E08634A8">
      <w:start w:val="1"/>
      <w:numFmt w:val="bullet"/>
      <w:lvlText w:val="•"/>
      <w:lvlJc w:val="left"/>
      <w:pPr>
        <w:ind w:left="648" w:hanging="316"/>
      </w:pPr>
    </w:lvl>
    <w:lvl w:ilvl="1" w:tplc="5BD432F2">
      <w:numFmt w:val="decimal"/>
      <w:lvlText w:val=""/>
      <w:lvlJc w:val="left"/>
    </w:lvl>
    <w:lvl w:ilvl="2" w:tplc="E0104F30">
      <w:numFmt w:val="decimal"/>
      <w:lvlText w:val=""/>
      <w:lvlJc w:val="left"/>
    </w:lvl>
    <w:lvl w:ilvl="3" w:tplc="534606E0">
      <w:numFmt w:val="decimal"/>
      <w:lvlText w:val=""/>
      <w:lvlJc w:val="left"/>
    </w:lvl>
    <w:lvl w:ilvl="4" w:tplc="3D622B26">
      <w:numFmt w:val="decimal"/>
      <w:lvlText w:val=""/>
      <w:lvlJc w:val="left"/>
    </w:lvl>
    <w:lvl w:ilvl="5" w:tplc="E00CB96C">
      <w:numFmt w:val="decimal"/>
      <w:lvlText w:val=""/>
      <w:lvlJc w:val="left"/>
    </w:lvl>
    <w:lvl w:ilvl="6" w:tplc="EAE27F80">
      <w:numFmt w:val="decimal"/>
      <w:lvlText w:val=""/>
      <w:lvlJc w:val="left"/>
    </w:lvl>
    <w:lvl w:ilvl="7" w:tplc="BFC80594">
      <w:numFmt w:val="decimal"/>
      <w:lvlText w:val=""/>
      <w:lvlJc w:val="left"/>
    </w:lvl>
    <w:lvl w:ilvl="8" w:tplc="51A46D24">
      <w:numFmt w:val="decimal"/>
      <w:lvlText w:val=""/>
      <w:lvlJc w:val="left"/>
    </w:lvl>
  </w:abstractNum>
  <w:abstractNum w:abstractNumId="2" w15:restartNumberingAfterBreak="0">
    <w:nsid w:val="6E6F569F"/>
    <w:multiLevelType w:val="hybridMultilevel"/>
    <w:tmpl w:val="92CAB8FE"/>
    <w:lvl w:ilvl="0" w:tplc="5F4EA60C">
      <w:start w:val="1"/>
      <w:numFmt w:val="decimal"/>
      <w:lvlText w:val="%1."/>
      <w:lvlJc w:val="left"/>
      <w:pPr>
        <w:ind w:left="720" w:hanging="403"/>
      </w:pPr>
    </w:lvl>
    <w:lvl w:ilvl="1" w:tplc="8A2C3680">
      <w:numFmt w:val="decimal"/>
      <w:lvlText w:val=""/>
      <w:lvlJc w:val="left"/>
    </w:lvl>
    <w:lvl w:ilvl="2" w:tplc="5718B208">
      <w:numFmt w:val="decimal"/>
      <w:lvlText w:val=""/>
      <w:lvlJc w:val="left"/>
    </w:lvl>
    <w:lvl w:ilvl="3" w:tplc="675221DA">
      <w:numFmt w:val="decimal"/>
      <w:lvlText w:val=""/>
      <w:lvlJc w:val="left"/>
    </w:lvl>
    <w:lvl w:ilvl="4" w:tplc="2606239C">
      <w:numFmt w:val="decimal"/>
      <w:lvlText w:val=""/>
      <w:lvlJc w:val="left"/>
    </w:lvl>
    <w:lvl w:ilvl="5" w:tplc="5DE6B1D6">
      <w:numFmt w:val="decimal"/>
      <w:lvlText w:val=""/>
      <w:lvlJc w:val="left"/>
    </w:lvl>
    <w:lvl w:ilvl="6" w:tplc="D44C08CC">
      <w:numFmt w:val="decimal"/>
      <w:lvlText w:val=""/>
      <w:lvlJc w:val="left"/>
    </w:lvl>
    <w:lvl w:ilvl="7" w:tplc="D06C4588">
      <w:numFmt w:val="decimal"/>
      <w:lvlText w:val=""/>
      <w:lvlJc w:val="left"/>
    </w:lvl>
    <w:lvl w:ilvl="8" w:tplc="F78681EE">
      <w:numFmt w:val="decimal"/>
      <w:lvlText w:val=""/>
      <w:lvlJc w:val="left"/>
    </w:lvl>
  </w:abstractNum>
  <w:num w:numId="1" w16cid:durableId="747920375">
    <w:abstractNumId w:val="0"/>
    <w:lvlOverride w:ilvl="0">
      <w:startOverride w:val="1"/>
    </w:lvlOverride>
  </w:num>
  <w:num w:numId="2" w16cid:durableId="165224742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5CDB"/>
    <w:rsid w:val="000F75BB"/>
    <w:rsid w:val="002F193C"/>
    <w:rsid w:val="00586988"/>
    <w:rsid w:val="006820EA"/>
    <w:rsid w:val="00E85C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4760C"/>
  <w15:docId w15:val="{191385B6-A444-4D31-B53B-2680DB686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19</Pages>
  <Words>5797</Words>
  <Characters>33044</Characters>
  <Application>Microsoft Office Word</Application>
  <DocSecurity>0</DocSecurity>
  <Lines>275</Lines>
  <Paragraphs>77</Paragraphs>
  <ScaleCrop>false</ScaleCrop>
  <Company/>
  <LinksUpToDate>false</LinksUpToDate>
  <CharactersWithSpaces>38764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Valence — Project Synopsis</dc:title>
  <dc:creator>Sudhanshu Shukla</dc:creator>
  <dc:description>B.Tech Capstone Project Synopsis</dc:description>
  <cp:lastModifiedBy>SUDHANSHU SHUKLA</cp:lastModifiedBy>
  <cp:revision>3</cp:revision>
  <dcterms:created xsi:type="dcterms:W3CDTF">2026-09-19T06:05:00Z</dcterms:created>
  <dcterms:modified xsi:type="dcterms:W3CDTF">2026-09-19T06:17:00Z</dcterms:modified>
</cp:coreProperties>
</file>