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4FCB" w14:textId="77777777" w:rsidR="001F7FE6" w:rsidRDefault="001F7FE6" w:rsidP="00B425B8">
      <w:pPr>
        <w:ind w:left="720" w:hanging="360"/>
      </w:pPr>
    </w:p>
    <w:p w14:paraId="5B085561" w14:textId="77777777" w:rsidR="001F7FE6" w:rsidRDefault="001F7FE6" w:rsidP="001F7FE6">
      <w:pPr>
        <w:spacing w:after="0" w:line="360" w:lineRule="auto"/>
        <w:jc w:val="both"/>
        <w:rPr>
          <w:rFonts w:ascii="Arial" w:hAnsi="Arial" w:cs="Arial"/>
          <w:b/>
          <w:bCs/>
          <w:sz w:val="32"/>
          <w:szCs w:val="32"/>
        </w:rPr>
      </w:pPr>
      <w:r w:rsidRPr="008009A3">
        <w:rPr>
          <w:rFonts w:ascii="Arial" w:hAnsi="Arial" w:cs="Arial"/>
          <w:b/>
          <w:bCs/>
          <w:sz w:val="32"/>
          <w:szCs w:val="32"/>
        </w:rPr>
        <w:t>Integrating Multi-Source Data and Image Identification for Automated Crop Disease Diagnosis using Deep Learning</w:t>
      </w:r>
    </w:p>
    <w:p w14:paraId="6007F1AE" w14:textId="77777777" w:rsidR="001F7FE6" w:rsidRDefault="001F7FE6" w:rsidP="001F7FE6">
      <w:pPr>
        <w:pStyle w:val="ListParagraph"/>
      </w:pPr>
    </w:p>
    <w:p w14:paraId="307353C8" w14:textId="748CFE62" w:rsidR="00076982" w:rsidRDefault="00B425B8" w:rsidP="00B425B8">
      <w:pPr>
        <w:pStyle w:val="ListParagraph"/>
        <w:numPr>
          <w:ilvl w:val="0"/>
          <w:numId w:val="1"/>
        </w:numPr>
      </w:pPr>
      <w:r>
        <w:t>DESIGN AND METHODOLOGY</w:t>
      </w:r>
    </w:p>
    <w:p w14:paraId="6E749A8B" w14:textId="52B1D72B" w:rsidR="00D524BE" w:rsidRPr="00D524BE" w:rsidRDefault="00B425B8" w:rsidP="00D524BE">
      <w:r w:rsidRPr="00B425B8">
        <w:t xml:space="preserve">The design and methodology of this project </w:t>
      </w:r>
      <w:r w:rsidR="00546E77">
        <w:t>were</w:t>
      </w:r>
      <w:r w:rsidRPr="00B425B8">
        <w:t xml:space="preserve"> driven by the goal to create a robust and efficient system for automated crop disease diagnosis through </w:t>
      </w:r>
      <w:r w:rsidR="005E6A21">
        <w:t>integrating multi-source data and applying</w:t>
      </w:r>
      <w:r w:rsidRPr="00B425B8">
        <w:t xml:space="preserve"> deep learning techniques. The primary focus on utilizing images stems from their capacity to vividly capture visual symptoms of plant diseases, making them an ideal foundation for identification. By combining</w:t>
      </w:r>
      <w:r>
        <w:t xml:space="preserve"> multi-source</w:t>
      </w:r>
      <w:r w:rsidRPr="00B425B8">
        <w:t xml:space="preserve"> data </w:t>
      </w:r>
      <w:r>
        <w:t>like</w:t>
      </w:r>
      <w:r w:rsidRPr="00B425B8">
        <w:t xml:space="preserve"> images of both healthy and diseased plants, the methodology ensures a comprehensive understanding of the intricate interplay between various factors influencing plant health.</w:t>
      </w:r>
      <w:r w:rsidR="00D524BE" w:rsidRPr="00D524BE">
        <w:rPr>
          <w:rFonts w:ascii="Times New Roman" w:eastAsia="Times New Roman" w:hAnsi="Times New Roman" w:cs="Times New Roman"/>
          <w:kern w:val="0"/>
          <w:sz w:val="24"/>
          <w:szCs w:val="24"/>
          <w14:ligatures w14:val="none"/>
        </w:rPr>
        <w:t xml:space="preserve"> </w:t>
      </w:r>
      <w:r w:rsidR="00D524BE" w:rsidRPr="00D524BE">
        <w:t xml:space="preserve"> </w:t>
      </w:r>
      <w:r w:rsidR="00D524BE">
        <w:t>Design</w:t>
      </w:r>
      <w:r w:rsidR="00D524BE" w:rsidRPr="00D524BE">
        <w:t xml:space="preserve"> and methodology in research form the guiding framework that underpins the entire investigative process. Firstly, it fosters a logical progression of tasks, preventing haphazard efforts and facilitating a well-organized research process. Secondly, it promotes replicability, enabling other researchers to follow the same procedures to validate or extend the study's outcomes. Thirdly, by delineating the data sources, sampling techniques, and analytical tools, it safeguards against biases and errors, bolstering the reliability of the results. Moreover, a well-defined methodology aids in resource allocation, optimizing time and effort by aligning research activities with the desired outcomes. </w:t>
      </w:r>
    </w:p>
    <w:p w14:paraId="0A59C581" w14:textId="77777777" w:rsidR="00D524BE" w:rsidRPr="00D524BE" w:rsidRDefault="00D524BE" w:rsidP="00D524BE">
      <w:pPr>
        <w:rPr>
          <w:vanish/>
        </w:rPr>
      </w:pPr>
      <w:r w:rsidRPr="00D524BE">
        <w:rPr>
          <w:vanish/>
        </w:rPr>
        <w:t>Top of Form</w:t>
      </w:r>
    </w:p>
    <w:p w14:paraId="11469A19" w14:textId="0B9879F2" w:rsidR="00045C77" w:rsidRPr="00045C77" w:rsidRDefault="00B425B8" w:rsidP="00045C77">
      <w:r w:rsidRPr="00B425B8">
        <w:t xml:space="preserve"> </w:t>
      </w:r>
      <w:r w:rsidR="00045C77" w:rsidRPr="00045C77">
        <w:t>In the pursuit of u</w:t>
      </w:r>
      <w:r w:rsidR="00045C77">
        <w:t>tiliz</w:t>
      </w:r>
      <w:r w:rsidR="00045C77" w:rsidRPr="00045C77">
        <w:t xml:space="preserve">ing advanced machine learning techniques, data collection and preparation play </w:t>
      </w:r>
      <w:r w:rsidR="00045C77">
        <w:t xml:space="preserve">crucial </w:t>
      </w:r>
      <w:r w:rsidR="00045C77" w:rsidRPr="00045C77">
        <w:t>roles. The approach outlined</w:t>
      </w:r>
      <w:r w:rsidR="00045C77">
        <w:t xml:space="preserve"> </w:t>
      </w:r>
      <w:r w:rsidR="00045C77" w:rsidRPr="00045C77">
        <w:t>integrate</w:t>
      </w:r>
      <w:r w:rsidR="00546E77">
        <w:t>d</w:t>
      </w:r>
      <w:r w:rsidR="00045C77" w:rsidRPr="00045C77">
        <w:t xml:space="preserve"> data from diverse sources to optimize the precision and effectiveness of identifying diseases in mango orchards. The following systematic breakdown provides a clear view of the detailed process, nurturing the growth of a strong deep learning model.</w:t>
      </w:r>
      <w:r w:rsidR="00045C77">
        <w:t xml:space="preserve"> T</w:t>
      </w:r>
      <w:r w:rsidR="00045C77" w:rsidRPr="00045C77">
        <w:t>he</w:t>
      </w:r>
      <w:r w:rsidR="00045C77">
        <w:t xml:space="preserve"> first data set</w:t>
      </w:r>
      <w:r w:rsidR="005E6A21">
        <w:t>, the "</w:t>
      </w:r>
      <w:proofErr w:type="spellStart"/>
      <w:r w:rsidR="005E6A21">
        <w:t>MangoLeafBD</w:t>
      </w:r>
      <w:proofErr w:type="spellEnd"/>
      <w:r w:rsidR="005E6A21">
        <w:t xml:space="preserve"> Dataset," was sourced from four distinct mango orchards </w:t>
      </w:r>
      <w:r w:rsidR="00045C77" w:rsidRPr="00045C77">
        <w:t xml:space="preserve">in Bangladesh. These orchards, namely the Sher-e-Bangla Agricultural University orchard, Jahangir Nagar University orchard, </w:t>
      </w:r>
      <w:proofErr w:type="spellStart"/>
      <w:r w:rsidR="00045C77" w:rsidRPr="00045C77">
        <w:t>Udaypur</w:t>
      </w:r>
      <w:proofErr w:type="spellEnd"/>
      <w:r w:rsidR="00045C77" w:rsidRPr="00045C77">
        <w:t xml:space="preserve"> village mango orchard, and </w:t>
      </w:r>
      <w:proofErr w:type="spellStart"/>
      <w:r w:rsidR="00045C77" w:rsidRPr="00045C77">
        <w:t>Itakhola</w:t>
      </w:r>
      <w:proofErr w:type="spellEnd"/>
      <w:r w:rsidR="00045C77" w:rsidRPr="00045C77">
        <w:t xml:space="preserve"> village mango orchard, contribute a plethora of mango leaf samples. The dataset’s utility extends twofold: firstly, for binary classification distinguishing between healthy and diseased leaves, and secondly, for multi-class classification, discerning among various diseases affecting the leaves.</w:t>
      </w:r>
      <w:r w:rsidR="00872940">
        <w:t xml:space="preserve"> </w:t>
      </w:r>
      <w:r w:rsidR="00045C77" w:rsidRPr="00045C77">
        <w:t xml:space="preserve">Dhaka University and East West University </w:t>
      </w:r>
      <w:r w:rsidR="00872940">
        <w:t xml:space="preserve">inclusion </w:t>
      </w:r>
      <w:r w:rsidR="00045C77" w:rsidRPr="00045C77">
        <w:t>in this endeavor lends academic rigor and expertise. This association not only bolsters the dataset's credibility but also ensures a comprehensive approach to data collection.</w:t>
      </w:r>
    </w:p>
    <w:p w14:paraId="216A6339" w14:textId="6A16624D" w:rsidR="00045C77" w:rsidRPr="00045C77" w:rsidRDefault="00045C77" w:rsidP="00045C77">
      <w:r w:rsidRPr="00045C77">
        <w:t>Th</w:t>
      </w:r>
      <w:r w:rsidR="00872940">
        <w:t>is first data set</w:t>
      </w:r>
      <w:r w:rsidRPr="00045C77">
        <w:t xml:space="preserve"> comprise</w:t>
      </w:r>
      <w:r w:rsidR="00546E77">
        <w:t>d</w:t>
      </w:r>
      <w:r w:rsidRPr="00045C77">
        <w:t xml:space="preserve"> eight distinct classes, with seven dedicated to various diseases and one representing healthy mango leaves. This diversity enable</w:t>
      </w:r>
      <w:r w:rsidR="00546E77">
        <w:t>d</w:t>
      </w:r>
      <w:r w:rsidRPr="00045C77">
        <w:t xml:space="preserve"> the deep learning model </w:t>
      </w:r>
      <w:r w:rsidR="00872940">
        <w:t>to differentiate between healthy and diseased leaves and</w:t>
      </w:r>
      <w:r w:rsidRPr="00045C77">
        <w:t xml:space="preserve"> pinpoint specific diseases. This dataset serves as the bedrock for the initial training of the model.</w:t>
      </w:r>
      <w:r w:rsidR="00872940">
        <w:t xml:space="preserve"> </w:t>
      </w:r>
      <w:r w:rsidRPr="00045C77">
        <w:t xml:space="preserve">Complementing the primary dataset is a secondary one sourced from Shri Mata Vaishno Devi University in Katra. This secondary dataset serves as a practical test bench for the trained deep learning model, offering </w:t>
      </w:r>
      <w:r w:rsidR="00872940">
        <w:t>real-world application opportunities</w:t>
      </w:r>
      <w:r w:rsidRPr="00045C77">
        <w:t>. It comes into play post-training, validating the model's efficacy in real-world scenarios.</w:t>
      </w:r>
      <w:r w:rsidR="00872940">
        <w:t xml:space="preserve"> </w:t>
      </w:r>
      <w:r w:rsidRPr="00045C77">
        <w:t>Ethical considerations underscore this entire process. Stringent adherence to licensing regulations governs dataset procurement. The "</w:t>
      </w:r>
      <w:proofErr w:type="spellStart"/>
      <w:r w:rsidRPr="00045C77">
        <w:t>MangoLeafBD</w:t>
      </w:r>
      <w:proofErr w:type="spellEnd"/>
      <w:r w:rsidRPr="00045C77">
        <w:t xml:space="preserve"> Dataset" adheres to the CC BY-NC 3.0 license, emphasizing responsible data use and </w:t>
      </w:r>
      <w:r w:rsidRPr="00045C77">
        <w:lastRenderedPageBreak/>
        <w:t>proprietorship. Similarly, the Shri Mata Vaishno Devi University dataset conforms to the CC BY 4.0 license, championing data sharing and authenticity.</w:t>
      </w:r>
    </w:p>
    <w:p w14:paraId="42F0A072" w14:textId="7BF5EF8E" w:rsidR="00045C77" w:rsidRDefault="00036813" w:rsidP="00045C77">
      <w:r w:rsidRPr="00036813">
        <w:t xml:space="preserve">The practical implementation of </w:t>
      </w:r>
      <w:r>
        <w:t>the data collection process</w:t>
      </w:r>
      <w:r w:rsidRPr="00036813">
        <w:t xml:space="preserve"> follow</w:t>
      </w:r>
      <w:r w:rsidR="00546E77">
        <w:t>ed</w:t>
      </w:r>
      <w:r w:rsidRPr="00036813">
        <w:t xml:space="preserve"> a step-by-step timeline. It start</w:t>
      </w:r>
      <w:r w:rsidR="00546E77">
        <w:t>ed</w:t>
      </w:r>
      <w:r w:rsidRPr="00036813">
        <w:t xml:space="preserve"> with carefully gathering images of leaves from specified orchards, including both healthy and diseased samples. These images </w:t>
      </w:r>
      <w:r w:rsidR="00546E77">
        <w:t>were</w:t>
      </w:r>
      <w:r w:rsidRPr="00036813">
        <w:t xml:space="preserve"> systematically labeled to indicate their health condition and the particular diseases present, which </w:t>
      </w:r>
      <w:r w:rsidR="00546E77">
        <w:t>would assist</w:t>
      </w:r>
      <w:r w:rsidRPr="00036813">
        <w:t xml:space="preserve"> in guided training. After the deep learning model </w:t>
      </w:r>
      <w:r w:rsidR="00546E77">
        <w:t>has</w:t>
      </w:r>
      <w:r w:rsidRPr="00036813">
        <w:t xml:space="preserve"> trained using the main dataset, the secondary dataset comes into play for thorough testing and validation.</w:t>
      </w:r>
      <w:r>
        <w:t xml:space="preserve"> </w:t>
      </w:r>
      <w:r w:rsidR="00045C77" w:rsidRPr="00045C77">
        <w:t xml:space="preserve"> The amalgamation of data from diverse sources, including orchards and academic institutions, heightens the deep learning model's precision and adaptability. By adhering to ethical data sharing principles and integrating multi-class classification, this </w:t>
      </w:r>
      <w:r>
        <w:t>design in data collection</w:t>
      </w:r>
      <w:r w:rsidR="00045C77" w:rsidRPr="00045C77">
        <w:t xml:space="preserve"> </w:t>
      </w:r>
      <w:r w:rsidR="00546E77">
        <w:t xml:space="preserve">sensibly </w:t>
      </w:r>
      <w:r w:rsidR="00045C77" w:rsidRPr="00045C77">
        <w:t>underscores progress in machine learning, image classification, and plant disease analysis.</w:t>
      </w:r>
    </w:p>
    <w:p w14:paraId="474781A1" w14:textId="77777777" w:rsidR="00AE5B47" w:rsidRDefault="00EE200E" w:rsidP="00706759">
      <w:r w:rsidRPr="00EE200E">
        <w:t>The primary data collection process revolve</w:t>
      </w:r>
      <w:r w:rsidR="00546E77">
        <w:t>d</w:t>
      </w:r>
      <w:r w:rsidRPr="00EE200E">
        <w:t xml:space="preserve"> around acquiring a dataset of mango leaf images to establish a robust foundation for model development. This dataset consists of 240x320 pixel images in JPG format, amounting to a total of 4000 images. Of these, approximately 1800 images showcase</w:t>
      </w:r>
      <w:r w:rsidR="001556F9">
        <w:t>d</w:t>
      </w:r>
      <w:r w:rsidRPr="00EE200E">
        <w:t xml:space="preserve"> distinct leaves, while the remaining images </w:t>
      </w:r>
      <w:r w:rsidR="001556F9">
        <w:t>through augmentation were</w:t>
      </w:r>
      <w:r w:rsidRPr="00EE200E">
        <w:t xml:space="preserve"> created through zooming and rotating techniques to capture variations in angles and conditions.</w:t>
      </w:r>
      <w:r w:rsidR="001556F9">
        <w:t xml:space="preserve"> </w:t>
      </w:r>
      <w:r w:rsidRPr="00EE200E">
        <w:t xml:space="preserve">The dataset </w:t>
      </w:r>
      <w:r w:rsidR="001556F9">
        <w:t>was</w:t>
      </w:r>
      <w:r w:rsidRPr="00EE200E">
        <w:t xml:space="preserve"> </w:t>
      </w:r>
      <w:proofErr w:type="spellStart"/>
      <w:r w:rsidR="001556F9">
        <w:t>centred</w:t>
      </w:r>
      <w:proofErr w:type="spellEnd"/>
      <w:r w:rsidRPr="00EE200E">
        <w:t xml:space="preserve"> on seven distinct diseases afflicting mango leaves: Anthracnose, Bacterial Canker, Cutting Weevil, Die Back, Gall Midge, Powdery Mildew, and Sooty </w:t>
      </w:r>
      <w:proofErr w:type="spellStart"/>
      <w:r w:rsidRPr="00EE200E">
        <w:t>Mould</w:t>
      </w:r>
      <w:proofErr w:type="spellEnd"/>
      <w:r w:rsidRPr="00EE200E">
        <w:t xml:space="preserve">. These diseases represent pivotal challenges in mango orchards. Importantly, the dataset </w:t>
      </w:r>
      <w:r w:rsidR="001556F9">
        <w:t>was</w:t>
      </w:r>
      <w:r w:rsidRPr="00EE200E">
        <w:t xml:space="preserve"> organized into eight classes, including the "healthy" category. Each of these eight classes contains precisely 500 images, ensuring </w:t>
      </w:r>
      <w:r w:rsidR="001556F9">
        <w:t xml:space="preserve">a </w:t>
      </w:r>
      <w:r w:rsidRPr="00EE200E">
        <w:t>balanced representation.</w:t>
      </w:r>
      <w:r w:rsidR="001556F9">
        <w:t xml:space="preserve"> </w:t>
      </w:r>
      <w:r w:rsidRPr="00EE200E">
        <w:t>The acquisition process involve</w:t>
      </w:r>
      <w:r w:rsidR="001556F9">
        <w:t>d</w:t>
      </w:r>
      <w:r w:rsidRPr="00EE200E">
        <w:t xml:space="preserve"> capturing images from mango trees utilizing mobile phone cameras. This approach </w:t>
      </w:r>
      <w:r w:rsidR="001556F9">
        <w:t>was</w:t>
      </w:r>
      <w:r w:rsidRPr="00EE200E">
        <w:t xml:space="preserve"> </w:t>
      </w:r>
      <w:r w:rsidR="001556F9">
        <w:t>convenient and</w:t>
      </w:r>
      <w:r w:rsidRPr="00EE200E">
        <w:t xml:space="preserve"> </w:t>
      </w:r>
      <w:r w:rsidR="001556F9">
        <w:t>aligned</w:t>
      </w:r>
      <w:r w:rsidRPr="00EE200E">
        <w:t xml:space="preserve"> with real-world scenarios where field practitioners may have limited equipment accessibility. Capturing images under natural conditions enhances the authenticity of the dataset and the subsequent model's applicability.</w:t>
      </w:r>
    </w:p>
    <w:p w14:paraId="499A3040" w14:textId="261DDC34" w:rsidR="00706759" w:rsidRPr="00706759" w:rsidRDefault="00AE5B47" w:rsidP="00706759">
      <w:r>
        <w:t>For the second data t</w:t>
      </w:r>
      <w:r w:rsidR="00706759" w:rsidRPr="00706759">
        <w:t xml:space="preserve">he image acquisition process </w:t>
      </w:r>
      <w:r>
        <w:t>was con</w:t>
      </w:r>
      <w:r w:rsidR="00706759" w:rsidRPr="00706759">
        <w:t xml:space="preserve">ducted within a controlled environment, ensuring precision and consistency. This process </w:t>
      </w:r>
      <w:r>
        <w:t>was</w:t>
      </w:r>
      <w:r w:rsidR="00706759" w:rsidRPr="00706759">
        <w:t xml:space="preserve"> seamlessly facilitated by a Wi-Fi enabled setup, enabling seamless data transfer and management. All the images are captured utilizing a Nikon D5300 camera, equipped with specialized performance timing for capturing JPEG images in single-shot mode. The timing configuration translates to approximately 0.58 seconds per frame for maximum resolution images, while for RAW+JPEG capture, the timing stands at approximately 0.63 seconds per frame. These specifications underline</w:t>
      </w:r>
      <w:r>
        <w:t>d</w:t>
      </w:r>
      <w:r w:rsidR="00706759" w:rsidRPr="00706759">
        <w:t xml:space="preserve"> the efficiency and accuracy of the image acquisition process.</w:t>
      </w:r>
      <w:r>
        <w:t xml:space="preserve"> </w:t>
      </w:r>
      <w:r w:rsidR="00706759" w:rsidRPr="00706759">
        <w:t xml:space="preserve">The images </w:t>
      </w:r>
      <w:r>
        <w:t>were then</w:t>
      </w:r>
      <w:r w:rsidR="00706759" w:rsidRPr="00706759">
        <w:t xml:space="preserve"> stored in the widely used .jpg format, offering compatibility and accessibility. The capture process employ</w:t>
      </w:r>
      <w:r>
        <w:t>ed</w:t>
      </w:r>
      <w:r w:rsidR="00706759" w:rsidRPr="00706759">
        <w:t xml:space="preserve"> an 18-55mm lens, a versatile option for capturing a range of images. The color representation of the images adhere</w:t>
      </w:r>
      <w:r>
        <w:t>d</w:t>
      </w:r>
      <w:r w:rsidR="00706759" w:rsidRPr="00706759">
        <w:t xml:space="preserve"> to the sRGB standard, ensuring consistency in color portrayal. A 24-bit depth configuration enable</w:t>
      </w:r>
      <w:r>
        <w:t>d</w:t>
      </w:r>
      <w:r w:rsidR="00706759" w:rsidRPr="00706759">
        <w:t xml:space="preserve"> rich and vibrant color detail, contributing to the precision of visual analysis. The resolution unit </w:t>
      </w:r>
      <w:r>
        <w:t>was</w:t>
      </w:r>
      <w:r w:rsidR="00706759" w:rsidRPr="00706759">
        <w:t xml:space="preserve"> set at 2, reflecting the fine granularity of the captured images.</w:t>
      </w:r>
      <w:r>
        <w:t xml:space="preserve"> T</w:t>
      </w:r>
      <w:r w:rsidR="00706759" w:rsidRPr="00706759">
        <w:t xml:space="preserve">he ISO setting for the image capture </w:t>
      </w:r>
      <w:r>
        <w:t>was</w:t>
      </w:r>
      <w:r w:rsidR="00706759" w:rsidRPr="00706759">
        <w:t xml:space="preserve"> maintained at 1000, </w:t>
      </w:r>
      <w:r>
        <w:t xml:space="preserve">which </w:t>
      </w:r>
      <w:proofErr w:type="spellStart"/>
      <w:r>
        <w:t>striked</w:t>
      </w:r>
      <w:proofErr w:type="spellEnd"/>
      <w:r w:rsidR="00706759" w:rsidRPr="00706759">
        <w:t xml:space="preserve"> a balance between sensitivity and noise reduction. This setting optimize</w:t>
      </w:r>
      <w:r>
        <w:t>s</w:t>
      </w:r>
      <w:r w:rsidR="00706759" w:rsidRPr="00706759">
        <w:t xml:space="preserve"> image quality, particularly in varying lighting conditions. Importantly, the images </w:t>
      </w:r>
      <w:r>
        <w:t>were</w:t>
      </w:r>
      <w:r w:rsidR="00706759" w:rsidRPr="00706759">
        <w:t xml:space="preserve"> captured without flash, </w:t>
      </w:r>
      <w:r>
        <w:t>which minimized</w:t>
      </w:r>
      <w:r w:rsidR="00706759" w:rsidRPr="00706759">
        <w:t xml:space="preserve"> artificial lighting effects and </w:t>
      </w:r>
      <w:r>
        <w:t>preserved</w:t>
      </w:r>
      <w:r w:rsidR="00706759" w:rsidRPr="00706759">
        <w:t xml:space="preserve"> the natural appearance of the mango leaves. This approach is crucial in maintaining authenticity and accuracy in disease diagnosis.</w:t>
      </w:r>
    </w:p>
    <w:p w14:paraId="6779F964" w14:textId="5CAE426B" w:rsidR="00A64061" w:rsidRPr="00A64061" w:rsidRDefault="00A64061" w:rsidP="00A64061">
      <w:r w:rsidRPr="00A64061">
        <w:lastRenderedPageBreak/>
        <w:t>The process begins by converting plant disease categories into integer labels, establishing a bridge between text-based labels and numerical representations. This step serves as more than just a procedural formality; it sets the groundwork for translating real-world plant diseases into understandable machine values. Each disease category like "Anthracnose," "Bacterial Canker," and others receives a unique integer label, creating an organized system for the model to grasp. This encoding approach allows the model to differentiate between diseases effectively, forming the foundation for accurate classification.</w:t>
      </w:r>
      <w:r>
        <w:t xml:space="preserve"> </w:t>
      </w:r>
      <w:r w:rsidRPr="00A64061">
        <w:t>Next, the images undergo transformations to ensure uniform dimensions and scales. Images with varying sizes from different sources are resized to a consistent dimension (224x224), ensuring consistency for further processing. These preprocessed images are then converted into numerical arrays, translating visual data into a format the machine can interpret. Crucially, pixel values are scaled to a range of [0, 255] to match the model's input requirements. This standardized preprocessing harmonizes the data, enhancing the model's capacity to learn and recognize patterns.</w:t>
      </w:r>
      <w:r>
        <w:t xml:space="preserve"> </w:t>
      </w:r>
      <w:r w:rsidRPr="00A64061">
        <w:t>The subsequent stage involves splitting the dataset strategically into training and testing subsets. Around 80% of the data is allocated for training and 20% for testing. This division minimizes the risk of overfitting, allowing the model to learn from a diverse array of samples while reserving unseen data for evaluation. This chosen split ratio strikes a balance between robust training and rigorous testing, a critical factor for accurately gauging the model's true performance.</w:t>
      </w:r>
    </w:p>
    <w:p w14:paraId="4D614E2A" w14:textId="4FC52232" w:rsidR="00A64061" w:rsidRPr="00A64061" w:rsidRDefault="00A64061" w:rsidP="00A64061">
      <w:r>
        <w:t>E</w:t>
      </w:r>
      <w:r w:rsidRPr="00A64061">
        <w:t xml:space="preserve">ncoding disease categories into integers tackles the challenge of translating complex real-world concepts into machine-friendly representations. This structured system becomes the bedrock of the model's classification capabilities. </w:t>
      </w:r>
      <w:r>
        <w:t>D</w:t>
      </w:r>
      <w:r w:rsidRPr="00A64061">
        <w:t>imensional reshaping and preprocessing tackle the diversity present in multi-source data. By standardizing dimensions and pixel values, the model becomes unbiased towards the original data sources, mitigating potential inconsistencies that could hinder precise disease identification. Lastly, the intentional data split encapsulates the core of machine learning: the balance between learning and validation. By allocating distinct sets for training and testing, the model gains exposure to varied data for learning while maintaining a strict evaluation process to truly measure its predictive abilities.</w:t>
      </w:r>
    </w:p>
    <w:p w14:paraId="6ADB34F5" w14:textId="45542C50" w:rsidR="00C76410" w:rsidRPr="00C76410" w:rsidRDefault="00C76410" w:rsidP="00C76410">
      <w:r w:rsidRPr="00C76410">
        <w:t xml:space="preserve">To achieve </w:t>
      </w:r>
      <w:r w:rsidR="00A64061">
        <w:t>the intended objectives</w:t>
      </w:r>
      <w:r w:rsidRPr="00C76410">
        <w:t>, the project wisely opt</w:t>
      </w:r>
      <w:r w:rsidR="00A64061">
        <w:t>ed</w:t>
      </w:r>
      <w:r w:rsidRPr="00C76410">
        <w:t xml:space="preserve"> to employ deep learning models, specifically Artificial Neural Networks (ANNs) like Backpropagation Neural Networks (BPNN) and Convolutional Neural Networks (CNNs). These models are exceptionally well-suited for the task due to their ability to learn complex patterns from diverse data sources. By training on various inputs</w:t>
      </w:r>
      <w:r w:rsidR="00A64061">
        <w:t xml:space="preserve">, </w:t>
      </w:r>
      <w:r w:rsidRPr="00C76410">
        <w:t>these models are expected to provide precise and robust classification of plant diseases. This promises farmers accurate treatment recommendations, reducing crop losses and pesticide use, and promoting sustainable agriculture.</w:t>
      </w:r>
      <w:r w:rsidR="00A64061">
        <w:t xml:space="preserve"> </w:t>
      </w:r>
      <w:r w:rsidRPr="00C76410">
        <w:t xml:space="preserve">The project's objectives </w:t>
      </w:r>
      <w:r w:rsidR="00A64061">
        <w:t xml:space="preserve">in deep learning exploration </w:t>
      </w:r>
      <w:r w:rsidRPr="00C76410">
        <w:t>unfold in a chronological manner. Firstly, a deep learning model utilizing multi-source data will be developed. This model will harness the power of CNNs and other deep learning algorithms to enhance crop disease diagnosis accuracy. The focus on diverse data sources will enable the model to understand intricate relationships between factors affecting crop health, leading to more effective recommendations.</w:t>
      </w:r>
      <w:r w:rsidR="00AB4F2B">
        <w:t xml:space="preserve"> T</w:t>
      </w:r>
      <w:r w:rsidRPr="00C76410">
        <w:t>he exploration of different deep learning paradigms is forward-thinking and aligns well with the project's goals. By examining approaches like supervised, unsupervised, and reinforcement learning, the research aims to fine-tune the crop disease diagnosis models. This step emphasizes precision agriculture, aiming to optimize farming practices while reducing costs and environmental impact.</w:t>
      </w:r>
      <w:r w:rsidR="00AB4F2B">
        <w:t xml:space="preserve"> </w:t>
      </w:r>
      <w:r w:rsidRPr="00C76410">
        <w:t xml:space="preserve">In the context of related work, the project effectively positions itself as an innovative extension of existing research. While previous studies have touched upon image processing and algorithms like SVM and BPNN, this project distinguishes itself </w:t>
      </w:r>
      <w:r w:rsidRPr="00C76410">
        <w:lastRenderedPageBreak/>
        <w:t>by embracing multi-source data integration and deep learning. The potential of</w:t>
      </w:r>
      <w:r w:rsidR="00AB4F2B">
        <w:t xml:space="preserve"> deep learning architectures</w:t>
      </w:r>
      <w:r w:rsidRPr="00C76410">
        <w:t xml:space="preserve"> to improve disease classification aligns with the project's goal of minimizing crop losses and enhancing productivity.</w:t>
      </w:r>
    </w:p>
    <w:p w14:paraId="4C3B3152" w14:textId="629CB443" w:rsidR="001B3ED3" w:rsidRPr="001B3ED3" w:rsidRDefault="001B3ED3" w:rsidP="001B3ED3">
      <w:r w:rsidRPr="001B3ED3">
        <w:t>In the realm of agriculture, there's an evident shift towards digital technology and image processing techniques for detecting plant diseases. Prior research ha</w:t>
      </w:r>
      <w:r>
        <w:t>d</w:t>
      </w:r>
      <w:r w:rsidRPr="001B3ED3">
        <w:t xml:space="preserve"> highlighted the significance of algorithms like SVM, BPNN, SGDM, and K-means Clustering in disease detection. However, this project </w:t>
      </w:r>
      <w:r>
        <w:t>went</w:t>
      </w:r>
      <w:r w:rsidRPr="001B3ED3">
        <w:t xml:space="preserve"> beyond the conventional by incorporating multi-source data and leveraging deep learning for image identification. This emphasis on multi-source data integration resonate</w:t>
      </w:r>
      <w:r>
        <w:t>d</w:t>
      </w:r>
      <w:r w:rsidRPr="001B3ED3">
        <w:t xml:space="preserve"> with the literature's recognition of the importance of pooling various data types, such as weather, soil, and plant growth data, to offer timely and accurate treatment recommendations.</w:t>
      </w:r>
      <w:r>
        <w:t xml:space="preserve"> </w:t>
      </w:r>
      <w:r w:rsidRPr="001B3ED3">
        <w:t>Deep learning techniques, particularly Convolutional Neural Networks (CNNs), have shown promise in detecting and categorizing plant diseases. This project's decision to employ CNNs align</w:t>
      </w:r>
      <w:r>
        <w:t>ed</w:t>
      </w:r>
      <w:r w:rsidRPr="001B3ED3">
        <w:t xml:space="preserve"> with the literature's acknowledgment of the effectiveness of these techniques in recognizing complex patterns in images. These models provide precise and robust disease classification, offering accurate recommendations to farmers and reducing crop losses. The project's exploration of different deep learning paradigms to fine-tune crop disease diagnosis models echoes the literature's call for further investigation into refining and optimizing such models for precision agriculture.</w:t>
      </w:r>
    </w:p>
    <w:p w14:paraId="458F060A" w14:textId="34A1BA1D" w:rsidR="001B3ED3" w:rsidRPr="001B3ED3" w:rsidRDefault="001B3ED3" w:rsidP="001B3ED3">
      <w:r w:rsidRPr="001B3ED3">
        <w:t>The project's data collection methodology</w:t>
      </w:r>
      <w:r>
        <w:t xml:space="preserve"> was also </w:t>
      </w:r>
      <w:proofErr w:type="spellStart"/>
      <w:r>
        <w:t>inline</w:t>
      </w:r>
      <w:proofErr w:type="spellEnd"/>
      <w:r>
        <w:t xml:space="preserve"> </w:t>
      </w:r>
      <w:r w:rsidRPr="001B3ED3">
        <w:t>with the literature's emphasis on acquiring diverse and balanced datasets for effective training. By sourcing datasets from multiple mango orchards and academic institutions, the project ensures a comprehensive representation of healthy and diseased leaves. This approach aligns with literature that underscores the importance of large datasets in training and validating neural networks.</w:t>
      </w:r>
      <w:r>
        <w:t xml:space="preserve"> </w:t>
      </w:r>
      <w:r w:rsidRPr="001B3ED3">
        <w:t xml:space="preserve">Furthermore, the focus on ethical considerations in data collection </w:t>
      </w:r>
      <w:r>
        <w:t>again was</w:t>
      </w:r>
      <w:r w:rsidRPr="001B3ED3">
        <w:t xml:space="preserve"> in line with the literature's recognition of responsible data use and sharing. Adhering to licensing regulations and using datasets with open licenses, such as CC BY-NC 3.0 and CC BY 4.0, ensures the credibility and authenticity of the data.</w:t>
      </w:r>
      <w:r>
        <w:t xml:space="preserve"> </w:t>
      </w:r>
      <w:r w:rsidRPr="001B3ED3">
        <w:t>The literature also emphasize</w:t>
      </w:r>
      <w:r>
        <w:t>d</w:t>
      </w:r>
      <w:r w:rsidRPr="001B3ED3">
        <w:t xml:space="preserve"> the importance of preprocessing and standardizing data for machine learning models. The project's approach of encoding disease categories into integers, resizing images, and scaling pixel values align</w:t>
      </w:r>
      <w:r>
        <w:t>ed</w:t>
      </w:r>
      <w:r w:rsidRPr="001B3ED3">
        <w:t xml:space="preserve"> with this practice. The clear explanation of these preprocessing steps enhances the model's capacity to learn and generalize from the data.</w:t>
      </w:r>
    </w:p>
    <w:p w14:paraId="01BFC350" w14:textId="246C727B" w:rsidR="001B3ED3" w:rsidRPr="001B3ED3" w:rsidRDefault="001B3ED3" w:rsidP="001B3ED3">
      <w:r w:rsidRPr="001B3ED3">
        <w:t>The project's use of transfer learning to address the challenge of limited data for training is consistent with the literature's recommendation. Fine-tuning pre-trained models with smaller datasets can lead to improved generalization and performance. This approach effectively leverages existing knowledge encoded in pre-trained models.</w:t>
      </w:r>
      <w:r>
        <w:t xml:space="preserve"> </w:t>
      </w:r>
      <w:r w:rsidRPr="001B3ED3">
        <w:t>By integrating insights from the literature with its design and methodology, the project positions itself as an innovative extension of existing research.</w:t>
      </w:r>
      <w:r>
        <w:t xml:space="preserve"> T</w:t>
      </w:r>
      <w:r w:rsidRPr="001B3ED3">
        <w:t>he design and methodology of this project are not only grounded in existing literature on agricultural technology, machine learning, and image processing, but also extend beyond the traditional approaches. The integration of multi-source data, the application of deep learning techniques, and the adherence to ethical data practices collectively form a robust framework for achieving accurate and efficient crop disease diagnosis. This approach is poised to revolutionize agriculture by reducing losses, enhancing productivity, and promoting sustainable farming practices.</w:t>
      </w:r>
    </w:p>
    <w:p w14:paraId="12240E3F" w14:textId="77777777" w:rsidR="00C76410" w:rsidRDefault="00C76410" w:rsidP="00164F0D"/>
    <w:p w14:paraId="10F10309" w14:textId="77777777" w:rsidR="002E67E0" w:rsidRDefault="002E67E0" w:rsidP="00164F0D"/>
    <w:p w14:paraId="6EE5877D" w14:textId="179433E1" w:rsidR="002E67E0" w:rsidRDefault="002E67E0" w:rsidP="002E67E0">
      <w:pPr>
        <w:pStyle w:val="ListParagraph"/>
        <w:numPr>
          <w:ilvl w:val="0"/>
          <w:numId w:val="1"/>
        </w:numPr>
      </w:pPr>
      <w:r>
        <w:lastRenderedPageBreak/>
        <w:t>IMPLEMENTATION</w:t>
      </w:r>
    </w:p>
    <w:p w14:paraId="4D3FFF5E" w14:textId="77777777" w:rsidR="001B4040" w:rsidRDefault="001B4040" w:rsidP="008F2A0C">
      <w:r w:rsidRPr="001B4040">
        <w:t>The process of translating a well-planned design and methodology into meaningful actions marks the project's implementation phase. This stage is where theory meets practice, propelling the goal of automated crop disease diagnosis forward through the integration of diverse data sources and advanced deep learning techniques. With a practical approach and a focus on efficiency, the project navigates through Backpropagation Neural Networks (BPNN) and Convolutional Neural Networks (CNN) to unravel the complexities of assessing crop health. As the project transitions from concept to reality, it brings the potential of its ideas to life, laying the foundation for accurate and automated plant disease identification. Through this phase, the research moves beyond theoretical models and enters the realm of tangible impact, bridging the gap between innovation and practical application. This dynamic stage not only validates the research's viability but also contributes significantly to the advancement of precision agriculture and sustainable farming practices.</w:t>
      </w:r>
    </w:p>
    <w:p w14:paraId="76C0BEC5" w14:textId="5DC1EF83" w:rsidR="008F2A0C" w:rsidRDefault="001B4040" w:rsidP="008F2A0C">
      <w:r>
        <w:t xml:space="preserve">A model framework </w:t>
      </w:r>
      <w:r w:rsidRPr="001B4040">
        <w:t>defines the parameters, variables, assumptions, and constraints that are essential for constructing and using the model effectively. Overall, a model framework serves as a guide that helps researchers, analysts, or designers build a coherent and logical representation of a complex idea or system in a manageable and structured manner.</w:t>
      </w:r>
      <w:r>
        <w:t xml:space="preserve"> </w:t>
      </w:r>
      <w:r w:rsidR="008F2A0C">
        <w:t xml:space="preserve">The project's initial focus </w:t>
      </w:r>
      <w:r w:rsidR="007B014B">
        <w:t xml:space="preserve">starts </w:t>
      </w:r>
      <w:r w:rsidR="008F2A0C">
        <w:t>around Backpropagation Neural Networks (BPNN) or Artificial Neural Networks (ANN), renowned for their ability t</w:t>
      </w:r>
      <w:r w:rsidR="00966845">
        <w:t>o master</w:t>
      </w:r>
      <w:r w:rsidR="008F2A0C">
        <w:t xml:space="preserve"> complex patterns from a variety of data sources. This section reveals a step-by-step account of the project's exploration of BPNN/ANN, showcasing its significance in achieving the project's objectives.</w:t>
      </w:r>
      <w:r w:rsidR="0074713E">
        <w:t xml:space="preserve"> </w:t>
      </w:r>
      <w:r w:rsidR="008F2A0C">
        <w:t>Beginning with a foundational approach, the project constructs a basic BPNN architecture comprising a single hidden layer. This initial setup takes into account essential architectural parameters. These include image dimensions of 224x224 pixels with 3 color channels, the requirement to classify crops into 8 disease categories, and training over 60 epochs with 50-sample batches.</w:t>
      </w:r>
      <w:r w:rsidR="00EB326B">
        <w:t xml:space="preserve"> </w:t>
      </w:r>
      <w:r w:rsidR="008F2A0C">
        <w:t xml:space="preserve">The architecture unfolds as follows: A hidden layer with 32 units and </w:t>
      </w:r>
      <w:proofErr w:type="spellStart"/>
      <w:r w:rsidR="008F2A0C">
        <w:t>ReLU</w:t>
      </w:r>
      <w:proofErr w:type="spellEnd"/>
      <w:r w:rsidR="008F2A0C">
        <w:t xml:space="preserve"> activation is introduced, adept at transforming intricate input data into a more abstract representation. To prevent overfitting, a dropout layer with a 0.5 rate is applied after the hidden layer. The output layer comprises 8 units, each signifying a disease class and activated by the </w:t>
      </w:r>
      <w:proofErr w:type="spellStart"/>
      <w:r w:rsidR="008F2A0C">
        <w:t>softmax</w:t>
      </w:r>
      <w:proofErr w:type="spellEnd"/>
      <w:r w:rsidR="008F2A0C">
        <w:t xml:space="preserve"> function for classification. The model is compiled using the Adam optimizer and sparse categorical cross-entropy loss function, then trained on training images and labels while being validated with separate data.</w:t>
      </w:r>
    </w:p>
    <w:p w14:paraId="593B9520" w14:textId="1402231D" w:rsidR="002E67E0" w:rsidRDefault="00EB326B" w:rsidP="008F2A0C">
      <w:r>
        <w:t>The</w:t>
      </w:r>
      <w:r w:rsidR="008F2A0C">
        <w:t xml:space="preserve"> project progresses towards a deeper BPNN architecture. This evolution involves two hidden layers, aiming to glean more detailed insights from the data. The architecture unfolds as such: The initial hidden layer maintains its 32 units with </w:t>
      </w:r>
      <w:proofErr w:type="spellStart"/>
      <w:r w:rsidR="008F2A0C">
        <w:t>ReLU</w:t>
      </w:r>
      <w:proofErr w:type="spellEnd"/>
      <w:r w:rsidR="008F2A0C">
        <w:t xml:space="preserve"> activation and incorporates a dropout layer. A second hidden layer follows, encompassing 64 units with </w:t>
      </w:r>
      <w:proofErr w:type="spellStart"/>
      <w:r w:rsidR="008F2A0C">
        <w:t>ReLU</w:t>
      </w:r>
      <w:proofErr w:type="spellEnd"/>
      <w:r w:rsidR="008F2A0C">
        <w:t xml:space="preserve"> activation and another dropout layer. The output layer retains 8 units and </w:t>
      </w:r>
      <w:proofErr w:type="spellStart"/>
      <w:r w:rsidR="008F2A0C">
        <w:t>softmax</w:t>
      </w:r>
      <w:proofErr w:type="spellEnd"/>
      <w:r w:rsidR="008F2A0C">
        <w:t xml:space="preserve"> activation for classification. Similar to the preceding model, the enhanced BPNN architecture is compiled using the Adam optimizer and sparse categorical cross-entropy loss function. The model undergoes training and validation, with the aim of bolstering classification accuracy.</w:t>
      </w:r>
      <w:r>
        <w:t xml:space="preserve"> Delving in deeper the</w:t>
      </w:r>
      <w:r w:rsidR="008F2A0C">
        <w:t xml:space="preserve"> projec</w:t>
      </w:r>
      <w:r>
        <w:t xml:space="preserve">t </w:t>
      </w:r>
      <w:r w:rsidR="008F2A0C">
        <w:t xml:space="preserve"> incorporat</w:t>
      </w:r>
      <w:r>
        <w:t xml:space="preserve">es </w:t>
      </w:r>
      <w:r w:rsidR="008F2A0C">
        <w:t>advanced strategies like learning rate</w:t>
      </w:r>
      <w:r>
        <w:t>,</w:t>
      </w:r>
      <w:r w:rsidR="008F2A0C">
        <w:t xml:space="preserve"> optimization and cross-validation. This expanded approach invo</w:t>
      </w:r>
      <w:r>
        <w:t>lves adding l</w:t>
      </w:r>
      <w:r w:rsidR="008F2A0C">
        <w:t xml:space="preserve">earning </w:t>
      </w:r>
      <w:r>
        <w:t>r</w:t>
      </w:r>
      <w:r w:rsidR="008F2A0C">
        <w:t xml:space="preserve">ate </w:t>
      </w:r>
      <w:r>
        <w:t>e</w:t>
      </w:r>
      <w:r w:rsidR="008F2A0C">
        <w:t>nhanc</w:t>
      </w:r>
      <w:r>
        <w:t>ement of which</w:t>
      </w:r>
      <w:r w:rsidR="008F2A0C">
        <w:t xml:space="preserve"> the learning rate to 0.001 to expedite model convergence during training.</w:t>
      </w:r>
      <w:r>
        <w:t xml:space="preserve"> </w:t>
      </w:r>
      <w:r w:rsidR="008F2A0C">
        <w:t xml:space="preserve">Integrating a Stratified K-Fold Cross-Validator with 3 segments ensures the model's overall performance. For each fold, training and validation datasets are defined, and the BPNN architecture is augmented with an extra hidden layer featuring 128 units and </w:t>
      </w:r>
      <w:proofErr w:type="spellStart"/>
      <w:r w:rsidR="008F2A0C">
        <w:t>ReLU</w:t>
      </w:r>
      <w:proofErr w:type="spellEnd"/>
      <w:r w:rsidR="008F2A0C">
        <w:t xml:space="preserve"> activation. The model is compiled with </w:t>
      </w:r>
      <w:r>
        <w:t>the</w:t>
      </w:r>
      <w:r w:rsidR="008F2A0C">
        <w:t xml:space="preserve"> custom learning rate using the Adam optimizer, followed by training, loss computation, and accuracy monitoring.</w:t>
      </w:r>
      <w:r w:rsidR="009806C7">
        <w:t xml:space="preserve"> </w:t>
      </w:r>
      <w:r w:rsidR="008F2A0C">
        <w:t xml:space="preserve">These cumulative </w:t>
      </w:r>
      <w:r w:rsidR="008F2A0C">
        <w:lastRenderedPageBreak/>
        <w:t xml:space="preserve">efforts yield a series of advanced BPNN models, each refined and evaluated across folds to capture intricate patterns and heighten accuracy in diagnosing crop diseases. In essence, the project's exploration of BPNN/ANN follows a structured progression, evolving from a foundational model to increasingly </w:t>
      </w:r>
      <w:r w:rsidR="009806C7">
        <w:t>deeper</w:t>
      </w:r>
      <w:r w:rsidR="008F2A0C">
        <w:t xml:space="preserve"> versions incorporating refined strategies like learning rate optimization and cross-validation. </w:t>
      </w:r>
    </w:p>
    <w:p w14:paraId="7802DAE5" w14:textId="7ED8622D" w:rsidR="007B014B" w:rsidRDefault="007B014B" w:rsidP="008F2A0C">
      <w:r>
        <w:t>After exploration of BPNNS/ANNS t</w:t>
      </w:r>
      <w:r w:rsidRPr="007B014B">
        <w:t xml:space="preserve">he shift from a basic to an advanced Convolutional Neural Network (CNN) architecture highlights the project's dedication to achieving greater accuracy in disease classification. The process starts with a foundational CNN model, laying the groundwork for future improvements. The initial CNN setup involves 224x224-pixel images with 3 color channels and the core task of categorizing crops into 8 disease classes. Over 30 epochs with batches of 15 samples, the model's structure takes shape as follows: The </w:t>
      </w:r>
      <w:r>
        <w:t>model building</w:t>
      </w:r>
      <w:r w:rsidRPr="007B014B">
        <w:t xml:space="preserve"> begins with a convolutional layer using 32 filters, each with a 3x3 kernel and a </w:t>
      </w:r>
      <w:proofErr w:type="spellStart"/>
      <w:r w:rsidRPr="007B014B">
        <w:t>ReLU</w:t>
      </w:r>
      <w:proofErr w:type="spellEnd"/>
      <w:r w:rsidRPr="007B014B">
        <w:t xml:space="preserve"> activation. This layer acts as a pattern identifier, revealing details in input images. A subsequent max-pooling layer with a 2x2 window reduces image size while preserving vital information. A flattening layer bridges convolutional and dense layers for smooth transitions. Then, a tailored dense layer with 8 units for classification is added. The </w:t>
      </w:r>
      <w:proofErr w:type="spellStart"/>
      <w:r w:rsidRPr="007B014B">
        <w:t>softmax</w:t>
      </w:r>
      <w:proofErr w:type="spellEnd"/>
      <w:r w:rsidRPr="007B014B">
        <w:t xml:space="preserve"> activation assigns probabilities for each class, vital for multi-class classification. The model compiles using the Adam optimizer and sparse categorical cross-entropy loss, fitting for multi-class problems. The </w:t>
      </w:r>
      <w:proofErr w:type="spellStart"/>
      <w:r w:rsidRPr="007B014B">
        <w:t>PrintAccuracyCallback</w:t>
      </w:r>
      <w:proofErr w:type="spellEnd"/>
      <w:r w:rsidRPr="007B014B">
        <w:t xml:space="preserve"> offers real-time accuracy updates during training. </w:t>
      </w:r>
    </w:p>
    <w:p w14:paraId="7D6A60E2" w14:textId="77777777" w:rsidR="007B014B" w:rsidRDefault="007B014B" w:rsidP="008F2A0C">
      <w:r w:rsidRPr="007B014B">
        <w:t xml:space="preserve">Transitioning to the second CNN model, significant changes are introduced, reflecting the project's aim to explore various setups. Building on the basic model, this version adds a convolutional layer with 64 filters and a 3x3 kernel. This enhances the model's ability to identify intricate patterns. The accompanying max-pooling layer downsizes images while retaining important features. The subsequent flattening layer ensures compatibility with dense layers. The progression to dense layers includes an initial 8-unit dense layer and an additional layer with 128 units and </w:t>
      </w:r>
      <w:proofErr w:type="spellStart"/>
      <w:r w:rsidRPr="007B014B">
        <w:t>ReLU</w:t>
      </w:r>
      <w:proofErr w:type="spellEnd"/>
      <w:r w:rsidRPr="007B014B">
        <w:t xml:space="preserve"> activation. This complexity potentially improves disease class differentiation. Compilation and training processes remain consistent with the basic model, using the Adam optimizer and sparse categorical cross-entropy loss. The </w:t>
      </w:r>
      <w:proofErr w:type="spellStart"/>
      <w:r w:rsidRPr="007B014B">
        <w:t>PrintAccuracyCallback</w:t>
      </w:r>
      <w:proofErr w:type="spellEnd"/>
      <w:r w:rsidRPr="007B014B">
        <w:t xml:space="preserve"> continues tracking progress, highlighting accuracy improvements. The third CNN model refines architecture while maintaining the previous structure. Another convolutional layer is added, with 128 filters and a 3x3 kernel, enhancing feature extraction. Max-pooling layers follow each convolutional stage, preserving spatial reduction. Flattening leads to smooth transitions to dense layers. An extra dense layer with 128 units and </w:t>
      </w:r>
      <w:proofErr w:type="spellStart"/>
      <w:r w:rsidRPr="007B014B">
        <w:t>ReLU</w:t>
      </w:r>
      <w:proofErr w:type="spellEnd"/>
      <w:r w:rsidRPr="007B014B">
        <w:t xml:space="preserve"> activation is introduced. A dropout layer with a 0.5 rate improves resistance to overfitting. The final dense layer remains crucial for classification. Compilation, training, and validation processes adhere to standards, using the Adam optimizer and sparse categorical cross-entropy loss. The </w:t>
      </w:r>
      <w:proofErr w:type="spellStart"/>
      <w:r w:rsidRPr="007B014B">
        <w:t>PrintAccuracyCallback</w:t>
      </w:r>
      <w:proofErr w:type="spellEnd"/>
      <w:r w:rsidRPr="007B014B">
        <w:t xml:space="preserve"> tracks training progress.</w:t>
      </w:r>
    </w:p>
    <w:p w14:paraId="05797A8D" w14:textId="20948977" w:rsidR="0074713E" w:rsidRDefault="007B014B" w:rsidP="008F2A0C">
      <w:r w:rsidRPr="007B014B">
        <w:t xml:space="preserve"> The advanced CNN model demonstrates the project's dedication to optimization. Building on the basic architecture, this advanced model incorporates techniques like learning rate adjustment, optimizer customization, and early stopping. A learning rate of 0.001 speeds up convergence, aligning with the Adam optimizer strategy. To counter overfitting, a Dropout layer with a 0.5 rate is added before the final dense layer. The third convolutional layer captures intricate patterns. Dense layers maintain consistency, ensuring architecture integrity. Advanced callbacks—</w:t>
      </w:r>
      <w:proofErr w:type="spellStart"/>
      <w:r w:rsidRPr="007B014B">
        <w:t>EarlyStopping</w:t>
      </w:r>
      <w:proofErr w:type="spellEnd"/>
      <w:r w:rsidRPr="007B014B">
        <w:t xml:space="preserve"> and </w:t>
      </w:r>
      <w:proofErr w:type="spellStart"/>
      <w:r w:rsidRPr="007B014B">
        <w:t>ReduceLROnPlateau</w:t>
      </w:r>
      <w:proofErr w:type="spellEnd"/>
      <w:r w:rsidRPr="007B014B">
        <w:t xml:space="preserve">—enhance training. </w:t>
      </w:r>
      <w:proofErr w:type="spellStart"/>
      <w:r w:rsidRPr="007B014B">
        <w:t>EarlyStopping</w:t>
      </w:r>
      <w:proofErr w:type="spellEnd"/>
      <w:r w:rsidRPr="007B014B">
        <w:t xml:space="preserve"> halts training on validation loss plateau, preserving the best weights. </w:t>
      </w:r>
      <w:proofErr w:type="spellStart"/>
      <w:r w:rsidRPr="007B014B">
        <w:t>ReduceLROnPlateau</w:t>
      </w:r>
      <w:proofErr w:type="spellEnd"/>
      <w:r w:rsidRPr="007B014B">
        <w:t xml:space="preserve"> adjusts learning rate on stagnation, aiding optimization. Compilation and training remain strategic, using Adam and sparse categorical cross-entropy loss. The </w:t>
      </w:r>
      <w:proofErr w:type="spellStart"/>
      <w:r w:rsidRPr="007B014B">
        <w:t>PrintAccuracyCallback</w:t>
      </w:r>
      <w:proofErr w:type="spellEnd"/>
      <w:r w:rsidRPr="007B014B">
        <w:t xml:space="preserve"> tracks </w:t>
      </w:r>
      <w:r w:rsidRPr="007B014B">
        <w:lastRenderedPageBreak/>
        <w:t xml:space="preserve">training progress. </w:t>
      </w:r>
      <w:r>
        <w:t xml:space="preserve">The </w:t>
      </w:r>
      <w:r w:rsidRPr="007B014B">
        <w:t xml:space="preserve">CNN architecture evolves from basic to </w:t>
      </w:r>
      <w:proofErr w:type="spellStart"/>
      <w:r w:rsidRPr="007B014B">
        <w:t>advanced</w:t>
      </w:r>
      <w:proofErr w:type="spellEnd"/>
      <w:r w:rsidRPr="007B014B">
        <w:t xml:space="preserve"> through systematic experimentation and strategic enhancements. Foundational layers transition to intricate components, showing commitment to accuracy. The </w:t>
      </w:r>
      <w:proofErr w:type="spellStart"/>
      <w:r w:rsidRPr="007B014B">
        <w:t>PrintAccuracyCallback</w:t>
      </w:r>
      <w:proofErr w:type="spellEnd"/>
      <w:r w:rsidRPr="007B014B">
        <w:t xml:space="preserve"> serves as continuous evaluation. Learning rate enhancement, early stopping, and learning rate scheduling highlight pursuit of excellence. Ultimately, the journey unveils a CNN architecture transcending initial stages, emerging as a potent tool for crop disease classification.</w:t>
      </w:r>
    </w:p>
    <w:p w14:paraId="2C90BB65" w14:textId="5CA13CBC" w:rsidR="0074713E" w:rsidRPr="0074713E" w:rsidRDefault="0074713E" w:rsidP="0074713E">
      <w:r w:rsidRPr="0074713E">
        <w:t>Throughout the development of each model, a thorough evaluation process was carried out. This assessment involved essential steps that provided valuable insights into the models' performance and how well they aligned with the project's goals.</w:t>
      </w:r>
      <w:r>
        <w:t xml:space="preserve"> </w:t>
      </w:r>
      <w:r w:rsidRPr="0074713E">
        <w:t>Following the creation of each model, a crucial step was to visually represent their progress over time by plotting learning curves. These curves illustrated two key aspects: the Learning Curve for Loss and the Learning Curve for Accuracy. These graphs displayed how the models improved in their understanding and prediction abilities as epochs progressed. The Loss Curve showed how the models moved toward optimal solutions by tracking loss values, while the Accuracy Curve highlighted the models' growing accuracy as they learned from complex patterns. These visualizations offered a clear understanding of the models' learning journeys.</w:t>
      </w:r>
    </w:p>
    <w:p w14:paraId="77ECD782" w14:textId="1BCC2BD5" w:rsidR="0074713E" w:rsidRPr="0074713E" w:rsidRDefault="0074713E" w:rsidP="0074713E">
      <w:r w:rsidRPr="0074713E">
        <w:t>Additionally, the project gave significant importance to the Confusion Matrices, a vital part of the evaluation process. For every model iteration and fold, these matrices were thoughtfully generated to showcase how the predicted classifications matched the actual classes. These matrices revealed both correct and incorrect classifications, enabling a thorough understanding of the models' predictive performance and indicating areas that needed improvement.</w:t>
      </w:r>
      <w:r>
        <w:t xml:space="preserve"> </w:t>
      </w:r>
      <w:r w:rsidRPr="0074713E">
        <w:t>The analysis of learning curves and confusion matrices plays a crucial role in validating the models' credibility and effectiveness. These steps go beyond simple accuracy and loss metrics, providing a qualitative insight into how well the models grasp complex patterns and make accurate predictions. Observing learning curves visually allowed the project to track the models' progress and improvement over time. Similarly, the detailed examination of confusion matrices unveiled specific trends in the models' predictions, shedding light on particular classes that required more attention.</w:t>
      </w:r>
    </w:p>
    <w:p w14:paraId="45365132" w14:textId="25D73990" w:rsidR="004B1202" w:rsidRPr="004B1202" w:rsidRDefault="004B1202" w:rsidP="004B1202">
      <w:r>
        <w:t>The</w:t>
      </w:r>
      <w:r w:rsidRPr="004B1202">
        <w:t xml:space="preserve"> implementation phase of this project has adhered to a structured and pragmatic approach, translating the methodically designed methodology into tangible actions. This phase has effectively showcased </w:t>
      </w:r>
      <w:r>
        <w:t xml:space="preserve">the </w:t>
      </w:r>
      <w:r w:rsidRPr="004B1202">
        <w:t xml:space="preserve">utilization of advanced </w:t>
      </w:r>
      <w:r>
        <w:t>deep-learning</w:t>
      </w:r>
      <w:r w:rsidRPr="004B1202">
        <w:t xml:space="preserve"> techniques in the creation of an automated crop disease diagnosis system.</w:t>
      </w:r>
      <w:r>
        <w:t xml:space="preserve"> </w:t>
      </w:r>
      <w:r w:rsidRPr="004B1202">
        <w:t xml:space="preserve">The initial </w:t>
      </w:r>
      <w:r>
        <w:t>step</w:t>
      </w:r>
      <w:r w:rsidRPr="004B1202">
        <w:t xml:space="preserve"> of the implementation </w:t>
      </w:r>
      <w:r>
        <w:t>was</w:t>
      </w:r>
      <w:r w:rsidRPr="004B1202">
        <w:t xml:space="preserve"> on Backpropagation Neural Networks (BPNN) or Artificial Neural Networks (ANN). </w:t>
      </w:r>
      <w:r>
        <w:t xml:space="preserve"> A f</w:t>
      </w:r>
      <w:r w:rsidRPr="004B1202">
        <w:t xml:space="preserve">undamental BPNN architecture featuring a single hidden layer equipped with 32 units and </w:t>
      </w:r>
      <w:proofErr w:type="spellStart"/>
      <w:r w:rsidRPr="004B1202">
        <w:t>ReLU</w:t>
      </w:r>
      <w:proofErr w:type="spellEnd"/>
      <w:r w:rsidRPr="004B1202">
        <w:t xml:space="preserve"> activation</w:t>
      </w:r>
      <w:r>
        <w:t xml:space="preserve"> was built first</w:t>
      </w:r>
      <w:r w:rsidRPr="004B1202">
        <w:t xml:space="preserve">. Pertinent factors such as image dimensions, disease classifications, and training epochs were thoughtfully considered. As the initiative progressed, a more </w:t>
      </w:r>
      <w:r>
        <w:t>deeper</w:t>
      </w:r>
      <w:r w:rsidRPr="004B1202">
        <w:t xml:space="preserve"> BPNN model with dual hidden layers and inclusion of dropout layers for regularization was introduced. This progressive enhancement within the BPNN models was aligned with the overarching goal of refining disease classification accuracy.</w:t>
      </w:r>
      <w:r>
        <w:t xml:space="preserve"> The </w:t>
      </w:r>
      <w:r w:rsidRPr="004B1202">
        <w:t xml:space="preserve">project strategically incorporated advanced methodologies like learning rate tuning, optimization techniques, and the integration of cross-validation. These strategic measures aimed to accelerate convergence and ensure comprehensive evaluation of the models. Furthermore, the architecture was fortified with an additional hidden layer comprising 128 units with </w:t>
      </w:r>
      <w:proofErr w:type="spellStart"/>
      <w:r w:rsidRPr="004B1202">
        <w:t>ReLU</w:t>
      </w:r>
      <w:proofErr w:type="spellEnd"/>
      <w:r w:rsidRPr="004B1202">
        <w:t xml:space="preserve"> activation. The project maintained a consistent and methodical approach across the advanced BPNN models, underscoring a systematic refinement process.</w:t>
      </w:r>
    </w:p>
    <w:p w14:paraId="58D6734F" w14:textId="60DF5C4C" w:rsidR="004B1202" w:rsidRPr="004B1202" w:rsidRDefault="004B1202" w:rsidP="004B1202">
      <w:r w:rsidRPr="004B1202">
        <w:lastRenderedPageBreak/>
        <w:t xml:space="preserve">Transitioning to Convolutional Neural Networks (CNNs) </w:t>
      </w:r>
      <w:r>
        <w:t>was necessary to ensure project progression and success</w:t>
      </w:r>
      <w:r w:rsidRPr="004B1202">
        <w:t xml:space="preserve">. The foundational CNN model, characterized by a convolutional layer housing 32 filters and a 3x3 kernel, served as the </w:t>
      </w:r>
      <w:r>
        <w:t>pillar</w:t>
      </w:r>
      <w:r w:rsidRPr="004B1202">
        <w:t xml:space="preserve"> for subsequent augmentations. Progressive layers and augmented complexity were strategically introduced to amplify the model's proficiency in recognizing intricate patterns. These architectural refinements maintained uniformity in compilation, training, and validation, reflecting the project's commitment to a structured and comprehensive approach.</w:t>
      </w:r>
      <w:r>
        <w:t xml:space="preserve"> </w:t>
      </w:r>
      <w:r w:rsidRPr="004B1202">
        <w:t>The advanced CNN model showcased the project's unwavering dedication to precision optimization. The integration of techniques such as learning rate adjustment, early stopping mechanisms, learning rate scheduling, and the inclusion of dropout layers further reaffirmed the project's pursuit of excellence. These techniques were seamlessly integrated into the architecture to expedite convergence and minimize overfitting concerns.</w:t>
      </w:r>
    </w:p>
    <w:p w14:paraId="7D2A7EAE" w14:textId="1C73822C" w:rsidR="004B1202" w:rsidRPr="004B1202" w:rsidRDefault="004B1202" w:rsidP="004B1202">
      <w:r w:rsidRPr="004B1202">
        <w:t xml:space="preserve">Throughout the iterative development of each model, a thorough evaluation process was undertaken. Learning curves were effectively employed to visualize the models' learning trajectory and prediction capabilities across epochs. Additionally, the strategic utilization of confusion matrices provided insightful understanding of the models' predictive efficiency, allowing for targeted improvements in specific areas. This systematic evaluation approach provided depth to the assessment of model credibility and operational </w:t>
      </w:r>
      <w:proofErr w:type="spellStart"/>
      <w:r w:rsidRPr="004B1202">
        <w:t>effectiveness.The</w:t>
      </w:r>
      <w:proofErr w:type="spellEnd"/>
      <w:r w:rsidRPr="004B1202">
        <w:t xml:space="preserve"> consistent deployment of learning curves and confusion matrices for evaluation served as invaluable instruments in substantiating the models' performance and ensuring their applicability for real-world deployment in the agricultural domain</w:t>
      </w:r>
      <w:r w:rsidR="002669DE">
        <w:t>.</w:t>
      </w:r>
    </w:p>
    <w:p w14:paraId="1718B538" w14:textId="77777777" w:rsidR="0074713E" w:rsidRPr="00164F0D" w:rsidRDefault="0074713E" w:rsidP="008F2A0C"/>
    <w:p w14:paraId="6987C0EF" w14:textId="77777777" w:rsidR="00706759" w:rsidRDefault="00706759" w:rsidP="00706759"/>
    <w:p w14:paraId="601A13B1" w14:textId="77777777" w:rsidR="000F663C" w:rsidRDefault="000F663C" w:rsidP="00706759"/>
    <w:p w14:paraId="4E748D08" w14:textId="77777777" w:rsidR="00EE200E" w:rsidRPr="00045C77" w:rsidRDefault="00EE200E" w:rsidP="00045C77"/>
    <w:p w14:paraId="6EC99BD4" w14:textId="77777777" w:rsidR="00045C77" w:rsidRDefault="00045C77" w:rsidP="00B425B8"/>
    <w:sectPr w:rsidR="0004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F8E"/>
    <w:multiLevelType w:val="hybridMultilevel"/>
    <w:tmpl w:val="304C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173E4"/>
    <w:multiLevelType w:val="hybridMultilevel"/>
    <w:tmpl w:val="8C76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6355">
    <w:abstractNumId w:val="1"/>
  </w:num>
  <w:num w:numId="2" w16cid:durableId="155064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B8"/>
    <w:rsid w:val="00036813"/>
    <w:rsid w:val="00045C77"/>
    <w:rsid w:val="00076982"/>
    <w:rsid w:val="000F663C"/>
    <w:rsid w:val="001556F9"/>
    <w:rsid w:val="00164F0D"/>
    <w:rsid w:val="001B3ED3"/>
    <w:rsid w:val="001B4040"/>
    <w:rsid w:val="001F7FE6"/>
    <w:rsid w:val="002669DE"/>
    <w:rsid w:val="002E67E0"/>
    <w:rsid w:val="004B1202"/>
    <w:rsid w:val="00546E77"/>
    <w:rsid w:val="005E6A21"/>
    <w:rsid w:val="006254E6"/>
    <w:rsid w:val="00706759"/>
    <w:rsid w:val="0074713E"/>
    <w:rsid w:val="00790648"/>
    <w:rsid w:val="007B014B"/>
    <w:rsid w:val="00872940"/>
    <w:rsid w:val="008A7CE0"/>
    <w:rsid w:val="008F2A0C"/>
    <w:rsid w:val="00966845"/>
    <w:rsid w:val="009806C7"/>
    <w:rsid w:val="00A64061"/>
    <w:rsid w:val="00AB4F2B"/>
    <w:rsid w:val="00AE5B47"/>
    <w:rsid w:val="00B425B8"/>
    <w:rsid w:val="00B93E60"/>
    <w:rsid w:val="00C76410"/>
    <w:rsid w:val="00D524BE"/>
    <w:rsid w:val="00EB326B"/>
    <w:rsid w:val="00EE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4296"/>
  <w15:chartTrackingRefBased/>
  <w15:docId w15:val="{531BE187-9062-4DFD-9031-53BFA575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5B8"/>
    <w:pPr>
      <w:ind w:left="720"/>
      <w:contextualSpacing/>
    </w:pPr>
  </w:style>
  <w:style w:type="paragraph" w:styleId="NormalWeb">
    <w:name w:val="Normal (Web)"/>
    <w:basedOn w:val="Normal"/>
    <w:uiPriority w:val="99"/>
    <w:semiHidden/>
    <w:unhideWhenUsed/>
    <w:rsid w:val="00D524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6923">
      <w:bodyDiv w:val="1"/>
      <w:marLeft w:val="0"/>
      <w:marRight w:val="0"/>
      <w:marTop w:val="0"/>
      <w:marBottom w:val="0"/>
      <w:divBdr>
        <w:top w:val="none" w:sz="0" w:space="0" w:color="auto"/>
        <w:left w:val="none" w:sz="0" w:space="0" w:color="auto"/>
        <w:bottom w:val="none" w:sz="0" w:space="0" w:color="auto"/>
        <w:right w:val="none" w:sz="0" w:space="0" w:color="auto"/>
      </w:divBdr>
    </w:div>
    <w:div w:id="160318792">
      <w:bodyDiv w:val="1"/>
      <w:marLeft w:val="0"/>
      <w:marRight w:val="0"/>
      <w:marTop w:val="0"/>
      <w:marBottom w:val="0"/>
      <w:divBdr>
        <w:top w:val="none" w:sz="0" w:space="0" w:color="auto"/>
        <w:left w:val="none" w:sz="0" w:space="0" w:color="auto"/>
        <w:bottom w:val="none" w:sz="0" w:space="0" w:color="auto"/>
        <w:right w:val="none" w:sz="0" w:space="0" w:color="auto"/>
      </w:divBdr>
      <w:divsChild>
        <w:div w:id="860121720">
          <w:marLeft w:val="0"/>
          <w:marRight w:val="0"/>
          <w:marTop w:val="0"/>
          <w:marBottom w:val="0"/>
          <w:divBdr>
            <w:top w:val="single" w:sz="2" w:space="0" w:color="D9D9E3"/>
            <w:left w:val="single" w:sz="2" w:space="0" w:color="D9D9E3"/>
            <w:bottom w:val="single" w:sz="2" w:space="0" w:color="D9D9E3"/>
            <w:right w:val="single" w:sz="2" w:space="0" w:color="D9D9E3"/>
          </w:divBdr>
          <w:divsChild>
            <w:div w:id="1370648295">
              <w:marLeft w:val="0"/>
              <w:marRight w:val="0"/>
              <w:marTop w:val="0"/>
              <w:marBottom w:val="0"/>
              <w:divBdr>
                <w:top w:val="single" w:sz="2" w:space="0" w:color="D9D9E3"/>
                <w:left w:val="single" w:sz="2" w:space="0" w:color="D9D9E3"/>
                <w:bottom w:val="single" w:sz="2" w:space="0" w:color="D9D9E3"/>
                <w:right w:val="single" w:sz="2" w:space="0" w:color="D9D9E3"/>
              </w:divBdr>
              <w:divsChild>
                <w:div w:id="1792432887">
                  <w:marLeft w:val="0"/>
                  <w:marRight w:val="0"/>
                  <w:marTop w:val="0"/>
                  <w:marBottom w:val="0"/>
                  <w:divBdr>
                    <w:top w:val="single" w:sz="2" w:space="0" w:color="D9D9E3"/>
                    <w:left w:val="single" w:sz="2" w:space="0" w:color="D9D9E3"/>
                    <w:bottom w:val="single" w:sz="2" w:space="0" w:color="D9D9E3"/>
                    <w:right w:val="single" w:sz="2" w:space="0" w:color="D9D9E3"/>
                  </w:divBdr>
                  <w:divsChild>
                    <w:div w:id="1356613429">
                      <w:marLeft w:val="0"/>
                      <w:marRight w:val="0"/>
                      <w:marTop w:val="0"/>
                      <w:marBottom w:val="0"/>
                      <w:divBdr>
                        <w:top w:val="single" w:sz="2" w:space="0" w:color="D9D9E3"/>
                        <w:left w:val="single" w:sz="2" w:space="0" w:color="D9D9E3"/>
                        <w:bottom w:val="single" w:sz="2" w:space="0" w:color="D9D9E3"/>
                        <w:right w:val="single" w:sz="2" w:space="0" w:color="D9D9E3"/>
                      </w:divBdr>
                      <w:divsChild>
                        <w:div w:id="359859583">
                          <w:marLeft w:val="0"/>
                          <w:marRight w:val="0"/>
                          <w:marTop w:val="0"/>
                          <w:marBottom w:val="0"/>
                          <w:divBdr>
                            <w:top w:val="single" w:sz="2" w:space="0" w:color="auto"/>
                            <w:left w:val="single" w:sz="2" w:space="0" w:color="auto"/>
                            <w:bottom w:val="single" w:sz="6" w:space="0" w:color="auto"/>
                            <w:right w:val="single" w:sz="2" w:space="0" w:color="auto"/>
                          </w:divBdr>
                          <w:divsChild>
                            <w:div w:id="109963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465378">
                                  <w:marLeft w:val="0"/>
                                  <w:marRight w:val="0"/>
                                  <w:marTop w:val="0"/>
                                  <w:marBottom w:val="0"/>
                                  <w:divBdr>
                                    <w:top w:val="single" w:sz="2" w:space="0" w:color="D9D9E3"/>
                                    <w:left w:val="single" w:sz="2" w:space="0" w:color="D9D9E3"/>
                                    <w:bottom w:val="single" w:sz="2" w:space="0" w:color="D9D9E3"/>
                                    <w:right w:val="single" w:sz="2" w:space="0" w:color="D9D9E3"/>
                                  </w:divBdr>
                                  <w:divsChild>
                                    <w:div w:id="861631862">
                                      <w:marLeft w:val="0"/>
                                      <w:marRight w:val="0"/>
                                      <w:marTop w:val="0"/>
                                      <w:marBottom w:val="0"/>
                                      <w:divBdr>
                                        <w:top w:val="single" w:sz="2" w:space="0" w:color="D9D9E3"/>
                                        <w:left w:val="single" w:sz="2" w:space="0" w:color="D9D9E3"/>
                                        <w:bottom w:val="single" w:sz="2" w:space="0" w:color="D9D9E3"/>
                                        <w:right w:val="single" w:sz="2" w:space="0" w:color="D9D9E3"/>
                                      </w:divBdr>
                                      <w:divsChild>
                                        <w:div w:id="1441073487">
                                          <w:marLeft w:val="0"/>
                                          <w:marRight w:val="0"/>
                                          <w:marTop w:val="0"/>
                                          <w:marBottom w:val="0"/>
                                          <w:divBdr>
                                            <w:top w:val="single" w:sz="2" w:space="0" w:color="D9D9E3"/>
                                            <w:left w:val="single" w:sz="2" w:space="0" w:color="D9D9E3"/>
                                            <w:bottom w:val="single" w:sz="2" w:space="0" w:color="D9D9E3"/>
                                            <w:right w:val="single" w:sz="2" w:space="0" w:color="D9D9E3"/>
                                          </w:divBdr>
                                          <w:divsChild>
                                            <w:div w:id="11456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0657365">
          <w:marLeft w:val="0"/>
          <w:marRight w:val="0"/>
          <w:marTop w:val="0"/>
          <w:marBottom w:val="0"/>
          <w:divBdr>
            <w:top w:val="none" w:sz="0" w:space="0" w:color="auto"/>
            <w:left w:val="none" w:sz="0" w:space="0" w:color="auto"/>
            <w:bottom w:val="none" w:sz="0" w:space="0" w:color="auto"/>
            <w:right w:val="none" w:sz="0" w:space="0" w:color="auto"/>
          </w:divBdr>
        </w:div>
      </w:divsChild>
    </w:div>
    <w:div w:id="349183421">
      <w:bodyDiv w:val="1"/>
      <w:marLeft w:val="0"/>
      <w:marRight w:val="0"/>
      <w:marTop w:val="0"/>
      <w:marBottom w:val="0"/>
      <w:divBdr>
        <w:top w:val="none" w:sz="0" w:space="0" w:color="auto"/>
        <w:left w:val="none" w:sz="0" w:space="0" w:color="auto"/>
        <w:bottom w:val="none" w:sz="0" w:space="0" w:color="auto"/>
        <w:right w:val="none" w:sz="0" w:space="0" w:color="auto"/>
      </w:divBdr>
    </w:div>
    <w:div w:id="529533882">
      <w:bodyDiv w:val="1"/>
      <w:marLeft w:val="0"/>
      <w:marRight w:val="0"/>
      <w:marTop w:val="0"/>
      <w:marBottom w:val="0"/>
      <w:divBdr>
        <w:top w:val="none" w:sz="0" w:space="0" w:color="auto"/>
        <w:left w:val="none" w:sz="0" w:space="0" w:color="auto"/>
        <w:bottom w:val="none" w:sz="0" w:space="0" w:color="auto"/>
        <w:right w:val="none" w:sz="0" w:space="0" w:color="auto"/>
      </w:divBdr>
    </w:div>
    <w:div w:id="530996160">
      <w:bodyDiv w:val="1"/>
      <w:marLeft w:val="0"/>
      <w:marRight w:val="0"/>
      <w:marTop w:val="0"/>
      <w:marBottom w:val="0"/>
      <w:divBdr>
        <w:top w:val="none" w:sz="0" w:space="0" w:color="auto"/>
        <w:left w:val="none" w:sz="0" w:space="0" w:color="auto"/>
        <w:bottom w:val="none" w:sz="0" w:space="0" w:color="auto"/>
        <w:right w:val="none" w:sz="0" w:space="0" w:color="auto"/>
      </w:divBdr>
    </w:div>
    <w:div w:id="1274440790">
      <w:bodyDiv w:val="1"/>
      <w:marLeft w:val="0"/>
      <w:marRight w:val="0"/>
      <w:marTop w:val="0"/>
      <w:marBottom w:val="0"/>
      <w:divBdr>
        <w:top w:val="none" w:sz="0" w:space="0" w:color="auto"/>
        <w:left w:val="none" w:sz="0" w:space="0" w:color="auto"/>
        <w:bottom w:val="none" w:sz="0" w:space="0" w:color="auto"/>
        <w:right w:val="none" w:sz="0" w:space="0" w:color="auto"/>
      </w:divBdr>
    </w:div>
    <w:div w:id="1371298644">
      <w:bodyDiv w:val="1"/>
      <w:marLeft w:val="0"/>
      <w:marRight w:val="0"/>
      <w:marTop w:val="0"/>
      <w:marBottom w:val="0"/>
      <w:divBdr>
        <w:top w:val="none" w:sz="0" w:space="0" w:color="auto"/>
        <w:left w:val="none" w:sz="0" w:space="0" w:color="auto"/>
        <w:bottom w:val="none" w:sz="0" w:space="0" w:color="auto"/>
        <w:right w:val="none" w:sz="0" w:space="0" w:color="auto"/>
      </w:divBdr>
    </w:div>
    <w:div w:id="1441609447">
      <w:bodyDiv w:val="1"/>
      <w:marLeft w:val="0"/>
      <w:marRight w:val="0"/>
      <w:marTop w:val="0"/>
      <w:marBottom w:val="0"/>
      <w:divBdr>
        <w:top w:val="none" w:sz="0" w:space="0" w:color="auto"/>
        <w:left w:val="none" w:sz="0" w:space="0" w:color="auto"/>
        <w:bottom w:val="none" w:sz="0" w:space="0" w:color="auto"/>
        <w:right w:val="none" w:sz="0" w:space="0" w:color="auto"/>
      </w:divBdr>
    </w:div>
    <w:div w:id="1538004555">
      <w:bodyDiv w:val="1"/>
      <w:marLeft w:val="0"/>
      <w:marRight w:val="0"/>
      <w:marTop w:val="0"/>
      <w:marBottom w:val="0"/>
      <w:divBdr>
        <w:top w:val="none" w:sz="0" w:space="0" w:color="auto"/>
        <w:left w:val="none" w:sz="0" w:space="0" w:color="auto"/>
        <w:bottom w:val="none" w:sz="0" w:space="0" w:color="auto"/>
        <w:right w:val="none" w:sz="0" w:space="0" w:color="auto"/>
      </w:divBdr>
    </w:div>
    <w:div w:id="1852524063">
      <w:bodyDiv w:val="1"/>
      <w:marLeft w:val="0"/>
      <w:marRight w:val="0"/>
      <w:marTop w:val="0"/>
      <w:marBottom w:val="0"/>
      <w:divBdr>
        <w:top w:val="none" w:sz="0" w:space="0" w:color="auto"/>
        <w:left w:val="none" w:sz="0" w:space="0" w:color="auto"/>
        <w:bottom w:val="none" w:sz="0" w:space="0" w:color="auto"/>
        <w:right w:val="none" w:sz="0" w:space="0" w:color="auto"/>
      </w:divBdr>
    </w:div>
    <w:div w:id="2053578201">
      <w:bodyDiv w:val="1"/>
      <w:marLeft w:val="0"/>
      <w:marRight w:val="0"/>
      <w:marTop w:val="0"/>
      <w:marBottom w:val="0"/>
      <w:divBdr>
        <w:top w:val="none" w:sz="0" w:space="0" w:color="auto"/>
        <w:left w:val="none" w:sz="0" w:space="0" w:color="auto"/>
        <w:bottom w:val="none" w:sz="0" w:space="0" w:color="auto"/>
        <w:right w:val="none" w:sz="0" w:space="0" w:color="auto"/>
      </w:divBdr>
    </w:div>
    <w:div w:id="20760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4621</Words>
  <Characters>25002</Characters>
  <Application>Microsoft Office Word</Application>
  <DocSecurity>0</DocSecurity>
  <Lines>403</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10</cp:revision>
  <dcterms:created xsi:type="dcterms:W3CDTF">2023-08-26T20:12:00Z</dcterms:created>
  <dcterms:modified xsi:type="dcterms:W3CDTF">2023-08-28T01:45:00Z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f7783256-6ff0-42e1-a190-55b3b26ebb7e</vt:lpwstr>
  </property>
</Properties>
</file>