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CSI-QA-testing — Programmer Guide</w:t>
      </w:r>
    </w:p>
    <w:p>
      <w:pPr>
        <w:spacing w:after="120"/>
      </w:pPr>
      <w:r>
        <w:t xml:space="preserve">Playwright end-to-end regression suite for the CSI (RCSI) web application. This document explains how the repo is organized, how to configure credentials, and how to run tests locally or on BrowserStack.</w:t>
      </w:r>
    </w:p>
    <w:p>
      <w:pPr>
        <w:pStyle w:val="Heading1"/>
        <w:spacing w:after="120" w:before="240"/>
      </w:pPr>
      <w:r>
        <w:t xml:space="preserve">1. Quick start</w:t>
      </w:r>
    </w:p>
    <w:p>
      <w:pPr>
        <w:spacing w:after="120"/>
      </w:pPr>
      <w:r>
        <w:t xml:space="preserve">Prerequisites: Node.js (LTS), npm, and Playwright browsers installed (`npx playwright install` after `npm install`).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Copy `.env.example` to `.env` in the project root and fill in passwords and any role-specific emails (see Section 3).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Never commit `.env` — it is gitignored.</w:t>
      </w:r>
    </w:p>
    <w:p>
      <w:pPr>
        <w:spacing w:after="120"/>
      </w:pPr>
      <w:r>
        <w:t xml:space="preserve">Install dependencies: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install</w:t>
      </w:r>
    </w:p>
    <w:p>
      <w:pPr>
        <w:spacing w:after="120"/>
      </w:pPr>
      <w:r>
        <w:t xml:space="preserve">Run the full suite locally: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test</w:t>
      </w:r>
    </w:p>
    <w:p>
      <w:pPr>
        <w:pStyle w:val="Heading1"/>
        <w:spacing w:after="120" w:before="240"/>
      </w:pPr>
      <w:r>
        <w:t xml:space="preserve">2. Project folder structure</w:t>
      </w:r>
    </w:p>
    <w:p>
      <w:pPr>
        <w:spacing w:after="120"/>
      </w:pPr>
      <w:r>
        <w:t xml:space="preserve">High-level layout of the repository: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CSI-QA-testing/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tests/csi/              # Playwright spec files (one folder per app module)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pages/csi/              # Page Object Models (POMs) for UI interactions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pages/BasePage.ts       # Shared base class for POMs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fixtures/csi/           # Custom Playwright fixtures (login + module pages)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utils/csi/              # Test data builders, credentials, bulk-upload helpers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data/csi/               # Static JSON + PDF fixtures used by tests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config/csi.ts           # Base URL and route constants (reads .env)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storage/                # Runtime counters/state (e.g. userCounter.json)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playwright.config.ts    # Playwright runner settings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browserstack.yaml       # BrowserStack cloud run settings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.env.example            # Template for environment variables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└── architecture/           # Docs and helper scripts for fixtures</w:t>
      </w:r>
    </w:p>
    <w:p>
      <w:pPr>
        <w:pStyle w:val="Heading2"/>
        <w:spacing w:after="100" w:before="200"/>
      </w:pPr>
      <w:r>
        <w:t xml:space="preserve">Where tests live</w:t>
      </w:r>
    </w:p>
    <w:p>
      <w:pPr>
        <w:spacing w:after="120"/>
      </w:pPr>
      <w:r>
        <w:t xml:space="preserve">All CSI specs are under `tests/csi/&lt;ModuleName&gt;/`. Each module maps to a product area in the app. Spec file names use PascalCase, e.g. `SalesAndBilling.spec.ts`.</w:t>
      </w:r>
    </w:p>
    <w:p>
      <w:pPr>
        <w:pStyle w:val="Heading2"/>
        <w:spacing w:after="100" w:before="200"/>
      </w:pPr>
      <w:r>
        <w:t xml:space="preserve">Page Object Models</w:t>
      </w:r>
    </w:p>
    <w:p>
      <w:pPr>
        <w:spacing w:after="120"/>
      </w:pPr>
      <w:r>
        <w:t xml:space="preserve">POMs live in `pages/csi/` and mirror modules: `SalesAndBillingPage.ts`, `TrainingPage.ts`, `AccountManagementPage.ts`, etc. `AvotechLoginPage.ts` handles sign-in. Tests import page actions through fixtures in `fixtures/csi/testSetup.ts`, not by constructing pages directly in every test.</w:t>
      </w:r>
    </w:p>
    <w:p>
      <w:pPr>
        <w:pStyle w:val="Heading2"/>
        <w:spacing w:after="100" w:before="200"/>
      </w:pPr>
      <w:r>
        <w:t xml:space="preserve">Test data</w:t>
      </w:r>
    </w:p>
    <w:p>
      <w:pPr>
        <w:spacing w:after="120"/>
      </w:pPr>
      <w:r>
        <w:t xml:space="preserve">JSON defaults (non-secret) live under `data/csi/`: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`auth.json` — fallback email when `CSI_TEST_EMAIL` is unset (password always from `.env`).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`salesAndBilling.json` — package/sales order/sales partner field defaults.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`training.json` — course distribution name prefix and course labels.</w:t>
      </w:r>
    </w:p>
    <w:p>
      <w:pPr>
        <w:spacing w:after="120"/>
      </w:pPr>
      <w:r>
        <w:t xml:space="preserve">PDF fixtures used as uploads or comparison baselines: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`data/csi/incident-report/Comment_Document.pdf` — IR comment upload.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`data/csi/security-report/Attack_Surface_Report.pdf` — security report flows.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`data/csi/it-asset-management/` — Test Quotation.pdf, Test Delivery Notes.pdf, Test Purchase Invoice.pdf.</w:t>
      </w:r>
    </w:p>
    <w:p>
      <w:pPr>
        <w:spacing w:after="120"/>
      </w:pPr>
      <w:r>
        <w:t xml:space="preserve">Module-specific builders and generated values are in `utils/csi/*TestData.ts`. Bulk Excel templates are created at runtime under `playwright/.cache/` where needed.</w:t>
      </w:r>
    </w:p>
    <w:p>
      <w:pPr>
        <w:pStyle w:val="Heading2"/>
        <w:spacing w:after="100" w:before="200"/>
      </w:pPr>
      <w:r>
        <w:t xml:space="preserve">Supporting folders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`utils/csi/credentials.ts` — reads `.env` and throws clear errors if a required secret is missing.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`storage/userCounter.json` — persisted counter for unique user names in Account Management tests.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`playwright-report/` and `test-results/` — HTML report and failure artifacts (generated; not source).</w:t>
      </w:r>
    </w:p>
    <w:p>
      <w:pPr>
        <w:pStyle w:val="Heading1"/>
        <w:spacing w:after="120" w:before="240"/>
      </w:pPr>
      <w:r>
        <w:t xml:space="preserve">3. Environment variables (.env)</w:t>
      </w:r>
    </w:p>
    <w:p>
      <w:pPr>
        <w:spacing w:after="120"/>
      </w:pPr>
      <w:r>
        <w:t xml:space="preserve">Copy `.env.example` to `.env`. Values below are illustrative shapes only — use your team’s real test accounts and secrets. Passwords must not be committed.</w:t>
      </w:r>
    </w:p>
    <w:p>
      <w:pPr>
        <w:spacing w:after="40"/>
      </w:pPr>
      <w:r>
        <w:rPr>
          <w:rFonts w:ascii="Consolas" w:cs="Consolas" w:eastAsia="Consolas" w:hAnsi="Consolas"/>
          <w:b/>
          <w:bCs/>
        </w:rPr>
        <w:t xml:space="preserve">CSI_BASE_URL</w:t>
      </w:r>
      <w:r>
        <w:t xml:space="preserve"> — Target application URL for all tests. If empty, defaults to the test environment in `config/csi.ts`.</w:t>
      </w:r>
    </w:p>
    <w:p>
      <w:pPr>
        <w:spacing w:after="100"/>
        <w:ind w:left="360"/>
      </w:pPr>
      <w:r>
        <w:rPr>
          <w:i/>
          <w:iCs/>
          <w:sz w:val="20"/>
          <w:szCs w:val="20"/>
        </w:rPr>
        <w:t xml:space="preserve">Example: https://csi-tst.example.com</w:t>
      </w:r>
    </w:p>
    <w:p>
      <w:pPr>
        <w:spacing w:after="40"/>
      </w:pPr>
      <w:r>
        <w:rPr>
          <w:rFonts w:ascii="Consolas" w:cs="Consolas" w:eastAsia="Consolas" w:hAnsi="Consolas"/>
          <w:b/>
          <w:bCs/>
        </w:rPr>
        <w:t xml:space="preserve">CSI_TEST_EMAIL / CSI_TEST_PASSWORD</w:t>
      </w:r>
      <w:r>
        <w:t xml:space="preserve"> — Primary “CSI_TEST” admin used across many modules (Training, Sales &amp; Billing, Policy, ITAM, etc.). Email can fall back to `data/csi/auth.json`.</w:t>
      </w:r>
    </w:p>
    <w:p>
      <w:pPr>
        <w:spacing w:after="100"/>
        <w:ind w:left="360"/>
      </w:pPr>
      <w:r>
        <w:rPr>
          <w:i/>
          <w:iCs/>
          <w:sz w:val="20"/>
          <w:szCs w:val="20"/>
        </w:rPr>
        <w:t xml:space="preserve">Example: admin.user@your-org-domain.com / (secret in .env only)</w:t>
      </w:r>
    </w:p>
    <w:p>
      <w:pPr>
        <w:spacing w:after="40"/>
      </w:pPr>
      <w:r>
        <w:rPr>
          <w:rFonts w:ascii="Consolas" w:cs="Consolas" w:eastAsia="Consolas" w:hAnsi="Consolas"/>
          <w:b/>
          <w:bCs/>
        </w:rPr>
        <w:t xml:space="preserve">CSI_ORG_TEST_EMAIL / CSI_ORG_TEST_PASSWORD</w:t>
      </w:r>
      <w:r>
        <w:t xml:space="preserve"> — Organization admin for Account Management (user list, manual add user, bulk upload).</w:t>
      </w:r>
    </w:p>
    <w:p>
      <w:pPr>
        <w:spacing w:after="100"/>
        <w:ind w:left="360"/>
      </w:pPr>
      <w:r>
        <w:rPr>
          <w:i/>
          <w:iCs/>
          <w:sz w:val="20"/>
          <w:szCs w:val="20"/>
        </w:rPr>
        <w:t xml:space="preserve">Example: org.admin@org-domain.com / (secret)</w:t>
      </w:r>
    </w:p>
    <w:p>
      <w:pPr>
        <w:spacing w:after="40"/>
      </w:pPr>
      <w:r>
        <w:rPr>
          <w:rFonts w:ascii="Consolas" w:cs="Consolas" w:eastAsia="Consolas" w:hAnsi="Consolas"/>
          <w:b/>
          <w:bCs/>
        </w:rPr>
        <w:t xml:space="preserve">CSI_ORG_USER_TEST_EMAIL / CSI_ORG_USER_TEST_PASSWORD</w:t>
      </w:r>
      <w:r>
        <w:t xml:space="preserve"> — Org-scoped user exercised by AM-050 (deactivate, verify inactive login, reactivate). Keep Active when not running that test.</w:t>
      </w:r>
    </w:p>
    <w:p>
      <w:pPr>
        <w:spacing w:after="100"/>
        <w:ind w:left="360"/>
      </w:pPr>
      <w:r>
        <w:rPr>
          <w:i/>
          <w:iCs/>
          <w:sz w:val="20"/>
          <w:szCs w:val="20"/>
        </w:rPr>
        <w:t xml:space="preserve">Example: org.user@org-domain.com / (secret)</w:t>
      </w:r>
    </w:p>
    <w:p>
      <w:pPr>
        <w:spacing w:after="40"/>
      </w:pPr>
      <w:r>
        <w:rPr>
          <w:rFonts w:ascii="Consolas" w:cs="Consolas" w:eastAsia="Consolas" w:hAnsi="Consolas"/>
          <w:b/>
          <w:bCs/>
        </w:rPr>
        <w:t xml:space="preserve">CSI_PHISING_ADMIN_TEST_EMAIL / CSI_PHISING_ADMIN_TEST_PASSWORD</w:t>
      </w:r>
      <w:r>
        <w:t xml:space="preserve"> — Phishing module admin (template creation, PH-020, PH-024).</w:t>
      </w:r>
    </w:p>
    <w:p>
      <w:pPr>
        <w:spacing w:after="100"/>
        <w:ind w:left="360"/>
      </w:pPr>
      <w:r>
        <w:rPr>
          <w:i/>
          <w:iCs/>
          <w:sz w:val="20"/>
          <w:szCs w:val="20"/>
        </w:rPr>
        <w:t xml:space="preserve">Example: phishing.admin@org-domain.com / (secret)</w:t>
      </w:r>
    </w:p>
    <w:p>
      <w:pPr>
        <w:spacing w:after="40"/>
      </w:pPr>
      <w:r>
        <w:rPr>
          <w:rFonts w:ascii="Consolas" w:cs="Consolas" w:eastAsia="Consolas" w:hAnsi="Consolas"/>
          <w:b/>
          <w:bCs/>
        </w:rPr>
        <w:t xml:space="preserve">CSI_INCIDENT_REPORTER_TEST_EMAIL / CSI_INCIDENT_REPORTER_TEST_PASSWORD</w:t>
      </w:r>
      <w:r>
        <w:t xml:space="preserve"> — Incident reporter role (IR-005, IR-011, IR-012, IR-013; also MFA user for AM-045).</w:t>
      </w:r>
    </w:p>
    <w:p>
      <w:pPr>
        <w:spacing w:after="100"/>
        <w:ind w:left="360"/>
      </w:pPr>
      <w:r>
        <w:rPr>
          <w:i/>
          <w:iCs/>
          <w:sz w:val="20"/>
          <w:szCs w:val="20"/>
        </w:rPr>
        <w:t xml:space="preserve">Example: reporter@org-domain.com / (secret)</w:t>
      </w:r>
    </w:p>
    <w:p>
      <w:pPr>
        <w:spacing w:after="40"/>
      </w:pPr>
      <w:r>
        <w:rPr>
          <w:rFonts w:ascii="Consolas" w:cs="Consolas" w:eastAsia="Consolas" w:hAnsi="Consolas"/>
          <w:b/>
          <w:bCs/>
        </w:rPr>
        <w:t xml:space="preserve">CSI_INCIDENT_HANDLER_DISPLAY_NAME</w:t>
      </w:r>
      <w:r>
        <w:t xml:space="preserve"> — Display name shown in handler search for IR-011 (not a password).</w:t>
      </w:r>
    </w:p>
    <w:p>
      <w:pPr>
        <w:spacing w:after="100"/>
        <w:ind w:left="360"/>
      </w:pPr>
      <w:r>
        <w:rPr>
          <w:i/>
          <w:iCs/>
          <w:sz w:val="20"/>
          <w:szCs w:val="20"/>
        </w:rPr>
        <w:t xml:space="preserve">Example: Jane Handler</w:t>
      </w:r>
    </w:p>
    <w:p>
      <w:pPr>
        <w:spacing w:after="40"/>
      </w:pPr>
      <w:r>
        <w:rPr>
          <w:rFonts w:ascii="Consolas" w:cs="Consolas" w:eastAsia="Consolas" w:hAnsi="Consolas"/>
          <w:b/>
          <w:bCs/>
        </w:rPr>
        <w:t xml:space="preserve">CSI_SYSTEM_OWNER_TEST_EMAIL / CSI_SYSTEM_OWNER_TEST_PASSWORD</w:t>
      </w:r>
      <w:r>
        <w:t xml:space="preserve"> — System owner for IR-001 role assignment and AM-045 organization MFA settings.</w:t>
      </w:r>
    </w:p>
    <w:p>
      <w:pPr>
        <w:spacing w:after="100"/>
        <w:ind w:left="360"/>
      </w:pPr>
      <w:r>
        <w:rPr>
          <w:i/>
          <w:iCs/>
          <w:sz w:val="20"/>
          <w:szCs w:val="20"/>
        </w:rPr>
        <w:t xml:space="preserve">Example: sysowner@org-domain.com / (secret)</w:t>
      </w:r>
    </w:p>
    <w:p>
      <w:pPr>
        <w:spacing w:after="40"/>
      </w:pPr>
      <w:r>
        <w:rPr>
          <w:rFonts w:ascii="Consolas" w:cs="Consolas" w:eastAsia="Consolas" w:hAnsi="Consolas"/>
          <w:b/>
          <w:bCs/>
        </w:rPr>
        <w:t xml:space="preserve">CSI_SECURITY_REPORT_ADMIN_EMAIL / CSI_SECURITY_REPORT_ADMIN_PASSWORD</w:t>
      </w:r>
      <w:r>
        <w:t xml:space="preserve"> — Admin who can request Attack Surface reports; SR-005 pairs with CSI_TEST for approval.</w:t>
      </w:r>
    </w:p>
    <w:p>
      <w:pPr>
        <w:spacing w:after="100"/>
        <w:ind w:left="360"/>
      </w:pPr>
      <w:r>
        <w:rPr>
          <w:i/>
          <w:iCs/>
          <w:sz w:val="20"/>
          <w:szCs w:val="20"/>
        </w:rPr>
        <w:t xml:space="preserve">Example: security.admin@org-domain.com / (secret)</w:t>
      </w:r>
    </w:p>
    <w:p>
      <w:pPr>
        <w:spacing w:after="40"/>
      </w:pPr>
      <w:r>
        <w:rPr>
          <w:rFonts w:ascii="Consolas" w:cs="Consolas" w:eastAsia="Consolas" w:hAnsi="Consolas"/>
          <w:b/>
          <w:bCs/>
        </w:rPr>
        <w:t xml:space="preserve">CSI_TRAINING_PHISING_SYS_OWNER_TEST_EMAIL / CSI_TRAINING_PHISING_SYS_OWNER_TEST_PASSWORD</w:t>
      </w:r>
      <w:r>
        <w:t xml:space="preserve"> — Restricted-access user for SB-056 (Training, Phishing, Account Management visible; Sales &amp; Billing hidden).</w:t>
      </w:r>
    </w:p>
    <w:p>
      <w:pPr>
        <w:spacing w:after="100"/>
        <w:ind w:left="360"/>
      </w:pPr>
      <w:r>
        <w:rPr>
          <w:i/>
          <w:iCs/>
          <w:sz w:val="20"/>
          <w:szCs w:val="20"/>
        </w:rPr>
        <w:t xml:space="preserve">Example: restricted.owner@org-domain.com / (secret)</w:t>
      </w:r>
    </w:p>
    <w:p>
      <w:pPr>
        <w:pStyle w:val="Heading1"/>
        <w:spacing w:after="120" w:before="240"/>
      </w:pPr>
      <w:r>
        <w:t xml:space="preserve">4. Test modules and case tree</w:t>
      </w:r>
    </w:p>
    <w:p>
      <w:pPr>
        <w:spacing w:after="120"/>
      </w:pPr>
      <w:r>
        <w:t xml:space="preserve">Specs are grouped by product module. `tests/csi/auth/` is not a product module — it only verifies login redirect and home navigation.</w:t>
      </w:r>
    </w:p>
    <w:p>
      <w:pPr>
        <w:pStyle w:val="Heading2"/>
        <w:spacing w:after="100" w:before="200"/>
      </w:pPr>
      <w:r>
        <w:t xml:space="preserve">Auth (login only — not a feature module)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tests/csi/auth/login.spec.ts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redirects to login, then to home after valid credentials</w:t>
      </w:r>
    </w:p>
    <w:p>
      <w:pPr>
        <w:pStyle w:val="Heading2"/>
        <w:spacing w:after="100" w:before="200"/>
      </w:pPr>
      <w:r>
        <w:t xml:space="preserve">Account Management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tests/csi/accountManagement/AccountManagement.spec.ts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manual add user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AM-027 — bulk upload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AM-045 — organization MFA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AM-050 — user deactivation and reactivation</w:t>
      </w:r>
    </w:p>
    <w:p>
      <w:pPr>
        <w:pStyle w:val="Heading2"/>
        <w:spacing w:after="100" w:before="200"/>
      </w:pPr>
      <w:r>
        <w:t xml:space="preserve">Sales and Billing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tests/csi/salesAndBilling/SalesAndBilling.spec.ts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Navigate to Package Management and create package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Navigate to Sales Order and create sales order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Navigate to Sales Partner list and create sales partner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SB-062 — invoice PDF matches on-page preview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SB-056 — restricted hub module access</w:t>
      </w:r>
    </w:p>
    <w:p>
      <w:pPr>
        <w:pStyle w:val="Heading2"/>
        <w:spacing w:after="100" w:before="200"/>
      </w:pPr>
      <w:r>
        <w:t xml:space="preserve">Training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tests/csi/training/Training.spec.ts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TR-001 — create course distribution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TR-025 — course report PDF export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TR-033 — course dashboard manager view</w:t>
      </w:r>
    </w:p>
    <w:p>
      <w:pPr>
        <w:pStyle w:val="Heading2"/>
        <w:spacing w:after="100" w:before="200"/>
      </w:pPr>
      <w:r>
        <w:t xml:space="preserve">Phishing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tests/csi/Phising/Phising.spec.ts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 a phishing test from template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PH-020 — phishing dashboard view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PH-024 — email template creation</w:t>
      </w:r>
    </w:p>
    <w:p>
      <w:pPr>
        <w:pStyle w:val="Heading2"/>
        <w:spacing w:after="100" w:before="200"/>
      </w:pPr>
      <w:r>
        <w:t xml:space="preserve">Policy Management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tests/csi/PolicyManagement/PolicyManagement.spec.ts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PM-001 — clone template, edit docx, distribution, submit for review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PM-010 — approve pending policy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PM-016 — distribute-now and acknowledgement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PM-024 — submit major policy update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PM-026 — policy update approval</w:t>
      </w:r>
    </w:p>
    <w:p>
      <w:pPr>
        <w:pStyle w:val="Heading2"/>
        <w:spacing w:after="100" w:before="200"/>
      </w:pPr>
      <w:r>
        <w:t xml:space="preserve">IT Asset Management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tests/csi/ITAssetManagement/ITAssetManagement.spec.ts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IA-001 — add client machine asset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IA-020 — client machine asset state lifecycle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IA-003 — bulk client machine upload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IA-011 — purchase order creation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IA-016 — edit client machine asset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IA-025 — create, edit, assign user, view</w:t>
      </w:r>
    </w:p>
    <w:p>
      <w:pPr>
        <w:pStyle w:val="Heading2"/>
        <w:spacing w:after="100" w:before="200"/>
      </w:pPr>
      <w:r>
        <w:t xml:space="preserve">Incident Report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tests/csi/IncidentReport/IncidentReport.spec.ts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IR-005 — reporter dashboard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IR-001 — assign Incident Reporter role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IR-011 — handler assignment and reporter verification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IR-012 — comment thread, PDF upload, download, reply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IR-013 — ticket status Open through Closed</w:t>
      </w:r>
    </w:p>
    <w:p>
      <w:pPr>
        <w:pStyle w:val="Heading2"/>
        <w:spacing w:after="100" w:before="200"/>
      </w:pPr>
      <w:r>
        <w:t xml:space="preserve">Security Report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tests/csi/SecurityReport/SecurityReport.spec.ts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SR-014 — darkweb report download from request history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SR-001 — attack surface dashboard view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SR-005 — attack surface scan request</w:t>
      </w:r>
    </w:p>
    <w:p>
      <w:pPr>
        <w:pStyle w:val="Heading3"/>
        <w:spacing w:after="80" w:before="160"/>
      </w:pPr>
      <w:r>
        <w:t xml:space="preserve">Visual module tree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CSI-QA-testing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└── tests/csi/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├── auth/                    → login.spec.ts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├── accountManagement/       → AM-027, AM-045, AM-050, manual add user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├── salesAndBilling/         → SB-056, SB-062, package/order/partner flows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├── training/                → TR-001, TR-025, TR-033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├── Phising/                 → PH-020, PH-024, template creation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├── PolicyManagement/      → PM-001, PM-010, PM-016, PM-024, PM-026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├── ITAssetManagement/     → IA-001, IA-003, IA-011, IA-016, IA-020, IA-025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├── IncidentReport/          → IR-001, IR-005, IR-011, IR-012, IR-013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└── SecurityReport/          → SR-001, SR-005, SR-014</w:t>
      </w:r>
    </w:p>
    <w:p>
      <w:pPr>
        <w:spacing w:after="120"/>
      </w:pPr>
      <w:r>
        <w:t xml:space="preserve">Test case IDs (e.g. AM-050, SB-062) are the Playwright test titles. Filter a single case with `-g "AM-050"` (see Section 6).</w:t>
      </w:r>
    </w:p>
    <w:p>
      <w:pPr>
        <w:pStyle w:val="Heading1"/>
        <w:spacing w:after="120" w:before="240"/>
      </w:pPr>
      <w:r>
        <w:t xml:space="preserve">5. Playwright configuration</w:t>
      </w:r>
    </w:p>
    <w:p>
      <w:pPr>
        <w:spacing w:after="120"/>
      </w:pPr>
      <w:r>
        <w:t xml:space="preserve">Configuration file: `playwright.config.ts`. Key settings: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`testDir: ./tests` — all specs under `tests/`.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`baseURL` — from `CSI_BASE_URL` via `config/csi.ts`.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`reporter: html` — open `playwright-report/index.html` after a run.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`trace: on-first-retry` — trace captured when a retried test fails.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`ignoreHTTPSErrors: true` — allows self-signed or internal TLS in test environments.</w:t>
      </w:r>
    </w:p>
    <w:p>
      <w:pPr>
        <w:pStyle w:val="Heading2"/>
        <w:spacing w:after="100" w:before="200"/>
      </w:pPr>
      <w:r>
        <w:t xml:space="preserve">Headless mode</w:t>
      </w:r>
    </w:p>
    <w:p>
      <w:pPr>
        <w:spacing w:after="120"/>
      </w:pPr>
      <w:r>
        <w:t xml:space="preserve">In `playwright.config.ts`, `use.headless` controls whether the browser window is visible during the run.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headless: true — no visible browser UI; tests run in the background. Typical for CI and faster local batch runs.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headless: false — Chromium opens on screen so you can watch clicks, fills, and navigation. Useful while debugging or writing new steps.</w:t>
      </w:r>
    </w:p>
    <w:p>
      <w:pPr>
        <w:spacing w:after="120"/>
      </w:pPr>
      <w:r>
        <w:t xml:space="preserve">Current repo setting: headless is false (browser UI shows on local runs). Change it in `playwright.config.ts` under `use.headless` if you prefer headless locally.</w:t>
      </w:r>
    </w:p>
    <w:p>
      <w:pPr>
        <w:pStyle w:val="Heading2"/>
        <w:spacing w:after="100" w:before="200"/>
      </w:pPr>
      <w:r>
        <w:t xml:space="preserve">Browser / project</w:t>
      </w:r>
    </w:p>
    <w:p>
      <w:pPr>
        <w:spacing w:after="120"/>
      </w:pPr>
      <w:r>
        <w:t xml:space="preserve">Only one Playwright project is active: chromium (Desktop Chrome). Firefox, WebKit, and mobile projects are commented out in the config. BrowserStack runs use Chrome on Windows 11 per `browserstack.yaml` (browserName: chrome, browserVersion: latest).</w:t>
      </w:r>
    </w:p>
    <w:p>
      <w:pPr>
        <w:pStyle w:val="Heading1"/>
        <w:spacing w:after="120" w:before="240"/>
      </w:pPr>
      <w:r>
        <w:t xml:space="preserve">6. Running tests</w:t>
      </w:r>
    </w:p>
    <w:p>
      <w:pPr>
        <w:spacing w:after="120"/>
      </w:pPr>
      <w:r>
        <w:t xml:space="preserve">Commands below match `architecture/Documentations/Running-Playright-Test-Draft.txt` (source of truth for run commands).</w:t>
      </w:r>
    </w:p>
    <w:p>
      <w:pPr>
        <w:pStyle w:val="Heading2"/>
        <w:spacing w:after="100" w:before="200"/>
      </w:pPr>
      <w:r>
        <w:t xml:space="preserve">All tests</w:t>
      </w:r>
    </w:p>
    <w:p>
      <w:pPr>
        <w:spacing w:after="120"/>
      </w:pPr>
      <w:r>
        <w:t xml:space="preserve">Local Playwright: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test</w:t>
      </w:r>
    </w:p>
    <w:p>
      <w:pPr>
        <w:spacing w:after="120"/>
      </w:pPr>
      <w:r>
        <w:t xml:space="preserve">BrowserStack (cloud):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run test:browserstack</w:t>
      </w:r>
    </w:p>
    <w:p>
      <w:pPr>
        <w:pStyle w:val="Heading2"/>
        <w:spacing w:after="100" w:before="200"/>
      </w:pPr>
      <w:r>
        <w:t xml:space="preserve">Single spec file</w:t>
      </w:r>
    </w:p>
    <w:p>
      <w:pPr>
        <w:spacing w:after="120"/>
      </w:pPr>
      <w:r>
        <w:t xml:space="preserve">Local: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npx playwright test IncidentReport.spec.ts</w:t>
      </w:r>
    </w:p>
    <w:p>
      <w:pPr>
        <w:spacing w:after="120"/>
      </w:pPr>
      <w:r>
        <w:t xml:space="preserve">BrowserStack: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run test:browserstack -- IncidentReport.spec.ts</w:t>
      </w:r>
    </w:p>
    <w:p>
      <w:pPr>
        <w:pStyle w:val="Heading2"/>
        <w:spacing w:after="100" w:before="200"/>
      </w:pPr>
      <w:r>
        <w:t xml:space="preserve">Spec file reference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Incident Report — IncidentReport.spec.ts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Account Management — AccountManagement.spec.ts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IT Asset Management — ITAssetManagement.spec.ts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Policy Management — PolicyManagement.spec.ts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Sales and Billing — SalesAndBilling.spec.ts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Training — Training.spec.ts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Phishing — Phising.spec.ts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Security Report — SecurityReport.spec.ts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Auth / Login — login.spec.ts</w:t>
      </w:r>
    </w:p>
    <w:p>
      <w:pPr>
        <w:pStyle w:val="Heading2"/>
        <w:spacing w:after="100" w:before="200"/>
      </w:pPr>
      <w:r>
        <w:t xml:space="preserve">Single test inside a spec</w:t>
      </w:r>
    </w:p>
    <w:p>
      <w:pPr>
        <w:spacing w:after="120"/>
      </w:pPr>
      <w:r>
        <w:t xml:space="preserve">Use the test title (case ID or name) with `-g`: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npx playwright test -g "AM-050"</w:t>
      </w:r>
    </w:p>
    <w:p>
      <w:pPr>
        <w:spacing w:after="120"/>
      </w:pPr>
      <w:r>
        <w:t xml:space="preserve">BrowserStack example with full path:</w:t>
      </w:r>
    </w:p>
    <w:p>
      <w:pPr>
        <w:spacing w:after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run test:browserstack -- tests/csi/accountManagement/AccountManagement.spec.ts -g "AM-050"</w:t>
      </w:r>
    </w:p>
    <w:p>
      <w:pPr>
        <w:pStyle w:val="Heading2"/>
        <w:spacing w:after="100" w:before="200"/>
      </w:pPr>
      <w:r>
        <w:t xml:space="preserve">Other useful commands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`npm run test:csi` — run all specs under `tests/csi`.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`npm run test:ui` — Playwright UI mode for interactive debugging.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`npm run typecheck` — TypeScript compile check without emitting files.</w:t>
      </w:r>
    </w:p>
    <w:p>
      <w:pPr>
        <w:spacing w:after="120"/>
      </w:pPr>
      <w:r>
        <w:t xml:space="preserve">After a run, open the HTML report: `npx playwright show-report` or open `playwright-report/index.html` in a browser.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2026-05-19T20:14:13.626Z</dcterms:created>
  <dcterms:modified xsi:type="dcterms:W3CDTF">2026-05-19T20:14:13.627Z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