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AE5A" w14:textId="77777777" w:rsidR="00962C31" w:rsidRDefault="00000000">
      <w:pPr>
        <w:spacing w:after="0"/>
      </w:pPr>
      <w:r>
        <w:rPr>
          <w:b/>
          <w:color w:val="003399"/>
          <w:sz w:val="42"/>
        </w:rPr>
        <w:t>CloudFuze AI Governance for Microsoft</w:t>
      </w:r>
    </w:p>
    <w:p w14:paraId="46275EE7" w14:textId="77777777" w:rsidR="00962C31" w:rsidRDefault="00000000">
      <w:pPr>
        <w:spacing w:after="200"/>
      </w:pPr>
      <w:r>
        <w:rPr>
          <w:color w:val="555B66"/>
          <w:sz w:val="22"/>
        </w:rPr>
        <w:t>Every AI agent in your Microsoft tenant — who owns it, what it can reach, and which compliance rules it breaks.</w:t>
      </w:r>
    </w:p>
    <w:p w14:paraId="6F70A433" w14:textId="77777777" w:rsidR="00962C31" w:rsidRDefault="00000000">
      <w:pPr>
        <w:spacing w:before="120" w:after="80"/>
      </w:pPr>
      <w:r>
        <w:rPr>
          <w:b/>
          <w:color w:val="003399"/>
          <w:sz w:val="26"/>
        </w:rPr>
        <w:t>The problem we solve</w:t>
      </w:r>
    </w:p>
    <w:p w14:paraId="4F582207" w14:textId="77777777" w:rsidR="00962C31" w:rsidRDefault="00000000">
      <w:r>
        <w:t>Your people are building AI agents inside Microsoft faster than IT can track them. A marketing manager builds a Copilot Studio agent that reads the CRM. A developer spins up an Azure AI Foundry model. Someone installs a third-party AI app from the Teams store. Each one can reach company data, and most were never reviewed.</w:t>
      </w:r>
    </w:p>
    <w:p w14:paraId="031E36CC" w14:textId="77777777" w:rsidR="00962C31" w:rsidRDefault="00000000">
      <w:r>
        <w:t>Then the person who built it leaves the company — and the agent keeps running, with their access, and nobody owns it.</w:t>
      </w:r>
    </w:p>
    <w:p w14:paraId="3928D1D4" w14:textId="77777777" w:rsidR="00962C31" w:rsidRDefault="00000000">
      <w:r>
        <w:t>Microsoft gives you pieces of this picture across five or six admin centres. Nobody has the whole list in one place, with a risk rating and an owner's name against each item. That list is what we provide.</w:t>
      </w:r>
    </w:p>
    <w:p w14:paraId="6E0681D0" w14:textId="77777777" w:rsidR="00962C31" w:rsidRDefault="00000000">
      <w:pPr>
        <w:spacing w:before="280" w:after="80"/>
      </w:pPr>
      <w:r>
        <w:rPr>
          <w:b/>
          <w:color w:val="003399"/>
          <w:sz w:val="26"/>
        </w:rPr>
        <w:t>What we find in your Microsoft tenant</w:t>
      </w:r>
    </w:p>
    <w:p w14:paraId="0AAF0A91" w14:textId="77777777" w:rsidR="00962C31" w:rsidRDefault="00000000">
      <w:r>
        <w:t>We connect once, read-only, and produce a single inventory of every AI agent and AI-connected app across:</w:t>
      </w:r>
    </w:p>
    <w:tbl>
      <w:tblPr>
        <w:tblStyle w:val="TableGrid"/>
        <w:tblW w:w="0" w:type="auto"/>
        <w:tblLook w:val="04A0" w:firstRow="1" w:lastRow="0" w:firstColumn="1" w:lastColumn="0" w:noHBand="0" w:noVBand="1"/>
      </w:tblPr>
      <w:tblGrid>
        <w:gridCol w:w="3312"/>
        <w:gridCol w:w="6336"/>
      </w:tblGrid>
      <w:tr w:rsidR="00962C31" w14:paraId="716B7655" w14:textId="77777777">
        <w:tc>
          <w:tcPr>
            <w:tcW w:w="3312" w:type="dxa"/>
            <w:shd w:val="clear" w:color="auto" w:fill="003399"/>
          </w:tcPr>
          <w:p w14:paraId="783515D8" w14:textId="77777777" w:rsidR="00962C31" w:rsidRDefault="00000000">
            <w:r>
              <w:rPr>
                <w:b/>
                <w:color w:val="FFFFFF"/>
                <w:sz w:val="19"/>
              </w:rPr>
              <w:t>What we discover</w:t>
            </w:r>
          </w:p>
        </w:tc>
        <w:tc>
          <w:tcPr>
            <w:tcW w:w="6336" w:type="dxa"/>
            <w:shd w:val="clear" w:color="auto" w:fill="003399"/>
          </w:tcPr>
          <w:p w14:paraId="2793F003" w14:textId="77777777" w:rsidR="00962C31" w:rsidRDefault="00000000">
            <w:r>
              <w:rPr>
                <w:b/>
                <w:color w:val="FFFFFF"/>
                <w:sz w:val="19"/>
              </w:rPr>
              <w:t>Where it lives</w:t>
            </w:r>
          </w:p>
        </w:tc>
      </w:tr>
      <w:tr w:rsidR="00962C31" w14:paraId="04D4CA27" w14:textId="77777777">
        <w:tc>
          <w:tcPr>
            <w:tcW w:w="3312" w:type="dxa"/>
          </w:tcPr>
          <w:p w14:paraId="42A79383" w14:textId="77777777" w:rsidR="00962C31" w:rsidRDefault="00000000">
            <w:r>
              <w:rPr>
                <w:b/>
                <w:sz w:val="19"/>
              </w:rPr>
              <w:t>Copilot Studio agents</w:t>
            </w:r>
          </w:p>
        </w:tc>
        <w:tc>
          <w:tcPr>
            <w:tcW w:w="6336" w:type="dxa"/>
          </w:tcPr>
          <w:p w14:paraId="31D2F384" w14:textId="77777777" w:rsidR="00962C31" w:rsidRDefault="00000000">
            <w:r>
              <w:rPr>
                <w:sz w:val="19"/>
              </w:rPr>
              <w:t>The custom agents your teams build, including drafts</w:t>
            </w:r>
          </w:p>
        </w:tc>
      </w:tr>
      <w:tr w:rsidR="00962C31" w14:paraId="62993CA2" w14:textId="77777777">
        <w:tc>
          <w:tcPr>
            <w:tcW w:w="3312" w:type="dxa"/>
          </w:tcPr>
          <w:p w14:paraId="725BDA4F" w14:textId="77777777" w:rsidR="00962C31" w:rsidRDefault="00000000">
            <w:r>
              <w:rPr>
                <w:b/>
                <w:sz w:val="19"/>
              </w:rPr>
              <w:t>Microsoft 365 Copilot agents</w:t>
            </w:r>
          </w:p>
        </w:tc>
        <w:tc>
          <w:tcPr>
            <w:tcW w:w="6336" w:type="dxa"/>
          </w:tcPr>
          <w:p w14:paraId="48D305FB" w14:textId="77777777" w:rsidR="00962C31" w:rsidRDefault="00000000">
            <w:r>
              <w:rPr>
                <w:sz w:val="19"/>
              </w:rPr>
              <w:t>Declarative agents and Copilot extensions</w:t>
            </w:r>
          </w:p>
        </w:tc>
      </w:tr>
      <w:tr w:rsidR="00962C31" w14:paraId="3312B4E6" w14:textId="77777777">
        <w:tc>
          <w:tcPr>
            <w:tcW w:w="3312" w:type="dxa"/>
          </w:tcPr>
          <w:p w14:paraId="2BB7F383" w14:textId="77777777" w:rsidR="00962C31" w:rsidRDefault="00000000">
            <w:r>
              <w:rPr>
                <w:b/>
                <w:sz w:val="19"/>
              </w:rPr>
              <w:t>Personal Copilot agents</w:t>
            </w:r>
          </w:p>
        </w:tc>
        <w:tc>
          <w:tcPr>
            <w:tcW w:w="6336" w:type="dxa"/>
          </w:tcPr>
          <w:p w14:paraId="4B05A834" w14:textId="77777777" w:rsidR="00962C31" w:rsidRDefault="00000000">
            <w:r>
              <w:rPr>
                <w:sz w:val="19"/>
              </w:rPr>
              <w:t>Agents individual employees created for themselves</w:t>
            </w:r>
          </w:p>
        </w:tc>
      </w:tr>
      <w:tr w:rsidR="00962C31" w14:paraId="761BD980" w14:textId="77777777">
        <w:tc>
          <w:tcPr>
            <w:tcW w:w="3312" w:type="dxa"/>
          </w:tcPr>
          <w:p w14:paraId="6FB2A582" w14:textId="77777777" w:rsidR="00962C31" w:rsidRDefault="00000000">
            <w:r>
              <w:rPr>
                <w:b/>
                <w:sz w:val="19"/>
              </w:rPr>
              <w:t>Teams apps and bots</w:t>
            </w:r>
          </w:p>
        </w:tc>
        <w:tc>
          <w:tcPr>
            <w:tcW w:w="6336" w:type="dxa"/>
          </w:tcPr>
          <w:p w14:paraId="338450C8" w14:textId="77777777" w:rsidR="00962C31" w:rsidRDefault="00000000">
            <w:r>
              <w:rPr>
                <w:sz w:val="19"/>
              </w:rPr>
              <w:t>From your app catalogue and what users actually installed</w:t>
            </w:r>
          </w:p>
        </w:tc>
      </w:tr>
      <w:tr w:rsidR="00962C31" w14:paraId="0499077E" w14:textId="77777777">
        <w:tc>
          <w:tcPr>
            <w:tcW w:w="3312" w:type="dxa"/>
          </w:tcPr>
          <w:p w14:paraId="25740354" w14:textId="77777777" w:rsidR="00962C31" w:rsidRDefault="00000000">
            <w:r>
              <w:rPr>
                <w:b/>
                <w:sz w:val="19"/>
              </w:rPr>
              <w:t>SharePoint agents</w:t>
            </w:r>
          </w:p>
        </w:tc>
        <w:tc>
          <w:tcPr>
            <w:tcW w:w="6336" w:type="dxa"/>
          </w:tcPr>
          <w:p w14:paraId="6EB082DB" w14:textId="77777777" w:rsidR="00962C31" w:rsidRDefault="00000000">
            <w:r>
              <w:rPr>
                <w:sz w:val="19"/>
              </w:rPr>
              <w:t>Agents attached to specific SharePoint sites</w:t>
            </w:r>
          </w:p>
        </w:tc>
      </w:tr>
      <w:tr w:rsidR="00962C31" w14:paraId="74A2C6C8" w14:textId="77777777">
        <w:tc>
          <w:tcPr>
            <w:tcW w:w="3312" w:type="dxa"/>
          </w:tcPr>
          <w:p w14:paraId="7DC13108" w14:textId="77777777" w:rsidR="00962C31" w:rsidRDefault="00000000">
            <w:r>
              <w:rPr>
                <w:b/>
                <w:sz w:val="19"/>
              </w:rPr>
              <w:t>Azure AI Foundry</w:t>
            </w:r>
          </w:p>
        </w:tc>
        <w:tc>
          <w:tcPr>
            <w:tcW w:w="6336" w:type="dxa"/>
          </w:tcPr>
          <w:p w14:paraId="7782EBF3" w14:textId="77777777" w:rsidR="00962C31" w:rsidRDefault="00000000">
            <w:r>
              <w:rPr>
                <w:sz w:val="19"/>
              </w:rPr>
              <w:t>Model deployments and AI resources in your Azure subscriptions</w:t>
            </w:r>
          </w:p>
        </w:tc>
      </w:tr>
      <w:tr w:rsidR="00962C31" w14:paraId="16B24578" w14:textId="77777777">
        <w:tc>
          <w:tcPr>
            <w:tcW w:w="3312" w:type="dxa"/>
          </w:tcPr>
          <w:p w14:paraId="23B0CA17" w14:textId="77777777" w:rsidR="00962C31" w:rsidRDefault="00000000">
            <w:r>
              <w:rPr>
                <w:b/>
                <w:sz w:val="19"/>
              </w:rPr>
              <w:t>Azure OpenAI assistants</w:t>
            </w:r>
          </w:p>
        </w:tc>
        <w:tc>
          <w:tcPr>
            <w:tcW w:w="6336" w:type="dxa"/>
          </w:tcPr>
          <w:p w14:paraId="50458954" w14:textId="77777777" w:rsidR="00962C31" w:rsidRDefault="00000000">
            <w:r>
              <w:rPr>
                <w:sz w:val="19"/>
              </w:rPr>
              <w:t>Assistants created against your Azure OpenAI service</w:t>
            </w:r>
          </w:p>
        </w:tc>
      </w:tr>
      <w:tr w:rsidR="00962C31" w14:paraId="046FB9FA" w14:textId="77777777">
        <w:tc>
          <w:tcPr>
            <w:tcW w:w="3312" w:type="dxa"/>
          </w:tcPr>
          <w:p w14:paraId="501FB9ED" w14:textId="77777777" w:rsidR="00962C31" w:rsidRDefault="00000000">
            <w:r>
              <w:rPr>
                <w:b/>
                <w:sz w:val="19"/>
              </w:rPr>
              <w:t>Entra agent identities</w:t>
            </w:r>
          </w:p>
        </w:tc>
        <w:tc>
          <w:tcPr>
            <w:tcW w:w="6336" w:type="dxa"/>
          </w:tcPr>
          <w:p w14:paraId="6C2C8ED0" w14:textId="77777777" w:rsidR="00962C31" w:rsidRDefault="00000000">
            <w:r>
              <w:rPr>
                <w:sz w:val="19"/>
              </w:rPr>
              <w:t>The new agent identity objects Microsoft is rolling out</w:t>
            </w:r>
          </w:p>
        </w:tc>
      </w:tr>
      <w:tr w:rsidR="00962C31" w14:paraId="378EF93B" w14:textId="77777777">
        <w:tc>
          <w:tcPr>
            <w:tcW w:w="3312" w:type="dxa"/>
          </w:tcPr>
          <w:p w14:paraId="4D3E5B66" w14:textId="77777777" w:rsidR="00962C31" w:rsidRDefault="00000000">
            <w:r>
              <w:rPr>
                <w:b/>
                <w:sz w:val="19"/>
              </w:rPr>
              <w:t>Power Automate flows</w:t>
            </w:r>
          </w:p>
        </w:tc>
        <w:tc>
          <w:tcPr>
            <w:tcW w:w="6336" w:type="dxa"/>
          </w:tcPr>
          <w:p w14:paraId="6C453F01" w14:textId="77777777" w:rsidR="00962C31" w:rsidRDefault="00000000">
            <w:r>
              <w:rPr>
                <w:sz w:val="19"/>
              </w:rPr>
              <w:t>Automations that call AI services</w:t>
            </w:r>
          </w:p>
        </w:tc>
      </w:tr>
      <w:tr w:rsidR="00962C31" w14:paraId="793ED11E" w14:textId="77777777">
        <w:tc>
          <w:tcPr>
            <w:tcW w:w="3312" w:type="dxa"/>
          </w:tcPr>
          <w:p w14:paraId="02FC2D9F" w14:textId="77777777" w:rsidR="00962C31" w:rsidRDefault="00000000">
            <w:r>
              <w:rPr>
                <w:b/>
                <w:sz w:val="19"/>
              </w:rPr>
              <w:t>Third-party AI apps</w:t>
            </w:r>
          </w:p>
        </w:tc>
        <w:tc>
          <w:tcPr>
            <w:tcW w:w="6336" w:type="dxa"/>
          </w:tcPr>
          <w:p w14:paraId="1F6ED06E" w14:textId="77777777" w:rsidR="00962C31" w:rsidRDefault="00000000">
            <w:r>
              <w:rPr>
                <w:sz w:val="19"/>
              </w:rPr>
              <w:t>Store apps and any external AI tool an employee connected to their work account — ChatGPT, Claude and others</w:t>
            </w:r>
          </w:p>
        </w:tc>
      </w:tr>
    </w:tbl>
    <w:p w14:paraId="79E975D7" w14:textId="77777777" w:rsidR="00962C31" w:rsidRDefault="00962C31"/>
    <w:p w14:paraId="0C5AA262" w14:textId="77777777" w:rsidR="00962C31" w:rsidRDefault="00000000">
      <w:pPr>
        <w:spacing w:after="40"/>
      </w:pPr>
      <w:r>
        <w:rPr>
          <w:b/>
          <w:sz w:val="19"/>
        </w:rPr>
        <w:t xml:space="preserve">That last row matters more than people expect. </w:t>
      </w:r>
      <w:r>
        <w:rPr>
          <w:sz w:val="19"/>
        </w:rPr>
        <w:t>Employees connect outside AI tools to their Microsoft account without asking anyone. Those connections are visible to us because the permission grant lives in your tenant.</w:t>
      </w:r>
    </w:p>
    <w:p w14:paraId="0C144506" w14:textId="77777777" w:rsidR="00962C31" w:rsidRDefault="00000000">
      <w:pPr>
        <w:spacing w:before="280" w:after="80"/>
      </w:pPr>
      <w:r>
        <w:rPr>
          <w:b/>
          <w:color w:val="003399"/>
          <w:sz w:val="26"/>
        </w:rPr>
        <w:t>What we tell you about each one</w:t>
      </w:r>
    </w:p>
    <w:p w14:paraId="00A8AC3C" w14:textId="77777777" w:rsidR="00962C31" w:rsidRDefault="00000000">
      <w:pPr>
        <w:pStyle w:val="ListBullet"/>
        <w:spacing w:after="60"/>
      </w:pPr>
      <w:r>
        <w:rPr>
          <w:b/>
        </w:rPr>
        <w:t>Who owns it</w:t>
      </w:r>
      <w:r>
        <w:t xml:space="preserve"> — resolved to a real person, by name</w:t>
      </w:r>
    </w:p>
    <w:p w14:paraId="61E41DFC" w14:textId="77777777" w:rsidR="00962C31" w:rsidRDefault="00000000">
      <w:pPr>
        <w:pStyle w:val="ListBullet"/>
        <w:spacing w:after="60"/>
      </w:pPr>
      <w:r>
        <w:rPr>
          <w:b/>
        </w:rPr>
        <w:t>Whether the owner still works there</w:t>
      </w:r>
      <w:r>
        <w:t xml:space="preserve"> — if their account is disabled, we mark the agent orphaned and escalate it</w:t>
      </w:r>
    </w:p>
    <w:p w14:paraId="075F427D" w14:textId="77777777" w:rsidR="00962C31" w:rsidRDefault="00000000">
      <w:pPr>
        <w:pStyle w:val="ListBullet"/>
        <w:spacing w:after="60"/>
      </w:pPr>
      <w:r>
        <w:rPr>
          <w:b/>
        </w:rPr>
        <w:t>What it can reach</w:t>
      </w:r>
      <w:r>
        <w:t xml:space="preserve"> — which connectors and permissions it holds, and whether consent was granted for the whole organisation or just one user</w:t>
      </w:r>
    </w:p>
    <w:p w14:paraId="6C86709A" w14:textId="77777777" w:rsidR="00962C31" w:rsidRDefault="00000000">
      <w:pPr>
        <w:pStyle w:val="ListBullet"/>
        <w:spacing w:after="60"/>
      </w:pPr>
      <w:r>
        <w:rPr>
          <w:b/>
        </w:rPr>
        <w:t>Whether anyone uses it</w:t>
      </w:r>
      <w:r>
        <w:t xml:space="preserve"> — how many times, by how many people, when it was last active, and which specific employees use it most</w:t>
      </w:r>
    </w:p>
    <w:p w14:paraId="7C9AB0D0" w14:textId="77777777" w:rsidR="00962C31" w:rsidRDefault="00000000">
      <w:pPr>
        <w:pStyle w:val="ListBullet"/>
        <w:spacing w:after="60"/>
      </w:pPr>
      <w:r>
        <w:rPr>
          <w:b/>
        </w:rPr>
        <w:t>A risk score with reasons</w:t>
      </w:r>
      <w:r>
        <w:t xml:space="preserve"> — not a black box. Every score lists the signals behind it: no owner, organisation-wide consent, external data connector, broad permissions, guest access, dormant but still privileged, never reviewed, overdue for renewal</w:t>
      </w:r>
    </w:p>
    <w:p w14:paraId="557E18EB" w14:textId="77777777" w:rsidR="00962C31" w:rsidRDefault="00000000">
      <w:pPr>
        <w:pStyle w:val="ListBullet"/>
        <w:spacing w:after="60"/>
      </w:pPr>
      <w:r>
        <w:rPr>
          <w:b/>
        </w:rPr>
        <w:t>Where it is in its life</w:t>
      </w:r>
      <w:r>
        <w:t xml:space="preserve"> — awaiting approval, active, due for renewal, dormant, suspended or retired</w:t>
      </w:r>
    </w:p>
    <w:p w14:paraId="618EC4DD" w14:textId="77777777" w:rsidR="00962C31" w:rsidRDefault="00000000">
      <w:pPr>
        <w:spacing w:before="280" w:after="80"/>
      </w:pPr>
      <w:r>
        <w:rPr>
          <w:b/>
          <w:color w:val="003399"/>
          <w:sz w:val="26"/>
        </w:rPr>
        <w:lastRenderedPageBreak/>
        <w:t>What you can do about it</w:t>
      </w:r>
    </w:p>
    <w:p w14:paraId="3D2335CA" w14:textId="77777777" w:rsidR="00962C31" w:rsidRDefault="00000000">
      <w:pPr>
        <w:pStyle w:val="ListBullet"/>
        <w:spacing w:after="60"/>
      </w:pPr>
      <w:r>
        <w:rPr>
          <w:b/>
        </w:rPr>
        <w:t>Set rules once, applied continuously</w:t>
      </w:r>
      <w:r>
        <w:t xml:space="preserve"> — escalate any orphaned agent; flag anything with organisation-wide consent; review agents dormant for 90 days that still hold permissions. Rules run on every scan.</w:t>
      </w:r>
    </w:p>
    <w:p w14:paraId="0AD3689E" w14:textId="77777777" w:rsidR="00962C31" w:rsidRDefault="00000000">
      <w:pPr>
        <w:pStyle w:val="ListBullet"/>
        <w:spacing w:after="60"/>
      </w:pPr>
      <w:r>
        <w:rPr>
          <w:b/>
        </w:rPr>
        <w:t>Deploy a compliance framework in one click</w:t>
      </w:r>
      <w:r>
        <w:t xml:space="preserve"> — ready-made rule bundles for GDPR, HIPAA, SOC 2, CCPA/CPRA, the EU AI Act, ISO/IEC 42001 and the NIST AI RMF — 109 rules in total, each tied to the clause it satisfies so an auditor can follow it. Weeks of rule-writing becomes minutes.</w:t>
      </w:r>
    </w:p>
    <w:p w14:paraId="6B612DE4" w14:textId="77777777" w:rsidR="00962C31" w:rsidRDefault="00000000">
      <w:pPr>
        <w:pStyle w:val="ListBullet"/>
        <w:spacing w:after="60"/>
      </w:pPr>
      <w:r>
        <w:rPr>
          <w:b/>
        </w:rPr>
        <w:t>Recertification</w:t>
      </w:r>
      <w:r>
        <w:t xml:space="preserve"> — owners confirm periodically that their agent is still needed. Anything unconfirmed becomes visible instead of quietly persisting.</w:t>
      </w:r>
    </w:p>
    <w:p w14:paraId="0A2A8263" w14:textId="77777777" w:rsidR="00962C31" w:rsidRDefault="00000000">
      <w:pPr>
        <w:pStyle w:val="ListBullet"/>
        <w:spacing w:after="60"/>
      </w:pPr>
      <w:r>
        <w:rPr>
          <w:b/>
        </w:rPr>
        <w:t>Stop sensitive data reaching AI tools</w:t>
      </w:r>
      <w:r>
        <w:t xml:space="preserve"> — on machines with our endpoint software, we detect credentials, customer records and personal data being pasted or typed into AI tools — including Microsoft Copilot — and can block the send. Prompt content stays on the machine; we record the type of data, not the text.</w:t>
      </w:r>
    </w:p>
    <w:p w14:paraId="1BD8BB80" w14:textId="77777777" w:rsidR="00962C31" w:rsidRDefault="00000000">
      <w:pPr>
        <w:pStyle w:val="ListBullet"/>
        <w:spacing w:after="60"/>
      </w:pPr>
      <w:r>
        <w:rPr>
          <w:b/>
        </w:rPr>
        <w:t>Cost and usage per person</w:t>
      </w:r>
      <w:r>
        <w:t xml:space="preserve"> — which employees use which AI tools, how much, and what it costs — down to the individual, not just the department.</w:t>
      </w:r>
    </w:p>
    <w:p w14:paraId="649DE56E" w14:textId="77777777" w:rsidR="00962C31" w:rsidRDefault="00000000">
      <w:pPr>
        <w:spacing w:before="280" w:after="80"/>
      </w:pPr>
      <w:r>
        <w:rPr>
          <w:b/>
          <w:color w:val="003399"/>
          <w:sz w:val="26"/>
        </w:rPr>
        <w:t>What it takes to get started</w:t>
      </w:r>
    </w:p>
    <w:p w14:paraId="18779530" w14:textId="77777777" w:rsidR="00962C31" w:rsidRDefault="00000000">
      <w:r>
        <w:t>One read-only connection to Microsoft, approved by an admin. No agents to install in Azure, nothing deployed into your tenant, no changes to how Copilot works. First inventory typically within the same session. The endpoint software for prompt-level protection is a separate, optional install on staff machines.</w:t>
      </w:r>
    </w:p>
    <w:p w14:paraId="3EA31F50" w14:textId="77777777" w:rsidR="00962C31" w:rsidRDefault="00000000">
      <w:r>
        <w:br w:type="page"/>
      </w:r>
    </w:p>
    <w:p w14:paraId="12F527D7" w14:textId="77777777" w:rsidR="00962C31" w:rsidRDefault="00000000">
      <w:pPr>
        <w:spacing w:after="80"/>
      </w:pPr>
      <w:r>
        <w:rPr>
          <w:b/>
          <w:color w:val="003399"/>
          <w:sz w:val="28"/>
        </w:rPr>
        <w:lastRenderedPageBreak/>
        <w:t>Limitations — read this before you promise anything</w:t>
      </w:r>
    </w:p>
    <w:p w14:paraId="62062C89" w14:textId="77777777" w:rsidR="00962C31" w:rsidRDefault="00000000">
      <w:r>
        <w:rPr>
          <w:i/>
          <w:color w:val="555B66"/>
          <w:sz w:val="19"/>
        </w:rPr>
        <w:t>Deliberately blunt, so nothing here has to be walked back in a security review.</w:t>
      </w:r>
    </w:p>
    <w:p w14:paraId="6116DFEB" w14:textId="77777777" w:rsidR="00962C31" w:rsidRDefault="00000000">
      <w:pPr>
        <w:spacing w:before="160" w:after="40"/>
        <w:ind w:left="173"/>
      </w:pPr>
      <w:r>
        <w:rPr>
          <w:b/>
          <w:color w:val="8A4B08"/>
        </w:rPr>
        <w:t>Some discovery uses Microsoft preview APIs.</w:t>
      </w:r>
    </w:p>
    <w:p w14:paraId="45993075" w14:textId="77777777" w:rsidR="00962C31" w:rsidRDefault="00000000">
      <w:pPr>
        <w:spacing w:after="40"/>
        <w:ind w:left="173"/>
      </w:pPr>
      <w:r>
        <w:rPr>
          <w:sz w:val="19"/>
        </w:rPr>
        <w:t>Newer surfaces — Microsoft 365 Copilot agents, Entra agent identities — are only available through Microsoft endpoints still in preview. Microsoft can change or withdraw those, and availability differs by tenant and licence. Where an endpoint is unavailable we skip it and report what we did find, rather than failing the scan. Expect coverage on these specific surfaces to move as Microsoft ships.</w:t>
      </w:r>
    </w:p>
    <w:p w14:paraId="20E4DC89" w14:textId="77777777" w:rsidR="00962C31" w:rsidRDefault="00000000">
      <w:pPr>
        <w:spacing w:before="160" w:after="40"/>
        <w:ind w:left="173"/>
      </w:pPr>
      <w:r>
        <w:rPr>
          <w:b/>
          <w:color w:val="8A4B08"/>
        </w:rPr>
        <w:t>Usage data depends on your licences and log retention.</w:t>
      </w:r>
    </w:p>
    <w:p w14:paraId="06ED3A0E" w14:textId="77777777" w:rsidR="00962C31" w:rsidRDefault="00000000">
      <w:pPr>
        <w:spacing w:after="40"/>
        <w:ind w:left="173"/>
      </w:pPr>
      <w:r>
        <w:rPr>
          <w:sz w:val="19"/>
        </w:rPr>
        <w:t>Sign-in and audit history need the appropriate Entra ID licence, and Microsoft retains those logs only for a limited window. Without them we still show the agent, its owner and its permissions — but “who used it and how often” may be thin or missing. Worth confirming a prospect's licence level early.</w:t>
      </w:r>
    </w:p>
    <w:p w14:paraId="55D8ED19" w14:textId="77777777" w:rsidR="00962C31" w:rsidRDefault="00000000">
      <w:pPr>
        <w:spacing w:before="160" w:after="40"/>
        <w:ind w:left="173"/>
      </w:pPr>
      <w:r>
        <w:rPr>
          <w:b/>
          <w:color w:val="8A4B08"/>
        </w:rPr>
        <w:t>Connector destinations are not always visible.</w:t>
      </w:r>
    </w:p>
    <w:p w14:paraId="7E0CB2E4" w14:textId="77777777" w:rsidR="00962C31" w:rsidRDefault="00000000">
      <w:pPr>
        <w:spacing w:after="40"/>
        <w:ind w:left="173"/>
      </w:pPr>
      <w:r>
        <w:rPr>
          <w:sz w:val="19"/>
        </w:rPr>
        <w:t>We can tell you an agent has an external data connector. Microsoft does not always expose which external address it sends to, so for some agents we can say “this reaches outside your tenant” without naming the destination.</w:t>
      </w:r>
    </w:p>
    <w:p w14:paraId="4837DABA" w14:textId="77777777" w:rsidR="00962C31" w:rsidRDefault="00000000">
      <w:pPr>
        <w:spacing w:before="160" w:after="40"/>
        <w:ind w:left="173"/>
      </w:pPr>
      <w:r>
        <w:rPr>
          <w:b/>
          <w:color w:val="8A4B08"/>
        </w:rPr>
        <w:t>Prompt-level protection is per machine, not tenant-wide.</w:t>
      </w:r>
    </w:p>
    <w:p w14:paraId="21CEDBD4" w14:textId="77777777" w:rsidR="00962C31" w:rsidRDefault="00000000">
      <w:pPr>
        <w:spacing w:after="40"/>
        <w:ind w:left="173"/>
      </w:pPr>
      <w:r>
        <w:rPr>
          <w:sz w:val="19"/>
        </w:rPr>
        <w:t>Detecting and blocking sensitive data in prompts requires our browser extension or desktop software on that machine. There is no Microsoft API that lets us inspect Copilot prompts tenant-wide. Coverage equals installs — an employee on an unmanaged personal device is not covered. The agent inventory needs no installs; only prompt protection does.</w:t>
      </w:r>
    </w:p>
    <w:p w14:paraId="17D407B8" w14:textId="77777777" w:rsidR="00962C31" w:rsidRDefault="00000000">
      <w:pPr>
        <w:spacing w:before="160" w:after="40"/>
        <w:ind w:left="173"/>
      </w:pPr>
      <w:r>
        <w:rPr>
          <w:b/>
          <w:color w:val="8A4B08"/>
        </w:rPr>
        <w:t>Not every compliance rule can be automatic.</w:t>
      </w:r>
    </w:p>
    <w:p w14:paraId="3C38DE0F" w14:textId="77777777" w:rsidR="00962C31" w:rsidRDefault="00000000">
      <w:pPr>
        <w:spacing w:after="40"/>
        <w:ind w:left="173"/>
      </w:pPr>
      <w:r>
        <w:rPr>
          <w:sz w:val="19"/>
        </w:rPr>
        <w:t>Of the 109 framework rules, roughly a third are checked automatically against your agents. Another group depends on endpoint detection. The remainder are controls software cannot decide — whether a Business Associate Agreement is signed, whether a Data Processing Agreement is on file. We track those as attestations with a named owner and evidence, and never mark them satisfied on their own, because an auditor will ask for the evidence.</w:t>
      </w:r>
    </w:p>
    <w:p w14:paraId="6CABB279" w14:textId="77777777" w:rsidR="00962C31" w:rsidRDefault="00000000">
      <w:pPr>
        <w:spacing w:before="160" w:after="40"/>
        <w:ind w:left="173"/>
      </w:pPr>
      <w:r>
        <w:rPr>
          <w:b/>
          <w:color w:val="8A4B08"/>
        </w:rPr>
        <w:t>Cost figures are close, not invoices.</w:t>
      </w:r>
    </w:p>
    <w:p w14:paraId="11EAC1AC" w14:textId="77777777" w:rsidR="00962C31" w:rsidRDefault="00000000">
      <w:pPr>
        <w:spacing w:after="40"/>
        <w:ind w:left="173"/>
      </w:pPr>
      <w:r>
        <w:rPr>
          <w:sz w:val="19"/>
        </w:rPr>
        <w:t>We calculate cost from measured token usage and published rates. Treat it as an accurate management view of consumption and trend, not a reconciliation of your Microsoft bill.</w:t>
      </w:r>
    </w:p>
    <w:p w14:paraId="7614A4BE" w14:textId="77777777" w:rsidR="00962C31" w:rsidRDefault="00000000">
      <w:pPr>
        <w:spacing w:before="320" w:after="80"/>
      </w:pPr>
      <w:r>
        <w:rPr>
          <w:b/>
          <w:color w:val="003399"/>
          <w:sz w:val="26"/>
        </w:rPr>
        <w:t>The one-sentence version</w:t>
      </w:r>
    </w:p>
    <w:p w14:paraId="1101153F" w14:textId="77777777" w:rsidR="00962C31" w:rsidRDefault="00000000">
      <w:r>
        <w:rPr>
          <w:i/>
          <w:color w:val="003399"/>
          <w:sz w:val="21"/>
        </w:rPr>
        <w:t>Every AI agent in your Microsoft tenant, who owns it, what it can reach, whether anyone still uses it, and which compliance rules it breaks — in one list, from a read-only connection, on day one.</w:t>
      </w:r>
    </w:p>
    <w:sectPr w:rsidR="00962C3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789549">
    <w:abstractNumId w:val="8"/>
  </w:num>
  <w:num w:numId="2" w16cid:durableId="764110051">
    <w:abstractNumId w:val="6"/>
  </w:num>
  <w:num w:numId="3" w16cid:durableId="1362776879">
    <w:abstractNumId w:val="5"/>
  </w:num>
  <w:num w:numId="4" w16cid:durableId="39591972">
    <w:abstractNumId w:val="4"/>
  </w:num>
  <w:num w:numId="5" w16cid:durableId="857503878">
    <w:abstractNumId w:val="7"/>
  </w:num>
  <w:num w:numId="6" w16cid:durableId="410549183">
    <w:abstractNumId w:val="3"/>
  </w:num>
  <w:num w:numId="7" w16cid:durableId="1914050766">
    <w:abstractNumId w:val="2"/>
  </w:num>
  <w:num w:numId="8" w16cid:durableId="1163818198">
    <w:abstractNumId w:val="1"/>
  </w:num>
  <w:num w:numId="9" w16cid:durableId="160315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089"/>
    <w:rsid w:val="00962C31"/>
    <w:rsid w:val="00A255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C17BDA-8BFA-414F-861F-23B17BE8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1088</Words>
  <Characters>5681</Characters>
  <Application>Microsoft Office Word</Application>
  <DocSecurity>0</DocSecurity>
  <Lines>94</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 Pinniti</cp:lastModifiedBy>
  <cp:revision>2</cp:revision>
  <dcterms:created xsi:type="dcterms:W3CDTF">2013-12-23T23:15:00Z</dcterms:created>
  <dcterms:modified xsi:type="dcterms:W3CDTF">2026-08-04T06:25:00Z</dcterms:modified>
  <cp:category/>
</cp:coreProperties>
</file>