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39422">
      <w:pPr>
        <w:rPr>
          <w:rFonts w:hint="default"/>
        </w:rPr>
      </w:pPr>
      <w:r>
        <w:rPr>
          <w:rFonts w:hint="default"/>
        </w:rPr>
        <w:t>Solaris Energy Office | Imperia Mindspace</w:t>
      </w:r>
      <w:bookmarkStart w:id="0" w:name="_GoBack"/>
      <w:bookmarkEnd w:id="0"/>
      <w:r>
        <w:rPr>
          <w:rFonts w:hint="default"/>
        </w:rPr>
        <w:t>, Bangalore</w:t>
      </w:r>
    </w:p>
    <w:p w14:paraId="34A8D62A">
      <w:r>
        <w:rPr>
          <w:rFonts w:hint="default"/>
        </w:rPr>
        <w:t>Located at Imperia Mindspace, Bangalore, the Solaris Energy office is a seamless blend of modern design, energy, and ambition. Spanning 10,000 sq. ft., the workspace is envisioned as more than just a functional office—it is an environment designed to inspire focus, collaboration, and growth. The layout is thoughtfully planned with open work zones and collaborative spaces that encourage interaction, while balanced lighting and subtle natural elements introduce a sense of calm into the everyday workflow. Every material and design choice reflects professionalism, efficiency, and a forward-looking mindset, making the office a strong expression of a progressive brand identity.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EF4FE6"/>
    <w:rsid w:val="4AEF4F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2025-12-13T07:34:00Z</dcterms:created>
  <dc:creator>Daksh Tak</dc:creator>
  <cp:lastModifiedBy>Daksh Tak</cp:lastModifiedBy>
  <dcterms:modified xsi:type="dcterms:W3CDTF">2025-12-13T07:37:01Z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369B021EBBB540F986C7BB3A177B81AA_11</vt:lpwstr>
  </property>
</Properties>
</file>