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C44D" w14:textId="77777777" w:rsidR="00185BF7" w:rsidRPr="00185BF7" w:rsidRDefault="00185BF7" w:rsidP="00185BF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BF7">
        <w:rPr>
          <w:rFonts w:ascii="Times New Roman" w:hAnsi="Times New Roman" w:cs="Times New Roman"/>
          <w:b/>
          <w:bCs/>
          <w:sz w:val="32"/>
          <w:szCs w:val="32"/>
        </w:rPr>
        <w:t>Retail Business Performance &amp; Profitability Analysis</w:t>
      </w:r>
    </w:p>
    <w:p w14:paraId="58EDC80A" w14:textId="4ED77504" w:rsidR="00185BF7" w:rsidRPr="00BB768E" w:rsidRDefault="00BB768E" w:rsidP="00BB768E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B768E">
        <w:rPr>
          <w:rFonts w:ascii="Times New Roman" w:hAnsi="Times New Roman" w:cs="Times New Roman"/>
          <w:b/>
          <w:bCs/>
          <w:sz w:val="20"/>
          <w:szCs w:val="20"/>
        </w:rPr>
        <w:t>By Gaurav Tawri</w:t>
      </w:r>
    </w:p>
    <w:p w14:paraId="7E8ABC8B" w14:textId="721A0CEC" w:rsidR="00BB768E" w:rsidRPr="00185BF7" w:rsidRDefault="00BB768E" w:rsidP="00185BF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BF7">
        <w:rPr>
          <w:rFonts w:ascii="Times New Roman" w:hAnsi="Times New Roman" w:cs="Times New Roman"/>
          <w:b/>
          <w:bCs/>
        </w:rPr>
        <w:pict w14:anchorId="27EAB477">
          <v:rect id="_x0000_i1109" style="width:0;height:1.5pt" o:hralign="center" o:hrstd="t" o:hr="t" fillcolor="#a0a0a0" stroked="f"/>
        </w:pict>
      </w:r>
    </w:p>
    <w:p w14:paraId="12ED428A" w14:textId="77777777" w:rsidR="00185BF7" w:rsidRPr="00185BF7" w:rsidRDefault="00185BF7" w:rsidP="00185BF7">
      <w:pPr>
        <w:spacing w:after="0"/>
        <w:jc w:val="both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185BF7">
        <w:rPr>
          <w:rFonts w:ascii="Times New Roman" w:hAnsi="Times New Roman" w:cs="Times New Roman"/>
          <w:sz w:val="24"/>
          <w:szCs w:val="24"/>
        </w:rPr>
        <w:t xml:space="preserve"> Rossmann Store Sales (Jan 2013–Jul 2015) </w:t>
      </w:r>
      <w:r w:rsidRPr="00185BF7">
        <w:rPr>
          <w:rFonts w:ascii="Times New Roman" w:hAnsi="Times New Roman" w:cs="Times New Roman"/>
        </w:rPr>
        <w:t xml:space="preserve">| </w:t>
      </w:r>
    </w:p>
    <w:p w14:paraId="7B71C032" w14:textId="331E6F04" w:rsidR="00185BF7" w:rsidRPr="00185BF7" w:rsidRDefault="00185BF7" w:rsidP="00185BF7">
      <w:pPr>
        <w:spacing w:after="0"/>
        <w:jc w:val="both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Records:</w:t>
      </w:r>
      <w:r w:rsidRPr="00185BF7">
        <w:rPr>
          <w:rFonts w:ascii="Times New Roman" w:hAnsi="Times New Roman" w:cs="Times New Roman"/>
        </w:rPr>
        <w:t xml:space="preserve"> 1,017,209 sales rows | </w:t>
      </w:r>
      <w:r w:rsidRPr="00185BF7">
        <w:rPr>
          <w:rFonts w:ascii="Times New Roman" w:hAnsi="Times New Roman" w:cs="Times New Roman"/>
          <w:b/>
          <w:bCs/>
        </w:rPr>
        <w:t>Stores:</w:t>
      </w:r>
      <w:r w:rsidRPr="00185BF7">
        <w:rPr>
          <w:rFonts w:ascii="Times New Roman" w:hAnsi="Times New Roman" w:cs="Times New Roman"/>
        </w:rPr>
        <w:t xml:space="preserve"> 1,115 locations</w:t>
      </w:r>
    </w:p>
    <w:p w14:paraId="55E732AD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3F6415D8">
          <v:rect id="_x0000_i1113" style="width:0;height:1.5pt" o:hralign="center" o:hrstd="t" o:hr="t" fillcolor="#a0a0a0" stroked="f"/>
        </w:pict>
      </w:r>
    </w:p>
    <w:p w14:paraId="524508FD" w14:textId="498FC097" w:rsidR="00185BF7" w:rsidRDefault="00185BF7" w:rsidP="001F2AA9">
      <w:pPr>
        <w:pStyle w:val="ListParagraph"/>
        <w:numPr>
          <w:ilvl w:val="0"/>
          <w:numId w:val="8"/>
        </w:numPr>
        <w:spacing w:after="0"/>
        <w:jc w:val="center"/>
        <w:rPr>
          <w:rFonts w:ascii="Times New Roman" w:hAnsi="Times New Roman" w:cs="Times New Roman"/>
          <w:b/>
          <w:bCs/>
        </w:rPr>
      </w:pPr>
      <w:r w:rsidRPr="00185BF7">
        <w:rPr>
          <w:rFonts w:ascii="Times New Roman" w:hAnsi="Times New Roman" w:cs="Times New Roman"/>
          <w:b/>
          <w:bCs/>
        </w:rPr>
        <w:t>Objective &amp; Scope</w:t>
      </w:r>
    </w:p>
    <w:p w14:paraId="5B604BE2" w14:textId="77777777" w:rsidR="00185BF7" w:rsidRPr="00185BF7" w:rsidRDefault="00185BF7" w:rsidP="00185BF7">
      <w:pPr>
        <w:pStyle w:val="ListParagraph"/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2CAC439B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Objective:</w:t>
      </w:r>
      <w:r w:rsidRPr="00185BF7">
        <w:rPr>
          <w:rFonts w:ascii="Times New Roman" w:hAnsi="Times New Roman" w:cs="Times New Roman"/>
        </w:rPr>
        <w:t xml:space="preserve"> Leverage transactional data to:</w:t>
      </w:r>
    </w:p>
    <w:p w14:paraId="67AA6DB1" w14:textId="77777777" w:rsidR="00185BF7" w:rsidRPr="00185BF7" w:rsidRDefault="00185BF7" w:rsidP="00185BF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Identify profit-draining categories</w:t>
      </w:r>
      <w:r w:rsidRPr="00185BF7">
        <w:rPr>
          <w:rFonts w:ascii="Times New Roman" w:hAnsi="Times New Roman" w:cs="Times New Roman"/>
        </w:rPr>
        <w:t xml:space="preserve"> and assortment segments.</w:t>
      </w:r>
    </w:p>
    <w:p w14:paraId="103F1E15" w14:textId="77777777" w:rsidR="00185BF7" w:rsidRPr="00185BF7" w:rsidRDefault="00185BF7" w:rsidP="00185BF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Optimize inventory turnover</w:t>
      </w:r>
      <w:r w:rsidRPr="00185BF7">
        <w:rPr>
          <w:rFonts w:ascii="Times New Roman" w:hAnsi="Times New Roman" w:cs="Times New Roman"/>
        </w:rPr>
        <w:t xml:space="preserve"> via proxy metrics.</w:t>
      </w:r>
    </w:p>
    <w:p w14:paraId="6071CBFE" w14:textId="152AA66D" w:rsidR="00185BF7" w:rsidRDefault="00185BF7" w:rsidP="00185BF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 xml:space="preserve">Uncover seasonal sales </w:t>
      </w:r>
      <w:r w:rsidRPr="00185BF7">
        <w:rPr>
          <w:rFonts w:ascii="Times New Roman" w:hAnsi="Times New Roman" w:cs="Times New Roman"/>
          <w:b/>
          <w:bCs/>
        </w:rPr>
        <w:t>behaviour</w:t>
      </w:r>
      <w:r w:rsidRPr="00185BF7">
        <w:rPr>
          <w:rFonts w:ascii="Times New Roman" w:hAnsi="Times New Roman" w:cs="Times New Roman"/>
        </w:rPr>
        <w:t xml:space="preserve"> and promotional effectiveness.</w:t>
      </w:r>
    </w:p>
    <w:p w14:paraId="393B82BB" w14:textId="77777777" w:rsidR="00185BF7" w:rsidRPr="00185BF7" w:rsidRDefault="00185BF7" w:rsidP="00185BF7">
      <w:pPr>
        <w:spacing w:after="0"/>
        <w:ind w:left="720"/>
        <w:rPr>
          <w:rFonts w:ascii="Times New Roman" w:hAnsi="Times New Roman" w:cs="Times New Roman"/>
          <w:sz w:val="8"/>
          <w:szCs w:val="8"/>
        </w:rPr>
      </w:pPr>
    </w:p>
    <w:p w14:paraId="08ABAA3D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Scope:</w:t>
      </w:r>
      <w:r w:rsidRPr="00185BF7">
        <w:rPr>
          <w:rFonts w:ascii="Times New Roman" w:hAnsi="Times New Roman" w:cs="Times New Roman"/>
        </w:rPr>
        <w:t xml:space="preserve"> Analysis covers 31 months of daily sales data across 1,115 stores, merged with store metadata (type, assortment, competition). Deliverables include SQL scripts, a Power BI dashboard, and this report.</w:t>
      </w:r>
    </w:p>
    <w:p w14:paraId="3CAEAD45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7DA6E7FE">
          <v:rect id="_x0000_i1074" style="width:0;height:1.5pt" o:hralign="center" o:hrstd="t" o:hr="t" fillcolor="#a0a0a0" stroked="f"/>
        </w:pict>
      </w:r>
    </w:p>
    <w:p w14:paraId="1439F202" w14:textId="1B62B338" w:rsidR="00185BF7" w:rsidRPr="00354EF2" w:rsidRDefault="00185BF7" w:rsidP="001F2AA9">
      <w:pPr>
        <w:pStyle w:val="ListParagraph"/>
        <w:numPr>
          <w:ilvl w:val="0"/>
          <w:numId w:val="8"/>
        </w:numPr>
        <w:spacing w:after="0"/>
        <w:jc w:val="center"/>
        <w:rPr>
          <w:rFonts w:ascii="Times New Roman" w:hAnsi="Times New Roman" w:cs="Times New Roman"/>
          <w:b/>
          <w:bCs/>
        </w:rPr>
      </w:pPr>
      <w:r w:rsidRPr="00354EF2">
        <w:rPr>
          <w:rFonts w:ascii="Times New Roman" w:hAnsi="Times New Roman" w:cs="Times New Roman"/>
          <w:b/>
          <w:bCs/>
        </w:rPr>
        <w:t>Data Overview &amp; Preparation</w:t>
      </w:r>
    </w:p>
    <w:p w14:paraId="4FB6302B" w14:textId="77777777" w:rsidR="00354EF2" w:rsidRPr="00354EF2" w:rsidRDefault="00354EF2" w:rsidP="00354EF2">
      <w:pPr>
        <w:pStyle w:val="ListParagraph"/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0E05E436" w14:textId="77777777" w:rsidR="00185BF7" w:rsidRPr="00185BF7" w:rsidRDefault="00185BF7" w:rsidP="00185BF7">
      <w:pPr>
        <w:spacing w:after="0"/>
        <w:rPr>
          <w:rFonts w:ascii="Times New Roman" w:hAnsi="Times New Roman" w:cs="Times New Roman"/>
          <w:b/>
          <w:bCs/>
        </w:rPr>
      </w:pPr>
      <w:r w:rsidRPr="00185BF7">
        <w:rPr>
          <w:rFonts w:ascii="Times New Roman" w:hAnsi="Times New Roman" w:cs="Times New Roman"/>
          <w:b/>
          <w:bCs/>
        </w:rPr>
        <w:t>2.1 Raw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096"/>
        <w:gridCol w:w="6738"/>
      </w:tblGrid>
      <w:tr w:rsidR="00185BF7" w:rsidRPr="00185BF7" w14:paraId="22A021A2" w14:textId="77777777" w:rsidTr="00354EF2">
        <w:trPr>
          <w:trHeight w:val="20"/>
        </w:trPr>
        <w:tc>
          <w:tcPr>
            <w:tcW w:w="0" w:type="auto"/>
            <w:hideMark/>
          </w:tcPr>
          <w:p w14:paraId="1310A8E9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012CBC74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Rows</w:t>
            </w:r>
          </w:p>
        </w:tc>
        <w:tc>
          <w:tcPr>
            <w:tcW w:w="0" w:type="auto"/>
            <w:hideMark/>
          </w:tcPr>
          <w:p w14:paraId="2C465E65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Key Columns</w:t>
            </w:r>
          </w:p>
        </w:tc>
      </w:tr>
      <w:tr w:rsidR="00185BF7" w:rsidRPr="00185BF7" w14:paraId="12B1863C" w14:textId="77777777" w:rsidTr="00354EF2">
        <w:trPr>
          <w:trHeight w:val="20"/>
        </w:trPr>
        <w:tc>
          <w:tcPr>
            <w:tcW w:w="0" w:type="auto"/>
            <w:hideMark/>
          </w:tcPr>
          <w:p w14:paraId="74371A21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train_table</w:t>
            </w:r>
          </w:p>
        </w:tc>
        <w:tc>
          <w:tcPr>
            <w:tcW w:w="0" w:type="auto"/>
            <w:hideMark/>
          </w:tcPr>
          <w:p w14:paraId="00F2571F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1,017,209</w:t>
            </w:r>
          </w:p>
        </w:tc>
        <w:tc>
          <w:tcPr>
            <w:tcW w:w="0" w:type="auto"/>
            <w:hideMark/>
          </w:tcPr>
          <w:p w14:paraId="6C04E426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Store, Date, Sales, Customers, Open, Promo, StateHoliday, SchoolHoliday</w:t>
            </w:r>
          </w:p>
        </w:tc>
      </w:tr>
      <w:tr w:rsidR="00185BF7" w:rsidRPr="00185BF7" w14:paraId="513849AA" w14:textId="77777777" w:rsidTr="00354EF2">
        <w:trPr>
          <w:trHeight w:val="20"/>
        </w:trPr>
        <w:tc>
          <w:tcPr>
            <w:tcW w:w="0" w:type="auto"/>
            <w:hideMark/>
          </w:tcPr>
          <w:p w14:paraId="3F77778D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store_table</w:t>
            </w:r>
          </w:p>
        </w:tc>
        <w:tc>
          <w:tcPr>
            <w:tcW w:w="0" w:type="auto"/>
            <w:hideMark/>
          </w:tcPr>
          <w:p w14:paraId="65322833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1,115</w:t>
            </w:r>
          </w:p>
        </w:tc>
        <w:tc>
          <w:tcPr>
            <w:tcW w:w="0" w:type="auto"/>
            <w:hideMark/>
          </w:tcPr>
          <w:p w14:paraId="503D0D69" w14:textId="77777777" w:rsidR="00185BF7" w:rsidRPr="00185BF7" w:rsidRDefault="00185BF7" w:rsidP="00185BF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Store, StoreType, Assortment, CompetitionDistance, Promo2, PromoInterval</w:t>
            </w:r>
          </w:p>
        </w:tc>
      </w:tr>
    </w:tbl>
    <w:p w14:paraId="1399EE12" w14:textId="77777777" w:rsidR="00354EF2" w:rsidRPr="00354EF2" w:rsidRDefault="00354EF2" w:rsidP="00185BF7">
      <w:pPr>
        <w:spacing w:after="0"/>
        <w:rPr>
          <w:rFonts w:ascii="Times New Roman" w:hAnsi="Times New Roman" w:cs="Times New Roman"/>
          <w:b/>
          <w:bCs/>
          <w:sz w:val="12"/>
          <w:szCs w:val="12"/>
        </w:rPr>
      </w:pPr>
    </w:p>
    <w:p w14:paraId="776ED466" w14:textId="7A9079B4" w:rsidR="00185BF7" w:rsidRPr="00185BF7" w:rsidRDefault="00185BF7" w:rsidP="00185BF7">
      <w:pPr>
        <w:spacing w:after="0"/>
        <w:rPr>
          <w:rFonts w:ascii="Times New Roman" w:hAnsi="Times New Roman" w:cs="Times New Roman"/>
          <w:b/>
          <w:bCs/>
        </w:rPr>
      </w:pPr>
      <w:r w:rsidRPr="00185BF7">
        <w:rPr>
          <w:rFonts w:ascii="Times New Roman" w:hAnsi="Times New Roman" w:cs="Times New Roman"/>
          <w:b/>
          <w:bCs/>
        </w:rPr>
        <w:t>2.2 SQL Cleaning &amp; Merging</w:t>
      </w:r>
    </w:p>
    <w:p w14:paraId="71D73E7E" w14:textId="77777777" w:rsidR="00185BF7" w:rsidRPr="00185BF7" w:rsidRDefault="00185BF7" w:rsidP="00185BF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Schema creation</w:t>
      </w:r>
      <w:r w:rsidRPr="00185BF7">
        <w:rPr>
          <w:rFonts w:ascii="Times New Roman" w:hAnsi="Times New Roman" w:cs="Times New Roman"/>
        </w:rPr>
        <w:t>: Staging views v_cleaned_sales &amp; v_cleaned_store cast dates, normalize flags, fill missing.</w:t>
      </w:r>
    </w:p>
    <w:p w14:paraId="69856846" w14:textId="77777777" w:rsidR="00185BF7" w:rsidRPr="00185BF7" w:rsidRDefault="00185BF7" w:rsidP="00185BF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Merged view</w:t>
      </w:r>
      <w:r w:rsidRPr="00185BF7">
        <w:rPr>
          <w:rFonts w:ascii="Times New Roman" w:hAnsi="Times New Roman" w:cs="Times New Roman"/>
        </w:rPr>
        <w:t>: v_merged_sales_store brings together sales and store attributes.</w:t>
      </w:r>
    </w:p>
    <w:p w14:paraId="3DFE330D" w14:textId="187DF675" w:rsidR="00185BF7" w:rsidRPr="00185BF7" w:rsidRDefault="00185BF7" w:rsidP="00185BF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Analytics view</w:t>
      </w:r>
      <w:r w:rsidRPr="00185BF7">
        <w:rPr>
          <w:rFonts w:ascii="Times New Roman" w:hAnsi="Times New Roman" w:cs="Times New Roman"/>
        </w:rPr>
        <w:t xml:space="preserve">: v_profit_analysis aggregates per store-month-assortment: total sales, customers, promo metrics, estimated profit (10% margin), and proxy inventory days (1 ÷ </w:t>
      </w:r>
      <w:r w:rsidR="005B2769">
        <w:rPr>
          <w:rFonts w:ascii="Times New Roman" w:hAnsi="Times New Roman" w:cs="Times New Roman"/>
        </w:rPr>
        <w:t>average</w:t>
      </w:r>
      <w:r w:rsidRPr="00185BF7">
        <w:rPr>
          <w:rFonts w:ascii="Times New Roman" w:hAnsi="Times New Roman" w:cs="Times New Roman"/>
        </w:rPr>
        <w:t xml:space="preserve"> daily sales).</w:t>
      </w:r>
    </w:p>
    <w:p w14:paraId="5BF94998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071EE407">
          <v:rect id="_x0000_i1075" style="width:0;height:1.5pt" o:hralign="center" o:hrstd="t" o:hr="t" fillcolor="#a0a0a0" stroked="f"/>
        </w:pict>
      </w:r>
    </w:p>
    <w:p w14:paraId="05893E30" w14:textId="77777777" w:rsidR="00185BF7" w:rsidRDefault="00185BF7" w:rsidP="001F2AA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85BF7">
        <w:rPr>
          <w:rFonts w:ascii="Times New Roman" w:hAnsi="Times New Roman" w:cs="Times New Roman"/>
        </w:rPr>
        <w:t>3</w:t>
      </w:r>
      <w:r w:rsidRPr="00185BF7">
        <w:rPr>
          <w:rFonts w:ascii="Times New Roman" w:hAnsi="Times New Roman" w:cs="Times New Roman"/>
          <w:b/>
          <w:bCs/>
        </w:rPr>
        <w:t>. Tools &amp; Methodology</w:t>
      </w:r>
    </w:p>
    <w:p w14:paraId="28546431" w14:textId="77777777" w:rsidR="00354EF2" w:rsidRDefault="00354EF2" w:rsidP="00185BF7">
      <w:pPr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799BF69B" w14:textId="77777777" w:rsidR="001F2AA9" w:rsidRPr="00185BF7" w:rsidRDefault="001F2AA9" w:rsidP="00185BF7">
      <w:pPr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6283"/>
      </w:tblGrid>
      <w:tr w:rsidR="00185BF7" w:rsidRPr="00185BF7" w14:paraId="4FF09342" w14:textId="77777777" w:rsidTr="00354EF2">
        <w:tc>
          <w:tcPr>
            <w:tcW w:w="0" w:type="auto"/>
            <w:hideMark/>
          </w:tcPr>
          <w:p w14:paraId="7D23757A" w14:textId="77777777" w:rsidR="00185BF7" w:rsidRPr="00185BF7" w:rsidRDefault="00185BF7" w:rsidP="00354EF2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45EB272" w14:textId="77777777" w:rsidR="00185BF7" w:rsidRPr="00185BF7" w:rsidRDefault="00185BF7" w:rsidP="00354EF2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185BF7" w:rsidRPr="00185BF7" w14:paraId="3254F1A6" w14:textId="77777777" w:rsidTr="00354EF2">
        <w:tc>
          <w:tcPr>
            <w:tcW w:w="0" w:type="auto"/>
            <w:vAlign w:val="center"/>
            <w:hideMark/>
          </w:tcPr>
          <w:p w14:paraId="5B4E2EA1" w14:textId="77777777" w:rsidR="00185BF7" w:rsidRPr="00185BF7" w:rsidRDefault="00185BF7" w:rsidP="00354EF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615FC6A7" w14:textId="77777777" w:rsidR="00185BF7" w:rsidRPr="00185BF7" w:rsidRDefault="00185BF7" w:rsidP="00354EF2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Data ingestion, cleansing, null handling, date parsing, view creation.</w:t>
            </w:r>
          </w:p>
        </w:tc>
      </w:tr>
      <w:tr w:rsidR="00185BF7" w:rsidRPr="00185BF7" w14:paraId="6B1FC362" w14:textId="77777777" w:rsidTr="00354EF2">
        <w:tc>
          <w:tcPr>
            <w:tcW w:w="0" w:type="auto"/>
            <w:vAlign w:val="center"/>
            <w:hideMark/>
          </w:tcPr>
          <w:p w14:paraId="7FC7463E" w14:textId="77777777" w:rsidR="00185BF7" w:rsidRPr="00185BF7" w:rsidRDefault="00185BF7" w:rsidP="00354EF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Power BI</w:t>
            </w:r>
          </w:p>
        </w:tc>
        <w:tc>
          <w:tcPr>
            <w:tcW w:w="0" w:type="auto"/>
            <w:hideMark/>
          </w:tcPr>
          <w:p w14:paraId="1ADEA9AB" w14:textId="77777777" w:rsidR="00185BF7" w:rsidRPr="00185BF7" w:rsidRDefault="00185BF7" w:rsidP="00354EF2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Data model import, DAX measures, interactive visuals &amp; dashboard.</w:t>
            </w:r>
          </w:p>
        </w:tc>
      </w:tr>
      <w:tr w:rsidR="00185BF7" w:rsidRPr="00185BF7" w14:paraId="63113B87" w14:textId="77777777" w:rsidTr="001F2AA9">
        <w:tc>
          <w:tcPr>
            <w:tcW w:w="0" w:type="auto"/>
            <w:vAlign w:val="center"/>
            <w:hideMark/>
          </w:tcPr>
          <w:p w14:paraId="3C9784A2" w14:textId="77777777" w:rsidR="00185BF7" w:rsidRPr="00185BF7" w:rsidRDefault="00185BF7" w:rsidP="00354EF2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  <w:b/>
                <w:bCs/>
              </w:rPr>
              <w:t>Python (Pandas)</w:t>
            </w:r>
          </w:p>
        </w:tc>
        <w:tc>
          <w:tcPr>
            <w:tcW w:w="0" w:type="auto"/>
            <w:vAlign w:val="center"/>
            <w:hideMark/>
          </w:tcPr>
          <w:p w14:paraId="1BC80269" w14:textId="77777777" w:rsidR="00185BF7" w:rsidRPr="00185BF7" w:rsidRDefault="00185BF7" w:rsidP="001F2AA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85BF7">
              <w:rPr>
                <w:rFonts w:ascii="Times New Roman" w:hAnsi="Times New Roman" w:cs="Times New Roman"/>
              </w:rPr>
              <w:t>Initial EDA, correlation checks (inventory vs. profit).</w:t>
            </w:r>
          </w:p>
        </w:tc>
      </w:tr>
    </w:tbl>
    <w:p w14:paraId="27258B87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Why Power BI vs. Tableau?</w:t>
      </w:r>
    </w:p>
    <w:p w14:paraId="66667995" w14:textId="77777777" w:rsidR="00185BF7" w:rsidRPr="00185BF7" w:rsidRDefault="00185BF7" w:rsidP="00185BF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>Tight integration with SQL CSV outputs.</w:t>
      </w:r>
    </w:p>
    <w:p w14:paraId="0453242C" w14:textId="77777777" w:rsidR="00185BF7" w:rsidRPr="00185BF7" w:rsidRDefault="00185BF7" w:rsidP="00185BF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>Built-in analytics like trend lines and forecasting.</w:t>
      </w:r>
    </w:p>
    <w:p w14:paraId="049F53B3" w14:textId="77777777" w:rsidR="00185BF7" w:rsidRPr="00185BF7" w:rsidRDefault="00185BF7" w:rsidP="00185BF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>Faster prototyping and easy export to PDF.</w:t>
      </w:r>
    </w:p>
    <w:p w14:paraId="6F5AB7D7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471E919F">
          <v:rect id="_x0000_i1076" style="width:0;height:1.5pt" o:hralign="center" o:hrstd="t" o:hr="t" fillcolor="#a0a0a0" stroked="f"/>
        </w:pict>
      </w:r>
    </w:p>
    <w:p w14:paraId="064BADB1" w14:textId="477D4264" w:rsidR="00185BF7" w:rsidRPr="00354EF2" w:rsidRDefault="00185BF7" w:rsidP="00354EF2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</w:rPr>
      </w:pPr>
      <w:r w:rsidRPr="00354EF2">
        <w:rPr>
          <w:rFonts w:ascii="Times New Roman" w:hAnsi="Times New Roman" w:cs="Times New Roman"/>
          <w:b/>
          <w:bCs/>
        </w:rPr>
        <w:t>Dashboard Structure</w:t>
      </w:r>
    </w:p>
    <w:p w14:paraId="11E98AC4" w14:textId="77777777" w:rsidR="00354EF2" w:rsidRPr="00354EF2" w:rsidRDefault="00354EF2" w:rsidP="00354EF2">
      <w:pPr>
        <w:pStyle w:val="ListParagraph"/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320E464D" w14:textId="6B242888" w:rsidR="00185BF7" w:rsidRPr="00185BF7" w:rsidRDefault="00185BF7" w:rsidP="00185BF7">
      <w:pPr>
        <w:spacing w:after="0"/>
        <w:rPr>
          <w:rFonts w:ascii="Times New Roman" w:hAnsi="Times New Roman" w:cs="Times New Roman"/>
          <w:b/>
          <w:bCs/>
        </w:rPr>
      </w:pPr>
      <w:r w:rsidRPr="00185BF7">
        <w:rPr>
          <w:rFonts w:ascii="Times New Roman" w:hAnsi="Times New Roman" w:cs="Times New Roman"/>
          <w:b/>
          <w:bCs/>
        </w:rPr>
        <w:t>4.</w:t>
      </w:r>
      <w:r w:rsidR="00354EF2">
        <w:rPr>
          <w:rFonts w:ascii="Times New Roman" w:hAnsi="Times New Roman" w:cs="Times New Roman"/>
          <w:b/>
          <w:bCs/>
        </w:rPr>
        <w:t>1</w:t>
      </w:r>
      <w:r w:rsidRPr="00185BF7">
        <w:rPr>
          <w:rFonts w:ascii="Times New Roman" w:hAnsi="Times New Roman" w:cs="Times New Roman"/>
          <w:b/>
          <w:bCs/>
        </w:rPr>
        <w:t xml:space="preserve"> Key Visuals</w:t>
      </w:r>
    </w:p>
    <w:p w14:paraId="68ABB3FD" w14:textId="77777777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KPI Cards</w:t>
      </w:r>
      <w:r w:rsidRPr="00185BF7">
        <w:rPr>
          <w:rFonts w:ascii="Times New Roman" w:hAnsi="Times New Roman" w:cs="Times New Roman"/>
        </w:rPr>
        <w:t xml:space="preserve"> –</w:t>
      </w:r>
    </w:p>
    <w:p w14:paraId="1E24DDB5" w14:textId="77777777" w:rsidR="00185BF7" w:rsidRPr="00185BF7" w:rsidRDefault="00185BF7" w:rsidP="00185BF7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 xml:space="preserve">Total Sales: </w:t>
      </w:r>
      <w:r w:rsidRPr="00185BF7">
        <w:rPr>
          <w:rFonts w:ascii="Times New Roman" w:hAnsi="Times New Roman" w:cs="Times New Roman"/>
          <w:b/>
          <w:bCs/>
        </w:rPr>
        <w:t>$5.87B</w:t>
      </w:r>
    </w:p>
    <w:p w14:paraId="075A38B5" w14:textId="77777777" w:rsidR="00185BF7" w:rsidRPr="00185BF7" w:rsidRDefault="00185BF7" w:rsidP="00185BF7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 xml:space="preserve">Total Customers: </w:t>
      </w:r>
      <w:r w:rsidRPr="00185BF7">
        <w:rPr>
          <w:rFonts w:ascii="Times New Roman" w:hAnsi="Times New Roman" w:cs="Times New Roman"/>
          <w:b/>
          <w:bCs/>
        </w:rPr>
        <w:t>644M</w:t>
      </w:r>
    </w:p>
    <w:p w14:paraId="2B3E23F7" w14:textId="53ECD461" w:rsidR="00185BF7" w:rsidRPr="00185BF7" w:rsidRDefault="00185BF7" w:rsidP="00185BF7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>Av</w:t>
      </w:r>
      <w:r w:rsidR="00354EF2">
        <w:rPr>
          <w:rFonts w:ascii="Times New Roman" w:hAnsi="Times New Roman" w:cs="Times New Roman"/>
        </w:rPr>
        <w:t xml:space="preserve">erage </w:t>
      </w:r>
      <w:r w:rsidRPr="00185BF7">
        <w:rPr>
          <w:rFonts w:ascii="Times New Roman" w:hAnsi="Times New Roman" w:cs="Times New Roman"/>
        </w:rPr>
        <w:t xml:space="preserve">Promo Sales %: </w:t>
      </w:r>
      <w:r w:rsidRPr="00185BF7">
        <w:rPr>
          <w:rFonts w:ascii="Times New Roman" w:hAnsi="Times New Roman" w:cs="Times New Roman"/>
          <w:b/>
          <w:bCs/>
        </w:rPr>
        <w:t>45%</w:t>
      </w:r>
    </w:p>
    <w:p w14:paraId="09F674A7" w14:textId="2DD03BE3" w:rsidR="00185BF7" w:rsidRPr="00354EF2" w:rsidRDefault="00185BF7" w:rsidP="00185BF7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t>Av</w:t>
      </w:r>
      <w:r w:rsidR="00354EF2">
        <w:rPr>
          <w:rFonts w:ascii="Times New Roman" w:hAnsi="Times New Roman" w:cs="Times New Roman"/>
        </w:rPr>
        <w:t>erage</w:t>
      </w:r>
      <w:r w:rsidRPr="00185BF7">
        <w:rPr>
          <w:rFonts w:ascii="Times New Roman" w:hAnsi="Times New Roman" w:cs="Times New Roman"/>
        </w:rPr>
        <w:t xml:space="preserve"> Profit Margin: </w:t>
      </w:r>
      <w:r w:rsidRPr="00185BF7">
        <w:rPr>
          <w:rFonts w:ascii="Times New Roman" w:hAnsi="Times New Roman" w:cs="Times New Roman"/>
          <w:b/>
          <w:bCs/>
        </w:rPr>
        <w:t>10%</w:t>
      </w:r>
    </w:p>
    <w:p w14:paraId="1E61A2CD" w14:textId="77777777" w:rsidR="00354EF2" w:rsidRPr="00185BF7" w:rsidRDefault="00354EF2" w:rsidP="00354EF2">
      <w:pPr>
        <w:spacing w:after="0"/>
        <w:ind w:left="1440"/>
        <w:rPr>
          <w:rFonts w:ascii="Times New Roman" w:hAnsi="Times New Roman" w:cs="Times New Roman"/>
        </w:rPr>
      </w:pPr>
    </w:p>
    <w:p w14:paraId="4EE5EDCE" w14:textId="77777777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Profit by Category</w:t>
      </w:r>
      <w:r w:rsidRPr="00185BF7">
        <w:rPr>
          <w:rFonts w:ascii="Times New Roman" w:hAnsi="Times New Roman" w:cs="Times New Roman"/>
        </w:rPr>
        <w:t xml:space="preserve"> – Bar chart shows assortment </w:t>
      </w:r>
      <w:r w:rsidRPr="00185BF7">
        <w:rPr>
          <w:rFonts w:ascii="Times New Roman" w:hAnsi="Times New Roman" w:cs="Times New Roman"/>
          <w:i/>
          <w:iCs/>
        </w:rPr>
        <w:t>c</w:t>
      </w:r>
      <w:r w:rsidRPr="00185BF7">
        <w:rPr>
          <w:rFonts w:ascii="Times New Roman" w:hAnsi="Times New Roman" w:cs="Times New Roman"/>
        </w:rPr>
        <w:t xml:space="preserve"> leads at </w:t>
      </w:r>
      <w:r w:rsidRPr="00185BF7">
        <w:rPr>
          <w:rFonts w:ascii="Times New Roman" w:hAnsi="Times New Roman" w:cs="Times New Roman"/>
          <w:b/>
          <w:bCs/>
        </w:rPr>
        <w:t>54.3%</w:t>
      </w:r>
      <w:r w:rsidRPr="00185BF7">
        <w:rPr>
          <w:rFonts w:ascii="Times New Roman" w:hAnsi="Times New Roman" w:cs="Times New Roman"/>
        </w:rPr>
        <w:t xml:space="preserve"> margin; </w:t>
      </w:r>
      <w:r w:rsidRPr="00185BF7">
        <w:rPr>
          <w:rFonts w:ascii="Times New Roman" w:hAnsi="Times New Roman" w:cs="Times New Roman"/>
          <w:i/>
          <w:iCs/>
        </w:rPr>
        <w:t>b</w:t>
      </w:r>
      <w:r w:rsidRPr="00185BF7">
        <w:rPr>
          <w:rFonts w:ascii="Times New Roman" w:hAnsi="Times New Roman" w:cs="Times New Roman"/>
        </w:rPr>
        <w:t xml:space="preserve"> lags at </w:t>
      </w:r>
      <w:r w:rsidRPr="00185BF7">
        <w:rPr>
          <w:rFonts w:ascii="Times New Roman" w:hAnsi="Times New Roman" w:cs="Times New Roman"/>
          <w:b/>
          <w:bCs/>
        </w:rPr>
        <w:t>13.4%</w:t>
      </w:r>
      <w:r w:rsidRPr="00185BF7">
        <w:rPr>
          <w:rFonts w:ascii="Times New Roman" w:hAnsi="Times New Roman" w:cs="Times New Roman"/>
        </w:rPr>
        <w:t>.</w:t>
      </w:r>
    </w:p>
    <w:p w14:paraId="65E0C815" w14:textId="77777777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Promo Effectiveness</w:t>
      </w:r>
      <w:r w:rsidRPr="00185BF7">
        <w:rPr>
          <w:rFonts w:ascii="Times New Roman" w:hAnsi="Times New Roman" w:cs="Times New Roman"/>
        </w:rPr>
        <w:t xml:space="preserve"> – Category </w:t>
      </w:r>
      <w:r w:rsidRPr="00185BF7">
        <w:rPr>
          <w:rFonts w:ascii="Times New Roman" w:hAnsi="Times New Roman" w:cs="Times New Roman"/>
          <w:i/>
          <w:iCs/>
        </w:rPr>
        <w:t>c</w:t>
      </w:r>
      <w:r w:rsidRPr="00185BF7">
        <w:rPr>
          <w:rFonts w:ascii="Times New Roman" w:hAnsi="Times New Roman" w:cs="Times New Roman"/>
        </w:rPr>
        <w:t xml:space="preserve"> achieves </w:t>
      </w:r>
      <w:r w:rsidRPr="00185BF7">
        <w:rPr>
          <w:rFonts w:ascii="Times New Roman" w:hAnsi="Times New Roman" w:cs="Times New Roman"/>
          <w:b/>
          <w:bCs/>
        </w:rPr>
        <w:t>76.6%</w:t>
      </w:r>
      <w:r w:rsidRPr="00185BF7">
        <w:rPr>
          <w:rFonts w:ascii="Times New Roman" w:hAnsi="Times New Roman" w:cs="Times New Roman"/>
        </w:rPr>
        <w:t xml:space="preserve"> of sales when on promotion.</w:t>
      </w:r>
    </w:p>
    <w:p w14:paraId="7B68BC12" w14:textId="37D1E461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Monthly Sales Trend</w:t>
      </w:r>
      <w:r w:rsidRPr="00185BF7">
        <w:rPr>
          <w:rFonts w:ascii="Times New Roman" w:hAnsi="Times New Roman" w:cs="Times New Roman"/>
        </w:rPr>
        <w:t xml:space="preserve"> – Line chart with pronounced Q3 peak</w:t>
      </w:r>
      <w:r w:rsidR="00354EF2">
        <w:rPr>
          <w:rFonts w:ascii="Times New Roman" w:hAnsi="Times New Roman" w:cs="Times New Roman"/>
        </w:rPr>
        <w:t xml:space="preserve"> (</w:t>
      </w:r>
      <w:r w:rsidRPr="00185BF7">
        <w:rPr>
          <w:rFonts w:ascii="Times New Roman" w:hAnsi="Times New Roman" w:cs="Times New Roman"/>
        </w:rPr>
        <w:t>$150M).</w:t>
      </w:r>
    </w:p>
    <w:p w14:paraId="7C03F4B3" w14:textId="77777777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Customers Trend</w:t>
      </w:r>
      <w:r w:rsidRPr="00185BF7">
        <w:rPr>
          <w:rFonts w:ascii="Times New Roman" w:hAnsi="Times New Roman" w:cs="Times New Roman"/>
        </w:rPr>
        <w:t xml:space="preserve"> – Slight decline from </w:t>
      </w:r>
      <w:r w:rsidRPr="00185BF7">
        <w:rPr>
          <w:rFonts w:ascii="Times New Roman" w:hAnsi="Times New Roman" w:cs="Times New Roman"/>
          <w:b/>
          <w:bCs/>
        </w:rPr>
        <w:t>256M</w:t>
      </w:r>
      <w:r w:rsidRPr="00185BF7">
        <w:rPr>
          <w:rFonts w:ascii="Times New Roman" w:hAnsi="Times New Roman" w:cs="Times New Roman"/>
        </w:rPr>
        <w:t xml:space="preserve"> in 2013 to </w:t>
      </w:r>
      <w:r w:rsidRPr="00185BF7">
        <w:rPr>
          <w:rFonts w:ascii="Times New Roman" w:hAnsi="Times New Roman" w:cs="Times New Roman"/>
          <w:b/>
          <w:bCs/>
        </w:rPr>
        <w:t>148M</w:t>
      </w:r>
      <w:r w:rsidRPr="00185BF7">
        <w:rPr>
          <w:rFonts w:ascii="Times New Roman" w:hAnsi="Times New Roman" w:cs="Times New Roman"/>
        </w:rPr>
        <w:t xml:space="preserve"> in 2015.</w:t>
      </w:r>
    </w:p>
    <w:p w14:paraId="3ECF621A" w14:textId="2582BC18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 xml:space="preserve">Sales by </w:t>
      </w:r>
      <w:r w:rsidR="005B2769" w:rsidRPr="00185BF7">
        <w:rPr>
          <w:rFonts w:ascii="Times New Roman" w:hAnsi="Times New Roman" w:cs="Times New Roman"/>
          <w:b/>
          <w:bCs/>
        </w:rPr>
        <w:t>Store Type</w:t>
      </w:r>
      <w:r w:rsidRPr="00185BF7">
        <w:rPr>
          <w:rFonts w:ascii="Times New Roman" w:hAnsi="Times New Roman" w:cs="Times New Roman"/>
        </w:rPr>
        <w:t xml:space="preserve"> – StoreType </w:t>
      </w:r>
      <w:r w:rsidRPr="00185BF7">
        <w:rPr>
          <w:rFonts w:ascii="Times New Roman" w:hAnsi="Times New Roman" w:cs="Times New Roman"/>
          <w:i/>
          <w:iCs/>
        </w:rPr>
        <w:t>a</w:t>
      </w:r>
      <w:r w:rsidRPr="00185BF7">
        <w:rPr>
          <w:rFonts w:ascii="Times New Roman" w:hAnsi="Times New Roman" w:cs="Times New Roman"/>
        </w:rPr>
        <w:t xml:space="preserve"> outperforms at </w:t>
      </w:r>
      <w:r w:rsidRPr="00185BF7">
        <w:rPr>
          <w:rFonts w:ascii="Times New Roman" w:hAnsi="Times New Roman" w:cs="Times New Roman"/>
          <w:b/>
          <w:bCs/>
        </w:rPr>
        <w:t>$103M</w:t>
      </w:r>
      <w:r w:rsidRPr="00185BF7">
        <w:rPr>
          <w:rFonts w:ascii="Times New Roman" w:hAnsi="Times New Roman" w:cs="Times New Roman"/>
        </w:rPr>
        <w:t xml:space="preserve">, </w:t>
      </w:r>
      <w:r w:rsidRPr="00185BF7">
        <w:rPr>
          <w:rFonts w:ascii="Times New Roman" w:hAnsi="Times New Roman" w:cs="Times New Roman"/>
          <w:i/>
          <w:iCs/>
        </w:rPr>
        <w:t>b</w:t>
      </w:r>
      <w:r w:rsidRPr="00185BF7">
        <w:rPr>
          <w:rFonts w:ascii="Times New Roman" w:hAnsi="Times New Roman" w:cs="Times New Roman"/>
        </w:rPr>
        <w:t xml:space="preserve"> at </w:t>
      </w:r>
      <w:r w:rsidRPr="00185BF7">
        <w:rPr>
          <w:rFonts w:ascii="Times New Roman" w:hAnsi="Times New Roman" w:cs="Times New Roman"/>
          <w:b/>
          <w:bCs/>
        </w:rPr>
        <w:t>$51M</w:t>
      </w:r>
      <w:r w:rsidRPr="00185BF7">
        <w:rPr>
          <w:rFonts w:ascii="Times New Roman" w:hAnsi="Times New Roman" w:cs="Times New Roman"/>
        </w:rPr>
        <w:t xml:space="preserve"> in sample period.</w:t>
      </w:r>
    </w:p>
    <w:p w14:paraId="34F348A7" w14:textId="77777777" w:rsidR="00185BF7" w:rsidRPr="00185BF7" w:rsidRDefault="00185BF7" w:rsidP="00185BF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Seasonal Heatmap</w:t>
      </w:r>
      <w:r w:rsidRPr="00185BF7">
        <w:rPr>
          <w:rFonts w:ascii="Times New Roman" w:hAnsi="Times New Roman" w:cs="Times New Roman"/>
        </w:rPr>
        <w:t xml:space="preserve"> – Average daily sales highest in </w:t>
      </w:r>
      <w:r w:rsidRPr="00185BF7">
        <w:rPr>
          <w:rFonts w:ascii="Times New Roman" w:hAnsi="Times New Roman" w:cs="Times New Roman"/>
          <w:b/>
          <w:bCs/>
        </w:rPr>
        <w:t>July</w:t>
      </w:r>
      <w:r w:rsidRPr="00185BF7">
        <w:rPr>
          <w:rFonts w:ascii="Times New Roman" w:hAnsi="Times New Roman" w:cs="Times New Roman"/>
        </w:rPr>
        <w:t xml:space="preserve"> and lowest in </w:t>
      </w:r>
      <w:r w:rsidRPr="00185BF7">
        <w:rPr>
          <w:rFonts w:ascii="Times New Roman" w:hAnsi="Times New Roman" w:cs="Times New Roman"/>
          <w:b/>
          <w:bCs/>
        </w:rPr>
        <w:t>February</w:t>
      </w:r>
      <w:r w:rsidRPr="00185BF7">
        <w:rPr>
          <w:rFonts w:ascii="Times New Roman" w:hAnsi="Times New Roman" w:cs="Times New Roman"/>
        </w:rPr>
        <w:t>.</w:t>
      </w:r>
    </w:p>
    <w:p w14:paraId="7436F3E6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7AC559A0">
          <v:rect id="_x0000_i1077" style="width:0;height:1.5pt" o:hralign="center" o:hrstd="t" o:hr="t" fillcolor="#a0a0a0" stroked="f"/>
        </w:pict>
      </w:r>
    </w:p>
    <w:p w14:paraId="7B37B876" w14:textId="0A6D4B5A" w:rsidR="00185BF7" w:rsidRPr="00BB768E" w:rsidRDefault="00185BF7" w:rsidP="001F2AA9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</w:rPr>
      </w:pPr>
      <w:r w:rsidRPr="00BB768E">
        <w:rPr>
          <w:rFonts w:ascii="Times New Roman" w:hAnsi="Times New Roman" w:cs="Times New Roman"/>
          <w:b/>
          <w:bCs/>
        </w:rPr>
        <w:t>Key Insights &amp; Metrics</w:t>
      </w:r>
    </w:p>
    <w:p w14:paraId="2A514268" w14:textId="77777777" w:rsidR="00BB768E" w:rsidRPr="00BB768E" w:rsidRDefault="00BB768E" w:rsidP="00BB768E">
      <w:pPr>
        <w:pStyle w:val="ListParagraph"/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23AC7517" w14:textId="77777777" w:rsidR="00185BF7" w:rsidRPr="00185BF7" w:rsidRDefault="00185BF7" w:rsidP="00185BF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Top vs. Bottom Assortments</w:t>
      </w:r>
      <w:r w:rsidRPr="00185BF7">
        <w:rPr>
          <w:rFonts w:ascii="Times New Roman" w:hAnsi="Times New Roman" w:cs="Times New Roman"/>
        </w:rPr>
        <w:t xml:space="preserve">: Assortment </w:t>
      </w:r>
      <w:r w:rsidRPr="00185BF7">
        <w:rPr>
          <w:rFonts w:ascii="Times New Roman" w:hAnsi="Times New Roman" w:cs="Times New Roman"/>
          <w:i/>
          <w:iCs/>
        </w:rPr>
        <w:t>c</w:t>
      </w:r>
      <w:r w:rsidRPr="00185BF7">
        <w:rPr>
          <w:rFonts w:ascii="Times New Roman" w:hAnsi="Times New Roman" w:cs="Times New Roman"/>
        </w:rPr>
        <w:t xml:space="preserve"> margin </w:t>
      </w:r>
      <w:r w:rsidRPr="00185BF7">
        <w:rPr>
          <w:rFonts w:ascii="Times New Roman" w:hAnsi="Times New Roman" w:cs="Times New Roman"/>
          <w:b/>
          <w:bCs/>
        </w:rPr>
        <w:t>54.3%</w:t>
      </w:r>
      <w:r w:rsidRPr="00185BF7">
        <w:rPr>
          <w:rFonts w:ascii="Times New Roman" w:hAnsi="Times New Roman" w:cs="Times New Roman"/>
        </w:rPr>
        <w:t xml:space="preserve"> vs. </w:t>
      </w:r>
      <w:r w:rsidRPr="00185BF7">
        <w:rPr>
          <w:rFonts w:ascii="Times New Roman" w:hAnsi="Times New Roman" w:cs="Times New Roman"/>
          <w:i/>
          <w:iCs/>
        </w:rPr>
        <w:t>b</w:t>
      </w:r>
      <w:r w:rsidRPr="00185BF7">
        <w:rPr>
          <w:rFonts w:ascii="Times New Roman" w:hAnsi="Times New Roman" w:cs="Times New Roman"/>
        </w:rPr>
        <w:t xml:space="preserve"> at </w:t>
      </w:r>
      <w:r w:rsidRPr="00185BF7">
        <w:rPr>
          <w:rFonts w:ascii="Times New Roman" w:hAnsi="Times New Roman" w:cs="Times New Roman"/>
          <w:b/>
          <w:bCs/>
        </w:rPr>
        <w:t>13.4%</w:t>
      </w:r>
      <w:r w:rsidRPr="00185BF7">
        <w:rPr>
          <w:rFonts w:ascii="Times New Roman" w:hAnsi="Times New Roman" w:cs="Times New Roman"/>
        </w:rPr>
        <w:t>.</w:t>
      </w:r>
    </w:p>
    <w:p w14:paraId="2A14AE53" w14:textId="77777777" w:rsidR="00185BF7" w:rsidRPr="00185BF7" w:rsidRDefault="00185BF7" w:rsidP="00185BF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Inventory Turnover Proxy</w:t>
      </w:r>
      <w:r w:rsidRPr="00185BF7">
        <w:rPr>
          <w:rFonts w:ascii="Times New Roman" w:hAnsi="Times New Roman" w:cs="Times New Roman"/>
        </w:rPr>
        <w:t xml:space="preserve">: Negative correlation of </w:t>
      </w:r>
      <w:r w:rsidRPr="00185BF7">
        <w:rPr>
          <w:rFonts w:ascii="Times New Roman" w:hAnsi="Times New Roman" w:cs="Times New Roman"/>
          <w:b/>
          <w:bCs/>
        </w:rPr>
        <w:t>–0.45</w:t>
      </w:r>
      <w:r w:rsidRPr="00185BF7">
        <w:rPr>
          <w:rFonts w:ascii="Times New Roman" w:hAnsi="Times New Roman" w:cs="Times New Roman"/>
        </w:rPr>
        <w:t xml:space="preserve"> between proxy days and profit margin indicates slower-moving SKUs erode margins.</w:t>
      </w:r>
    </w:p>
    <w:p w14:paraId="76707E1D" w14:textId="77777777" w:rsidR="00185BF7" w:rsidRPr="00185BF7" w:rsidRDefault="00185BF7" w:rsidP="00185BF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Promotion Dynamics</w:t>
      </w:r>
      <w:r w:rsidRPr="00185BF7">
        <w:rPr>
          <w:rFonts w:ascii="Times New Roman" w:hAnsi="Times New Roman" w:cs="Times New Roman"/>
        </w:rPr>
        <w:t xml:space="preserve">: Promo-driven sales constitute </w:t>
      </w:r>
      <w:r w:rsidRPr="00185BF7">
        <w:rPr>
          <w:rFonts w:ascii="Times New Roman" w:hAnsi="Times New Roman" w:cs="Times New Roman"/>
          <w:b/>
          <w:bCs/>
        </w:rPr>
        <w:t>45%</w:t>
      </w:r>
      <w:r w:rsidRPr="00185BF7">
        <w:rPr>
          <w:rFonts w:ascii="Times New Roman" w:hAnsi="Times New Roman" w:cs="Times New Roman"/>
        </w:rPr>
        <w:t xml:space="preserve"> of category </w:t>
      </w:r>
      <w:r w:rsidRPr="00185BF7">
        <w:rPr>
          <w:rFonts w:ascii="Times New Roman" w:hAnsi="Times New Roman" w:cs="Times New Roman"/>
          <w:i/>
          <w:iCs/>
        </w:rPr>
        <w:t>c</w:t>
      </w:r>
      <w:r w:rsidRPr="00185BF7">
        <w:rPr>
          <w:rFonts w:ascii="Times New Roman" w:hAnsi="Times New Roman" w:cs="Times New Roman"/>
        </w:rPr>
        <w:t xml:space="preserve">, but only </w:t>
      </w:r>
      <w:r w:rsidRPr="00185BF7">
        <w:rPr>
          <w:rFonts w:ascii="Times New Roman" w:hAnsi="Times New Roman" w:cs="Times New Roman"/>
          <w:b/>
          <w:bCs/>
        </w:rPr>
        <w:t>13%</w:t>
      </w:r>
      <w:r w:rsidRPr="00185BF7">
        <w:rPr>
          <w:rFonts w:ascii="Times New Roman" w:hAnsi="Times New Roman" w:cs="Times New Roman"/>
        </w:rPr>
        <w:t xml:space="preserve"> of </w:t>
      </w:r>
      <w:r w:rsidRPr="00185BF7">
        <w:rPr>
          <w:rFonts w:ascii="Times New Roman" w:hAnsi="Times New Roman" w:cs="Times New Roman"/>
          <w:i/>
          <w:iCs/>
        </w:rPr>
        <w:t>b</w:t>
      </w:r>
      <w:r w:rsidRPr="00185BF7">
        <w:rPr>
          <w:rFonts w:ascii="Times New Roman" w:hAnsi="Times New Roman" w:cs="Times New Roman"/>
        </w:rPr>
        <w:t>—suggests reallocate promo spend.</w:t>
      </w:r>
    </w:p>
    <w:p w14:paraId="54A3282D" w14:textId="77777777" w:rsidR="00185BF7" w:rsidRPr="00185BF7" w:rsidRDefault="00185BF7" w:rsidP="00185BF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Seasonality Patterns</w:t>
      </w:r>
      <w:r w:rsidRPr="00185BF7">
        <w:rPr>
          <w:rFonts w:ascii="Times New Roman" w:hAnsi="Times New Roman" w:cs="Times New Roman"/>
        </w:rPr>
        <w:t xml:space="preserve">: Q3 July–Sep drives </w:t>
      </w:r>
      <w:r w:rsidRPr="00185BF7">
        <w:rPr>
          <w:rFonts w:ascii="Times New Roman" w:hAnsi="Times New Roman" w:cs="Times New Roman"/>
          <w:b/>
          <w:bCs/>
        </w:rPr>
        <w:t>35%</w:t>
      </w:r>
      <w:r w:rsidRPr="00185BF7">
        <w:rPr>
          <w:rFonts w:ascii="Times New Roman" w:hAnsi="Times New Roman" w:cs="Times New Roman"/>
        </w:rPr>
        <w:t xml:space="preserve"> of annual sales; Q1 Jan–Mar only </w:t>
      </w:r>
      <w:r w:rsidRPr="00185BF7">
        <w:rPr>
          <w:rFonts w:ascii="Times New Roman" w:hAnsi="Times New Roman" w:cs="Times New Roman"/>
          <w:b/>
          <w:bCs/>
        </w:rPr>
        <w:t>20%</w:t>
      </w:r>
      <w:r w:rsidRPr="00185BF7">
        <w:rPr>
          <w:rFonts w:ascii="Times New Roman" w:hAnsi="Times New Roman" w:cs="Times New Roman"/>
        </w:rPr>
        <w:t>.</w:t>
      </w:r>
    </w:p>
    <w:p w14:paraId="12493A1D" w14:textId="77777777" w:rsidR="00185BF7" w:rsidRPr="00185BF7" w:rsidRDefault="00185BF7" w:rsidP="00185BF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Store-Type Performance</w:t>
      </w:r>
      <w:r w:rsidRPr="00185BF7">
        <w:rPr>
          <w:rFonts w:ascii="Times New Roman" w:hAnsi="Times New Roman" w:cs="Times New Roman"/>
        </w:rPr>
        <w:t xml:space="preserve">: Type </w:t>
      </w:r>
      <w:r w:rsidRPr="00185BF7">
        <w:rPr>
          <w:rFonts w:ascii="Times New Roman" w:hAnsi="Times New Roman" w:cs="Times New Roman"/>
          <w:i/>
          <w:iCs/>
        </w:rPr>
        <w:t>a</w:t>
      </w:r>
      <w:r w:rsidRPr="00185BF7">
        <w:rPr>
          <w:rFonts w:ascii="Times New Roman" w:hAnsi="Times New Roman" w:cs="Times New Roman"/>
        </w:rPr>
        <w:t xml:space="preserve"> dominates with </w:t>
      </w:r>
      <w:r w:rsidRPr="00185BF7">
        <w:rPr>
          <w:rFonts w:ascii="Times New Roman" w:hAnsi="Times New Roman" w:cs="Times New Roman"/>
          <w:b/>
          <w:bCs/>
        </w:rPr>
        <w:t>$2.3B</w:t>
      </w:r>
      <w:r w:rsidRPr="00185BF7">
        <w:rPr>
          <w:rFonts w:ascii="Times New Roman" w:hAnsi="Times New Roman" w:cs="Times New Roman"/>
        </w:rPr>
        <w:t xml:space="preserve"> sales (39% share) vs. Type </w:t>
      </w:r>
      <w:r w:rsidRPr="00185BF7">
        <w:rPr>
          <w:rFonts w:ascii="Times New Roman" w:hAnsi="Times New Roman" w:cs="Times New Roman"/>
          <w:i/>
          <w:iCs/>
        </w:rPr>
        <w:t>d</w:t>
      </w:r>
      <w:r w:rsidRPr="00185BF7">
        <w:rPr>
          <w:rFonts w:ascii="Times New Roman" w:hAnsi="Times New Roman" w:cs="Times New Roman"/>
        </w:rPr>
        <w:t xml:space="preserve"> at </w:t>
      </w:r>
      <w:r w:rsidRPr="00185BF7">
        <w:rPr>
          <w:rFonts w:ascii="Times New Roman" w:hAnsi="Times New Roman" w:cs="Times New Roman"/>
          <w:b/>
          <w:bCs/>
        </w:rPr>
        <w:t>$1.4B</w:t>
      </w:r>
      <w:r w:rsidRPr="00185BF7">
        <w:rPr>
          <w:rFonts w:ascii="Times New Roman" w:hAnsi="Times New Roman" w:cs="Times New Roman"/>
        </w:rPr>
        <w:t xml:space="preserve"> (23%).</w:t>
      </w:r>
    </w:p>
    <w:p w14:paraId="1E47365D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000C394D">
          <v:rect id="_x0000_i1078" style="width:0;height:1.5pt" o:hralign="center" o:hrstd="t" o:hr="t" fillcolor="#a0a0a0" stroked="f"/>
        </w:pict>
      </w:r>
    </w:p>
    <w:p w14:paraId="2CFD60BB" w14:textId="726D9D97" w:rsidR="00185BF7" w:rsidRPr="001F2AA9" w:rsidRDefault="00185BF7" w:rsidP="001F2AA9">
      <w:pPr>
        <w:pStyle w:val="ListParagraph"/>
        <w:numPr>
          <w:ilvl w:val="0"/>
          <w:numId w:val="5"/>
        </w:numPr>
        <w:spacing w:after="0"/>
        <w:jc w:val="center"/>
        <w:rPr>
          <w:rFonts w:ascii="Times New Roman" w:hAnsi="Times New Roman" w:cs="Times New Roman"/>
          <w:b/>
          <w:bCs/>
        </w:rPr>
      </w:pPr>
      <w:r w:rsidRPr="001F2AA9">
        <w:rPr>
          <w:rFonts w:ascii="Times New Roman" w:hAnsi="Times New Roman" w:cs="Times New Roman"/>
          <w:b/>
          <w:bCs/>
        </w:rPr>
        <w:t>Strategic Recommendations</w:t>
      </w:r>
    </w:p>
    <w:p w14:paraId="167F7C29" w14:textId="77777777" w:rsidR="00BB768E" w:rsidRPr="00BB768E" w:rsidRDefault="00BB768E" w:rsidP="00BB768E">
      <w:pPr>
        <w:pStyle w:val="ListParagraph"/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0F74C2B3" w14:textId="77777777" w:rsidR="00185BF7" w:rsidRPr="00185BF7" w:rsidRDefault="00185BF7" w:rsidP="001F2AA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Rebalance Inventory</w:t>
      </w:r>
      <w:r w:rsidRPr="00185BF7">
        <w:rPr>
          <w:rFonts w:ascii="Times New Roman" w:hAnsi="Times New Roman" w:cs="Times New Roman"/>
        </w:rPr>
        <w:t>: Phase out or discount low-turnover SKUs (high proxy_days) to free working capital.</w:t>
      </w:r>
    </w:p>
    <w:p w14:paraId="0D5DFB90" w14:textId="77777777" w:rsidR="00185BF7" w:rsidRPr="00185BF7" w:rsidRDefault="00185BF7" w:rsidP="001F2AA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Optimize Promotions</w:t>
      </w:r>
      <w:r w:rsidRPr="00185BF7">
        <w:rPr>
          <w:rFonts w:ascii="Times New Roman" w:hAnsi="Times New Roman" w:cs="Times New Roman"/>
        </w:rPr>
        <w:t xml:space="preserve">: Shift budget from underperforming category </w:t>
      </w:r>
      <w:r w:rsidRPr="00185BF7">
        <w:rPr>
          <w:rFonts w:ascii="Times New Roman" w:hAnsi="Times New Roman" w:cs="Times New Roman"/>
          <w:i/>
          <w:iCs/>
        </w:rPr>
        <w:t>b</w:t>
      </w:r>
      <w:r w:rsidRPr="00185BF7">
        <w:rPr>
          <w:rFonts w:ascii="Times New Roman" w:hAnsi="Times New Roman" w:cs="Times New Roman"/>
        </w:rPr>
        <w:t xml:space="preserve"> → high-response </w:t>
      </w:r>
      <w:r w:rsidRPr="00185BF7">
        <w:rPr>
          <w:rFonts w:ascii="Times New Roman" w:hAnsi="Times New Roman" w:cs="Times New Roman"/>
          <w:i/>
          <w:iCs/>
        </w:rPr>
        <w:t>c</w:t>
      </w:r>
      <w:r w:rsidRPr="00185BF7">
        <w:rPr>
          <w:rFonts w:ascii="Times New Roman" w:hAnsi="Times New Roman" w:cs="Times New Roman"/>
        </w:rPr>
        <w:t>; pilot targeted promo campaigns.</w:t>
      </w:r>
    </w:p>
    <w:p w14:paraId="69886F12" w14:textId="77777777" w:rsidR="00185BF7" w:rsidRPr="00185BF7" w:rsidRDefault="00185BF7" w:rsidP="001F2AA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Seasonal Campaigns</w:t>
      </w:r>
      <w:r w:rsidRPr="00185BF7">
        <w:rPr>
          <w:rFonts w:ascii="Times New Roman" w:hAnsi="Times New Roman" w:cs="Times New Roman"/>
        </w:rPr>
        <w:t>: Introduce winter (Q1) flash sales to smooth revenue; align markdowns pre-summer.</w:t>
      </w:r>
    </w:p>
    <w:p w14:paraId="3219E260" w14:textId="4C1F732D" w:rsidR="00185BF7" w:rsidRPr="00185BF7" w:rsidRDefault="00185BF7" w:rsidP="001F2AA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Store-Type Calibration</w:t>
      </w:r>
      <w:r w:rsidRPr="00185BF7">
        <w:rPr>
          <w:rFonts w:ascii="Times New Roman" w:hAnsi="Times New Roman" w:cs="Times New Roman"/>
        </w:rPr>
        <w:t xml:space="preserve">: Investigate why Type </w:t>
      </w:r>
      <w:r w:rsidRPr="00185BF7">
        <w:rPr>
          <w:rFonts w:ascii="Times New Roman" w:hAnsi="Times New Roman" w:cs="Times New Roman"/>
          <w:i/>
          <w:iCs/>
        </w:rPr>
        <w:t>d</w:t>
      </w:r>
      <w:r w:rsidRPr="00185BF7">
        <w:rPr>
          <w:rFonts w:ascii="Times New Roman" w:hAnsi="Times New Roman" w:cs="Times New Roman"/>
        </w:rPr>
        <w:t xml:space="preserve"> </w:t>
      </w:r>
      <w:r w:rsidR="00BB768E">
        <w:rPr>
          <w:rFonts w:ascii="Times New Roman" w:hAnsi="Times New Roman" w:cs="Times New Roman"/>
        </w:rPr>
        <w:t xml:space="preserve">store </w:t>
      </w:r>
      <w:r w:rsidRPr="00185BF7">
        <w:rPr>
          <w:rFonts w:ascii="Times New Roman" w:hAnsi="Times New Roman" w:cs="Times New Roman"/>
        </w:rPr>
        <w:t>lags—consider format optimization or mix adjustment.</w:t>
      </w:r>
    </w:p>
    <w:p w14:paraId="260E58BD" w14:textId="77777777" w:rsidR="00185BF7" w:rsidRPr="00185BF7" w:rsidRDefault="00185BF7" w:rsidP="001F2AA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Monitoring</w:t>
      </w:r>
      <w:r w:rsidRPr="00185BF7">
        <w:rPr>
          <w:rFonts w:ascii="Times New Roman" w:hAnsi="Times New Roman" w:cs="Times New Roman"/>
        </w:rPr>
        <w:t>: Automate monthly refresh of v_profit_analysis and schedule executive review.</w:t>
      </w:r>
    </w:p>
    <w:p w14:paraId="0F6F18AA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6FFF0148">
          <v:rect id="_x0000_i1079" style="width:0;height:1.5pt" o:hralign="center" o:hrstd="t" o:hr="t" fillcolor="#a0a0a0" stroked="f"/>
        </w:pict>
      </w:r>
    </w:p>
    <w:p w14:paraId="3411E89B" w14:textId="04500942" w:rsidR="00185BF7" w:rsidRPr="00BB768E" w:rsidRDefault="00185BF7" w:rsidP="001F2AA9">
      <w:pPr>
        <w:pStyle w:val="ListParagraph"/>
        <w:numPr>
          <w:ilvl w:val="0"/>
          <w:numId w:val="5"/>
        </w:numPr>
        <w:spacing w:after="0"/>
        <w:jc w:val="center"/>
        <w:rPr>
          <w:rFonts w:ascii="Times New Roman" w:hAnsi="Times New Roman" w:cs="Times New Roman"/>
          <w:b/>
          <w:bCs/>
        </w:rPr>
      </w:pPr>
      <w:r w:rsidRPr="00BB768E">
        <w:rPr>
          <w:rFonts w:ascii="Times New Roman" w:hAnsi="Times New Roman" w:cs="Times New Roman"/>
          <w:b/>
          <w:bCs/>
        </w:rPr>
        <w:t>Deliverables</w:t>
      </w:r>
    </w:p>
    <w:p w14:paraId="11F8793E" w14:textId="77777777" w:rsidR="00BB768E" w:rsidRPr="00BB768E" w:rsidRDefault="00BB768E" w:rsidP="00BB768E">
      <w:pPr>
        <w:pStyle w:val="ListParagraph"/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2E155AA7" w14:textId="77777777" w:rsidR="00185BF7" w:rsidRPr="00185BF7" w:rsidRDefault="00185BF7" w:rsidP="00185BF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SQL Scripts</w:t>
      </w:r>
      <w:r w:rsidRPr="00185BF7">
        <w:rPr>
          <w:rFonts w:ascii="Times New Roman" w:hAnsi="Times New Roman" w:cs="Times New Roman"/>
        </w:rPr>
        <w:t xml:space="preserve"> (.sql) – All staging and analytics view definitions.</w:t>
      </w:r>
    </w:p>
    <w:p w14:paraId="04437211" w14:textId="77777777" w:rsidR="00185BF7" w:rsidRPr="00185BF7" w:rsidRDefault="00185BF7" w:rsidP="00185BF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b/>
          <w:bCs/>
        </w:rPr>
        <w:t>Power BI Dashboard</w:t>
      </w:r>
      <w:r w:rsidRPr="00185BF7">
        <w:rPr>
          <w:rFonts w:ascii="Times New Roman" w:hAnsi="Times New Roman" w:cs="Times New Roman"/>
        </w:rPr>
        <w:t xml:space="preserve"> (.pbix) – Single-page interactive report.</w:t>
      </w:r>
    </w:p>
    <w:p w14:paraId="2A7BAEE6" w14:textId="6BD8A275" w:rsidR="00185BF7" w:rsidRPr="00185BF7" w:rsidRDefault="005B2769" w:rsidP="00185BF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The</w:t>
      </w:r>
      <w:r w:rsidR="00185BF7" w:rsidRPr="00185BF7">
        <w:rPr>
          <w:rFonts w:ascii="Times New Roman" w:hAnsi="Times New Roman" w:cs="Times New Roman"/>
          <w:b/>
          <w:bCs/>
        </w:rPr>
        <w:t xml:space="preserve"> Report</w:t>
      </w:r>
      <w:r w:rsidR="00185BF7" w:rsidRPr="00185BF7">
        <w:rPr>
          <w:rFonts w:ascii="Times New Roman" w:hAnsi="Times New Roman" w:cs="Times New Roman"/>
        </w:rPr>
        <w:t xml:space="preserve"> (.pdf) – Two-page professional summary with visuals and recommendations.</w:t>
      </w:r>
    </w:p>
    <w:p w14:paraId="65F17449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</w:rPr>
        <w:pict w14:anchorId="24E11DD9">
          <v:rect id="_x0000_i1080" style="width:0;height:1.5pt" o:hralign="center" o:hrstd="t" o:hr="t" fillcolor="#a0a0a0" stroked="f"/>
        </w:pict>
      </w:r>
    </w:p>
    <w:p w14:paraId="7B070057" w14:textId="77777777" w:rsidR="00185BF7" w:rsidRPr="00185BF7" w:rsidRDefault="00185BF7" w:rsidP="00185BF7">
      <w:pPr>
        <w:spacing w:after="0"/>
        <w:rPr>
          <w:rFonts w:ascii="Times New Roman" w:hAnsi="Times New Roman" w:cs="Times New Roman"/>
        </w:rPr>
      </w:pPr>
      <w:r w:rsidRPr="00185BF7">
        <w:rPr>
          <w:rFonts w:ascii="Times New Roman" w:hAnsi="Times New Roman" w:cs="Times New Roman"/>
          <w:i/>
          <w:iCs/>
        </w:rPr>
        <w:t xml:space="preserve">Prepared </w:t>
      </w:r>
      <w:r w:rsidRPr="00185BF7">
        <w:rPr>
          <w:rFonts w:ascii="Times New Roman" w:hAnsi="Times New Roman" w:cs="Times New Roman"/>
          <w:b/>
          <w:bCs/>
          <w:i/>
          <w:iCs/>
        </w:rPr>
        <w:t>by Gaurav Tawri</w:t>
      </w:r>
      <w:r w:rsidRPr="00185BF7">
        <w:rPr>
          <w:rFonts w:ascii="Times New Roman" w:hAnsi="Times New Roman" w:cs="Times New Roman"/>
        </w:rPr>
        <w:t xml:space="preserve"> | </w:t>
      </w:r>
      <w:r w:rsidRPr="00185BF7">
        <w:rPr>
          <w:rFonts w:ascii="Times New Roman" w:hAnsi="Times New Roman" w:cs="Times New Roman"/>
          <w:b/>
          <w:bCs/>
          <w:i/>
          <w:iCs/>
        </w:rPr>
        <w:t>Date</w:t>
      </w:r>
      <w:r w:rsidRPr="00185BF7">
        <w:rPr>
          <w:rFonts w:ascii="Times New Roman" w:hAnsi="Times New Roman" w:cs="Times New Roman"/>
          <w:i/>
          <w:iCs/>
        </w:rPr>
        <w:t>: 2025-04-27</w:t>
      </w:r>
    </w:p>
    <w:p w14:paraId="54AA59DA" w14:textId="77777777" w:rsidR="00C25533" w:rsidRPr="00185BF7" w:rsidRDefault="00C25533" w:rsidP="00185BF7">
      <w:pPr>
        <w:spacing w:after="0"/>
        <w:rPr>
          <w:rFonts w:ascii="Times New Roman" w:hAnsi="Times New Roman" w:cs="Times New Roman"/>
        </w:rPr>
      </w:pPr>
    </w:p>
    <w:sectPr w:rsidR="00C25533" w:rsidRPr="00185BF7" w:rsidSect="001F2AA9">
      <w:footerReference w:type="default" r:id="rId8"/>
      <w:pgSz w:w="11906" w:h="16838"/>
      <w:pgMar w:top="1440" w:right="1440" w:bottom="1440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E986" w14:textId="77777777" w:rsidR="0041088C" w:rsidRDefault="0041088C" w:rsidP="00BB768E">
      <w:pPr>
        <w:spacing w:after="0" w:line="240" w:lineRule="auto"/>
      </w:pPr>
      <w:r>
        <w:separator/>
      </w:r>
    </w:p>
  </w:endnote>
  <w:endnote w:type="continuationSeparator" w:id="0">
    <w:p w14:paraId="779FA35D" w14:textId="77777777" w:rsidR="0041088C" w:rsidRDefault="0041088C" w:rsidP="00BB7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83435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99EC89" w14:textId="347E5F07" w:rsidR="001F2AA9" w:rsidRDefault="001F2AA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626C3F" w14:textId="77777777" w:rsidR="00BB768E" w:rsidRDefault="00BB7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24359" w14:textId="77777777" w:rsidR="0041088C" w:rsidRDefault="0041088C" w:rsidP="00BB768E">
      <w:pPr>
        <w:spacing w:after="0" w:line="240" w:lineRule="auto"/>
      </w:pPr>
      <w:r>
        <w:separator/>
      </w:r>
    </w:p>
  </w:footnote>
  <w:footnote w:type="continuationSeparator" w:id="0">
    <w:p w14:paraId="2F47D70F" w14:textId="77777777" w:rsidR="0041088C" w:rsidRDefault="0041088C" w:rsidP="00BB7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F19"/>
    <w:multiLevelType w:val="multilevel"/>
    <w:tmpl w:val="DD6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D12BF"/>
    <w:multiLevelType w:val="multilevel"/>
    <w:tmpl w:val="E71C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62E23"/>
    <w:multiLevelType w:val="hybridMultilevel"/>
    <w:tmpl w:val="EDC4089A"/>
    <w:lvl w:ilvl="0" w:tplc="359C06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94E24"/>
    <w:multiLevelType w:val="multilevel"/>
    <w:tmpl w:val="02EE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37DB8"/>
    <w:multiLevelType w:val="multilevel"/>
    <w:tmpl w:val="80C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6C36"/>
    <w:multiLevelType w:val="multilevel"/>
    <w:tmpl w:val="452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424C9"/>
    <w:multiLevelType w:val="multilevel"/>
    <w:tmpl w:val="BC2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63BF9"/>
    <w:multiLevelType w:val="multilevel"/>
    <w:tmpl w:val="D0D0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34385"/>
    <w:multiLevelType w:val="multilevel"/>
    <w:tmpl w:val="33C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42418">
    <w:abstractNumId w:val="7"/>
  </w:num>
  <w:num w:numId="2" w16cid:durableId="825821776">
    <w:abstractNumId w:val="6"/>
  </w:num>
  <w:num w:numId="3" w16cid:durableId="2077897854">
    <w:abstractNumId w:val="4"/>
  </w:num>
  <w:num w:numId="4" w16cid:durableId="1499735859">
    <w:abstractNumId w:val="8"/>
  </w:num>
  <w:num w:numId="5" w16cid:durableId="1640063668">
    <w:abstractNumId w:val="0"/>
  </w:num>
  <w:num w:numId="6" w16cid:durableId="607084241">
    <w:abstractNumId w:val="5"/>
  </w:num>
  <w:num w:numId="7" w16cid:durableId="303899265">
    <w:abstractNumId w:val="3"/>
  </w:num>
  <w:num w:numId="8" w16cid:durableId="1115950029">
    <w:abstractNumId w:val="2"/>
  </w:num>
  <w:num w:numId="9" w16cid:durableId="1719740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F7"/>
    <w:rsid w:val="00185BF7"/>
    <w:rsid w:val="001F2AA9"/>
    <w:rsid w:val="00226099"/>
    <w:rsid w:val="00354EF2"/>
    <w:rsid w:val="0041088C"/>
    <w:rsid w:val="005B2769"/>
    <w:rsid w:val="007472D7"/>
    <w:rsid w:val="007C4CB9"/>
    <w:rsid w:val="008C0706"/>
    <w:rsid w:val="009F067E"/>
    <w:rsid w:val="00BB768E"/>
    <w:rsid w:val="00C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1B9F"/>
  <w15:chartTrackingRefBased/>
  <w15:docId w15:val="{B54DCA51-61A7-44DF-B032-B3B2806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4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7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68E"/>
  </w:style>
  <w:style w:type="paragraph" w:styleId="Footer">
    <w:name w:val="footer"/>
    <w:basedOn w:val="Normal"/>
    <w:link w:val="FooterChar"/>
    <w:uiPriority w:val="99"/>
    <w:unhideWhenUsed/>
    <w:rsid w:val="00BB7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DBF68-E0E6-4DF2-8468-036B73177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Gauravt Awri</dc:creator>
  <cp:keywords/>
  <dc:description/>
  <cp:lastModifiedBy>Gauravt Awri</cp:lastModifiedBy>
  <cp:revision>3</cp:revision>
  <dcterms:created xsi:type="dcterms:W3CDTF">2025-04-26T21:39:00Z</dcterms:created>
  <dcterms:modified xsi:type="dcterms:W3CDTF">2025-04-26T22:48:00Z</dcterms:modified>
</cp:coreProperties>
</file>