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6E63B" w14:textId="01949FC1" w:rsidR="006832F1" w:rsidRPr="003C13BB" w:rsidRDefault="00DA3FA6" w:rsidP="00A2449E">
      <w:pPr>
        <w:pStyle w:val="Ttulo1"/>
        <w:spacing w:line="240" w:lineRule="auto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>Esta</w:t>
      </w:r>
      <w:r w:rsidR="004A6755" w:rsidRPr="003C13BB">
        <w:rPr>
          <w:rFonts w:ascii="Times New Roman" w:hAnsi="Times New Roman"/>
          <w:sz w:val="20"/>
          <w:szCs w:val="20"/>
        </w:rPr>
        <w:t xml:space="preserve">dística III 3009137, semestre </w:t>
      </w:r>
      <w:r w:rsidR="002C49D1">
        <w:rPr>
          <w:rFonts w:ascii="Times New Roman" w:hAnsi="Times New Roman"/>
          <w:sz w:val="20"/>
          <w:szCs w:val="20"/>
        </w:rPr>
        <w:t>0</w:t>
      </w:r>
      <w:r w:rsidR="00641F00">
        <w:rPr>
          <w:rFonts w:ascii="Times New Roman" w:hAnsi="Times New Roman"/>
          <w:sz w:val="20"/>
          <w:szCs w:val="20"/>
        </w:rPr>
        <w:t>1</w:t>
      </w:r>
      <w:r w:rsidR="00C51E72" w:rsidRPr="003C13BB">
        <w:rPr>
          <w:rFonts w:ascii="Times New Roman" w:hAnsi="Times New Roman"/>
          <w:sz w:val="20"/>
          <w:szCs w:val="20"/>
        </w:rPr>
        <w:t xml:space="preserve"> de </w:t>
      </w:r>
      <w:r w:rsidR="00160CFB">
        <w:rPr>
          <w:rFonts w:ascii="Times New Roman" w:hAnsi="Times New Roman"/>
          <w:sz w:val="20"/>
          <w:szCs w:val="20"/>
        </w:rPr>
        <w:t>202</w:t>
      </w:r>
      <w:r w:rsidR="00641F00">
        <w:rPr>
          <w:rFonts w:ascii="Times New Roman" w:hAnsi="Times New Roman"/>
          <w:sz w:val="20"/>
          <w:szCs w:val="20"/>
        </w:rPr>
        <w:t>4</w:t>
      </w:r>
    </w:p>
    <w:p w14:paraId="02BB43B3" w14:textId="3545924E" w:rsidR="006832F1" w:rsidRPr="003C13BB" w:rsidRDefault="00C51E72" w:rsidP="00A2449E">
      <w:pPr>
        <w:pStyle w:val="Textonotapie"/>
        <w:spacing w:line="240" w:lineRule="auto"/>
      </w:pPr>
      <w:r w:rsidRPr="003C13BB">
        <w:t>Equipo</w:t>
      </w:r>
      <w:r w:rsidR="00DA3FA6" w:rsidRPr="003C13BB">
        <w:t xml:space="preserve"> de Trabajo No.  </w:t>
      </w:r>
      <w:r w:rsidR="00C26338" w:rsidRPr="003C13BB">
        <w:t>xx</w:t>
      </w:r>
      <w:r w:rsidR="00570F3F" w:rsidRPr="003C13BB">
        <w:t xml:space="preserve">  </w:t>
      </w:r>
      <w:r w:rsidRPr="003C13BB">
        <w:tab/>
      </w:r>
      <w:r w:rsidRPr="003C13BB">
        <w:tab/>
      </w:r>
      <w:r w:rsidRPr="003C13BB">
        <w:tab/>
        <w:t>Serie No. xx</w:t>
      </w:r>
      <w:r w:rsidRPr="003C13BB">
        <w:tab/>
      </w:r>
      <w:r w:rsidRPr="003C13BB">
        <w:tab/>
      </w:r>
      <w:r w:rsidRPr="003C13BB">
        <w:tab/>
      </w:r>
      <w:r w:rsidR="00EA7F3C">
        <w:tab/>
      </w:r>
      <w:r w:rsidR="00EA7F3C">
        <w:tab/>
      </w:r>
      <w:r w:rsidR="00EA7F3C">
        <w:tab/>
      </w:r>
      <w:r w:rsidRPr="003C13BB">
        <w:t xml:space="preserve">Curso: Ma </w:t>
      </w:r>
      <w:r w:rsidR="00630D37">
        <w:t>–</w:t>
      </w:r>
      <w:r w:rsidRPr="003C13BB">
        <w:t xml:space="preserve"> Ju</w:t>
      </w:r>
    </w:p>
    <w:p w14:paraId="6520CA9F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  <w:jc w:val="left"/>
        <w:rPr>
          <w:b/>
        </w:rPr>
      </w:pPr>
    </w:p>
    <w:p w14:paraId="360A1021" w14:textId="77777777" w:rsidR="006832F1" w:rsidRPr="003C13BB" w:rsidRDefault="00DA3FA6" w:rsidP="00A2449E">
      <w:pPr>
        <w:pStyle w:val="Ttulo2"/>
        <w:spacing w:line="240" w:lineRule="auto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t>TÍTULO TRABAJO</w:t>
      </w:r>
    </w:p>
    <w:p w14:paraId="3B198EB7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  <w:jc w:val="left"/>
        <w:rPr>
          <w:b/>
        </w:rPr>
      </w:pPr>
    </w:p>
    <w:p w14:paraId="5E84DC51" w14:textId="77777777" w:rsidR="006832F1" w:rsidRPr="003C13BB" w:rsidRDefault="00DA3FA6" w:rsidP="00A2449E">
      <w:pPr>
        <w:autoSpaceDE w:val="0"/>
        <w:autoSpaceDN w:val="0"/>
        <w:adjustRightInd w:val="0"/>
        <w:spacing w:line="240" w:lineRule="auto"/>
        <w:jc w:val="center"/>
      </w:pPr>
      <w:r w:rsidRPr="003C13BB">
        <w:t xml:space="preserve">Juan </w:t>
      </w:r>
      <w:r w:rsidR="006832F1" w:rsidRPr="003C13BB">
        <w:t>Jaramillo</w:t>
      </w:r>
      <w:r w:rsidR="006832F1" w:rsidRPr="003C13BB">
        <w:rPr>
          <w:rStyle w:val="Refdenotaalpie"/>
        </w:rPr>
        <w:footnoteReference w:id="1"/>
      </w:r>
      <w:r w:rsidR="00BE1DA5" w:rsidRPr="003C13BB">
        <w:t>,</w:t>
      </w:r>
      <w:r w:rsidR="006832F1" w:rsidRPr="003C13BB">
        <w:t xml:space="preserve"> </w:t>
      </w:r>
      <w:r w:rsidRPr="003C13BB">
        <w:t>Fernando</w:t>
      </w:r>
      <w:r w:rsidR="006832F1" w:rsidRPr="003C13BB">
        <w:t xml:space="preserve"> Jaramillo</w:t>
      </w:r>
      <w:r w:rsidR="006832F1" w:rsidRPr="003C13BB">
        <w:rPr>
          <w:rStyle w:val="Refdenotaalpie"/>
        </w:rPr>
        <w:footnoteReference w:id="2"/>
      </w:r>
      <w:r w:rsidR="00BE1DA5" w:rsidRPr="003C13BB">
        <w:t xml:space="preserve"> y Pedro Jaramillo</w:t>
      </w:r>
      <w:r w:rsidR="00BE1DA5" w:rsidRPr="003C13BB">
        <w:rPr>
          <w:rStyle w:val="Refdenotaalpie"/>
        </w:rPr>
        <w:footnoteReference w:id="3"/>
      </w:r>
    </w:p>
    <w:p w14:paraId="2A050776" w14:textId="16B925A2" w:rsidR="006832F1" w:rsidRPr="003C13BB" w:rsidRDefault="00DA3FA6" w:rsidP="00A2449E">
      <w:pPr>
        <w:autoSpaceDE w:val="0"/>
        <w:autoSpaceDN w:val="0"/>
        <w:adjustRightInd w:val="0"/>
        <w:spacing w:line="240" w:lineRule="auto"/>
        <w:jc w:val="center"/>
        <w:rPr>
          <w:i/>
        </w:rPr>
      </w:pPr>
      <w:r w:rsidRPr="003C13BB">
        <w:rPr>
          <w:i/>
        </w:rPr>
        <w:t xml:space="preserve">Fecha de entrega: </w:t>
      </w:r>
      <w:r w:rsidR="00023E33" w:rsidRPr="003C13BB">
        <w:rPr>
          <w:i/>
        </w:rPr>
        <w:t>dd</w:t>
      </w:r>
      <w:r w:rsidR="00431A49" w:rsidRPr="003C13BB">
        <w:rPr>
          <w:i/>
        </w:rPr>
        <w:t xml:space="preserve"> </w:t>
      </w:r>
      <w:r w:rsidR="0083684E" w:rsidRPr="003C13BB">
        <w:rPr>
          <w:i/>
        </w:rPr>
        <w:t>–</w:t>
      </w:r>
      <w:r w:rsidR="00431A49" w:rsidRPr="003C13BB">
        <w:rPr>
          <w:i/>
        </w:rPr>
        <w:t xml:space="preserve"> </w:t>
      </w:r>
      <w:r w:rsidR="00023E33" w:rsidRPr="003C13BB">
        <w:rPr>
          <w:i/>
        </w:rPr>
        <w:t xml:space="preserve">mm </w:t>
      </w:r>
      <w:r w:rsidR="0083684E" w:rsidRPr="003C13BB">
        <w:rPr>
          <w:i/>
        </w:rPr>
        <w:t>–</w:t>
      </w:r>
      <w:r w:rsidR="00322B12">
        <w:rPr>
          <w:i/>
        </w:rPr>
        <w:t xml:space="preserve"> </w:t>
      </w:r>
      <w:r w:rsidR="00160CFB">
        <w:rPr>
          <w:i/>
        </w:rPr>
        <w:t>202</w:t>
      </w:r>
      <w:r w:rsidR="00D0497B">
        <w:rPr>
          <w:i/>
        </w:rPr>
        <w:t>4</w:t>
      </w:r>
    </w:p>
    <w:p w14:paraId="1DFC1342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  <w:jc w:val="center"/>
      </w:pPr>
    </w:p>
    <w:p w14:paraId="6A7B9933" w14:textId="77777777" w:rsidR="00AC317C" w:rsidRPr="00D4661E" w:rsidRDefault="00D4661E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bookmarkStart w:id="0" w:name="Formato"/>
      <w:r>
        <w:rPr>
          <w:rFonts w:ascii="Times New Roman" w:hAnsi="Times New Roman"/>
          <w:b/>
          <w:sz w:val="20"/>
          <w:szCs w:val="20"/>
        </w:rPr>
        <w:t>1.</w:t>
      </w:r>
      <w:r>
        <w:rPr>
          <w:rFonts w:ascii="Times New Roman" w:hAnsi="Times New Roman"/>
          <w:b/>
          <w:sz w:val="20"/>
          <w:szCs w:val="20"/>
        </w:rPr>
        <w:tab/>
      </w:r>
      <w:r w:rsidR="00AC317C" w:rsidRPr="00D4661E">
        <w:rPr>
          <w:rFonts w:ascii="Times New Roman" w:hAnsi="Times New Roman"/>
          <w:b/>
          <w:sz w:val="20"/>
          <w:szCs w:val="20"/>
        </w:rPr>
        <w:t xml:space="preserve">Formato del </w:t>
      </w:r>
      <w:bookmarkEnd w:id="0"/>
      <w:r w:rsidR="00AC317C" w:rsidRPr="00D4661E">
        <w:rPr>
          <w:rFonts w:ascii="Times New Roman" w:hAnsi="Times New Roman"/>
          <w:b/>
          <w:sz w:val="20"/>
          <w:szCs w:val="20"/>
        </w:rPr>
        <w:t>trabajo</w:t>
      </w:r>
    </w:p>
    <w:p w14:paraId="22B12BA5" w14:textId="79693F64" w:rsidR="00AC317C" w:rsidRPr="00196799" w:rsidRDefault="00AC317C" w:rsidP="00A2449E">
      <w:pPr>
        <w:pStyle w:val="Textoindependiente"/>
        <w:rPr>
          <w:rFonts w:ascii="Times New Roman" w:hAnsi="Times New Roman"/>
          <w:b/>
          <w:i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>Se recomienda digitar el manuscrito sobre este documento</w:t>
      </w:r>
      <w:r w:rsidR="00EB08A5">
        <w:rPr>
          <w:rFonts w:ascii="Times New Roman" w:hAnsi="Times New Roman"/>
          <w:sz w:val="20"/>
          <w:szCs w:val="20"/>
        </w:rPr>
        <w:t xml:space="preserve"> conservando los formatos aquí estipulados</w:t>
      </w:r>
      <w:r w:rsidRPr="003C13BB">
        <w:rPr>
          <w:rFonts w:ascii="Times New Roman" w:hAnsi="Times New Roman"/>
          <w:sz w:val="20"/>
          <w:szCs w:val="20"/>
        </w:rPr>
        <w:t>.</w:t>
      </w:r>
      <w:r w:rsidR="0014194A" w:rsidRPr="003C13BB">
        <w:rPr>
          <w:rFonts w:ascii="Times New Roman" w:hAnsi="Times New Roman"/>
          <w:sz w:val="20"/>
          <w:szCs w:val="20"/>
        </w:rPr>
        <w:t xml:space="preserve"> </w:t>
      </w:r>
      <w:r w:rsidR="0014194A" w:rsidRPr="00196799">
        <w:rPr>
          <w:rFonts w:ascii="Times New Roman" w:hAnsi="Times New Roman"/>
          <w:b/>
          <w:i/>
          <w:sz w:val="20"/>
          <w:szCs w:val="20"/>
        </w:rPr>
        <w:t>El título del trabajo es el que se publica en la guía o tema de cada trabajo del curso.</w:t>
      </w:r>
    </w:p>
    <w:p w14:paraId="01E424EC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  <w:jc w:val="left"/>
      </w:pPr>
    </w:p>
    <w:p w14:paraId="28692C41" w14:textId="77777777" w:rsidR="006832F1" w:rsidRPr="00D4661E" w:rsidRDefault="00695F16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t>2</w:t>
      </w:r>
      <w:r w:rsidR="003D1F22">
        <w:rPr>
          <w:rFonts w:ascii="Times New Roman" w:hAnsi="Times New Roman"/>
          <w:b/>
          <w:sz w:val="20"/>
          <w:szCs w:val="20"/>
        </w:rPr>
        <w:t>.</w:t>
      </w:r>
      <w:r w:rsidR="006832F1" w:rsidRPr="00D4661E">
        <w:rPr>
          <w:rFonts w:ascii="Times New Roman" w:hAnsi="Times New Roman"/>
          <w:b/>
          <w:sz w:val="20"/>
          <w:szCs w:val="20"/>
        </w:rPr>
        <w:tab/>
      </w:r>
      <w:r w:rsidR="006832F1" w:rsidRPr="003C13BB">
        <w:rPr>
          <w:rFonts w:ascii="Times New Roman" w:hAnsi="Times New Roman"/>
          <w:b/>
          <w:sz w:val="20"/>
          <w:szCs w:val="20"/>
        </w:rPr>
        <w:t>Estilo</w:t>
      </w:r>
    </w:p>
    <w:p w14:paraId="65D38E22" w14:textId="77777777" w:rsidR="006832F1" w:rsidRPr="003C13BB" w:rsidRDefault="006832F1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 xml:space="preserve">Todo </w:t>
      </w:r>
      <w:r w:rsidR="00E87875">
        <w:rPr>
          <w:rFonts w:ascii="Times New Roman" w:hAnsi="Times New Roman"/>
          <w:sz w:val="20"/>
          <w:szCs w:val="20"/>
        </w:rPr>
        <w:t xml:space="preserve">el </w:t>
      </w:r>
      <w:r w:rsidRPr="003C13BB">
        <w:rPr>
          <w:rFonts w:ascii="Times New Roman" w:hAnsi="Times New Roman"/>
          <w:sz w:val="20"/>
          <w:szCs w:val="20"/>
        </w:rPr>
        <w:t xml:space="preserve">documento debe ser redactado en forma impersonal y poseer las siguientes características; </w:t>
      </w:r>
      <w:r w:rsidR="004F4DCE" w:rsidRPr="003C13BB">
        <w:rPr>
          <w:rFonts w:ascii="Times New Roman" w:hAnsi="Times New Roman"/>
          <w:sz w:val="20"/>
          <w:szCs w:val="20"/>
        </w:rPr>
        <w:t xml:space="preserve">fuente Times New Roman; </w:t>
      </w:r>
      <w:r w:rsidR="00E87875">
        <w:rPr>
          <w:rFonts w:ascii="Times New Roman" w:hAnsi="Times New Roman"/>
          <w:sz w:val="20"/>
          <w:szCs w:val="20"/>
        </w:rPr>
        <w:t>tamaño de letra</w:t>
      </w:r>
      <w:r w:rsidR="003C13BB" w:rsidRPr="003C13BB">
        <w:rPr>
          <w:rFonts w:ascii="Times New Roman" w:hAnsi="Times New Roman"/>
          <w:sz w:val="20"/>
          <w:szCs w:val="20"/>
        </w:rPr>
        <w:t xml:space="preserve"> 10</w:t>
      </w:r>
      <w:r w:rsidRPr="003C13BB">
        <w:rPr>
          <w:rFonts w:ascii="Times New Roman" w:hAnsi="Times New Roman"/>
          <w:sz w:val="20"/>
          <w:szCs w:val="20"/>
        </w:rPr>
        <w:t xml:space="preserve"> pt</w:t>
      </w:r>
      <w:r w:rsidR="00E87875">
        <w:rPr>
          <w:rFonts w:ascii="Times New Roman" w:hAnsi="Times New Roman"/>
          <w:sz w:val="20"/>
          <w:szCs w:val="20"/>
        </w:rPr>
        <w:t>s en párrafos de texto, pero dentro de tablas debe ser de 7pts, mientras que en los títulos principales de tablas y figuras debe ser de 8pts, como se ilustra en los ejemplos en la sección 5.4.</w:t>
      </w:r>
      <w:r w:rsidRPr="003C13BB">
        <w:rPr>
          <w:rFonts w:ascii="Times New Roman" w:hAnsi="Times New Roman"/>
          <w:sz w:val="20"/>
          <w:szCs w:val="20"/>
        </w:rPr>
        <w:t xml:space="preserve"> </w:t>
      </w:r>
      <w:r w:rsidR="00E87875">
        <w:rPr>
          <w:rFonts w:ascii="Times New Roman" w:hAnsi="Times New Roman"/>
          <w:sz w:val="20"/>
          <w:szCs w:val="20"/>
        </w:rPr>
        <w:t>O</w:t>
      </w:r>
      <w:r w:rsidRPr="003C13BB">
        <w:rPr>
          <w:rFonts w:ascii="Times New Roman" w:hAnsi="Times New Roman"/>
          <w:sz w:val="20"/>
          <w:szCs w:val="20"/>
        </w:rPr>
        <w:t>rientación del papel, vertical; número de columnas, una</w:t>
      </w:r>
      <w:r w:rsidR="00695F16" w:rsidRPr="003C13BB">
        <w:rPr>
          <w:rFonts w:ascii="Times New Roman" w:hAnsi="Times New Roman"/>
          <w:sz w:val="20"/>
          <w:szCs w:val="20"/>
        </w:rPr>
        <w:t xml:space="preserve"> o dos</w:t>
      </w:r>
      <w:r w:rsidR="00A2449E" w:rsidRPr="003C13BB">
        <w:rPr>
          <w:rFonts w:ascii="Times New Roman" w:hAnsi="Times New Roman"/>
          <w:sz w:val="20"/>
          <w:szCs w:val="20"/>
        </w:rPr>
        <w:t>, espacio de interlineado deberá ser espacio sencillo</w:t>
      </w:r>
      <w:r w:rsidR="009F7D5F">
        <w:rPr>
          <w:rFonts w:ascii="Times New Roman" w:hAnsi="Times New Roman"/>
          <w:sz w:val="20"/>
          <w:szCs w:val="20"/>
        </w:rPr>
        <w:t xml:space="preserve"> y cada página numerada parte inferior al centro</w:t>
      </w:r>
      <w:r w:rsidRPr="003C13BB">
        <w:rPr>
          <w:rFonts w:ascii="Times New Roman" w:hAnsi="Times New Roman"/>
          <w:sz w:val="20"/>
          <w:szCs w:val="20"/>
        </w:rPr>
        <w:t>.</w:t>
      </w:r>
    </w:p>
    <w:p w14:paraId="00009B00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  <w:jc w:val="left"/>
      </w:pPr>
    </w:p>
    <w:p w14:paraId="32471103" w14:textId="77777777" w:rsidR="006832F1" w:rsidRPr="003C13BB" w:rsidRDefault="00AC317C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t>3</w:t>
      </w:r>
      <w:r w:rsidR="003D1F22">
        <w:rPr>
          <w:rFonts w:ascii="Times New Roman" w:hAnsi="Times New Roman"/>
          <w:b/>
          <w:sz w:val="20"/>
          <w:szCs w:val="20"/>
        </w:rPr>
        <w:t>.</w:t>
      </w:r>
      <w:r w:rsidR="006832F1" w:rsidRPr="003C13BB">
        <w:rPr>
          <w:rFonts w:ascii="Times New Roman" w:hAnsi="Times New Roman"/>
          <w:b/>
          <w:sz w:val="20"/>
          <w:szCs w:val="20"/>
        </w:rPr>
        <w:tab/>
        <w:t>Estructura</w:t>
      </w:r>
      <w:r w:rsidR="008850C5" w:rsidRPr="003C13BB">
        <w:rPr>
          <w:rFonts w:ascii="Times New Roman" w:hAnsi="Times New Roman"/>
          <w:b/>
          <w:sz w:val="20"/>
          <w:szCs w:val="20"/>
        </w:rPr>
        <w:t xml:space="preserve"> general de los trabajos</w:t>
      </w:r>
    </w:p>
    <w:p w14:paraId="6B647AE7" w14:textId="77777777" w:rsidR="006832F1" w:rsidRPr="003C13BB" w:rsidRDefault="006832F1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 xml:space="preserve">Las secciones </w:t>
      </w:r>
      <w:r w:rsidR="001F0EAF" w:rsidRPr="003C13BB">
        <w:rPr>
          <w:rFonts w:ascii="Times New Roman" w:hAnsi="Times New Roman"/>
          <w:sz w:val="20"/>
          <w:szCs w:val="20"/>
        </w:rPr>
        <w:t>de los informes serán:</w:t>
      </w:r>
    </w:p>
    <w:p w14:paraId="08CBDD3E" w14:textId="4746F6DE" w:rsidR="006832F1" w:rsidRPr="003C13BB" w:rsidRDefault="006832F1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>Encabezado: título, autor(es), afili</w:t>
      </w:r>
      <w:r w:rsidR="00523AA5" w:rsidRPr="003C13BB">
        <w:rPr>
          <w:rFonts w:ascii="Times New Roman" w:hAnsi="Times New Roman"/>
          <w:sz w:val="20"/>
          <w:szCs w:val="20"/>
        </w:rPr>
        <w:t xml:space="preserve">ación(es). </w:t>
      </w:r>
      <w:r w:rsidRPr="003C13BB">
        <w:rPr>
          <w:rFonts w:ascii="Times New Roman" w:hAnsi="Times New Roman"/>
          <w:sz w:val="20"/>
          <w:szCs w:val="20"/>
        </w:rPr>
        <w:t>Contenido: Introducción, desarrollo del tema (secciones, subsecciones, sub-subsecciones</w:t>
      </w:r>
      <w:r w:rsidR="0014194A" w:rsidRPr="003C13BB">
        <w:rPr>
          <w:rFonts w:ascii="Times New Roman" w:hAnsi="Times New Roman"/>
          <w:sz w:val="20"/>
          <w:szCs w:val="20"/>
        </w:rPr>
        <w:t xml:space="preserve">. Ver las subsecciones 3.1 a </w:t>
      </w:r>
      <w:r w:rsidR="0002389B">
        <w:rPr>
          <w:rFonts w:ascii="Times New Roman" w:hAnsi="Times New Roman"/>
          <w:sz w:val="20"/>
          <w:szCs w:val="20"/>
        </w:rPr>
        <w:t>3.6</w:t>
      </w:r>
      <w:r w:rsidR="001363CA" w:rsidRPr="003C13BB">
        <w:rPr>
          <w:rFonts w:ascii="Times New Roman" w:hAnsi="Times New Roman"/>
          <w:sz w:val="20"/>
          <w:szCs w:val="20"/>
        </w:rPr>
        <w:t xml:space="preserve"> de este documento</w:t>
      </w:r>
      <w:r w:rsidRPr="003C13BB">
        <w:rPr>
          <w:rFonts w:ascii="Times New Roman" w:hAnsi="Times New Roman"/>
          <w:sz w:val="20"/>
          <w:szCs w:val="20"/>
        </w:rPr>
        <w:t>), conclusiones y apéndices (opcionales)</w:t>
      </w:r>
      <w:r w:rsidR="00196799">
        <w:rPr>
          <w:rFonts w:ascii="Times New Roman" w:hAnsi="Times New Roman"/>
          <w:sz w:val="20"/>
          <w:szCs w:val="20"/>
        </w:rPr>
        <w:t>; no incluya programación R</w:t>
      </w:r>
      <w:r w:rsidRPr="003C13BB">
        <w:rPr>
          <w:rFonts w:ascii="Times New Roman" w:hAnsi="Times New Roman"/>
          <w:sz w:val="20"/>
          <w:szCs w:val="20"/>
        </w:rPr>
        <w:t xml:space="preserve">. Referencias bibliográficas: de acuerdo al estilo indicado en </w:t>
      </w:r>
      <w:r w:rsidR="001363CA" w:rsidRPr="003C13BB">
        <w:rPr>
          <w:rFonts w:ascii="Times New Roman" w:hAnsi="Times New Roman"/>
          <w:sz w:val="20"/>
          <w:szCs w:val="20"/>
        </w:rPr>
        <w:t xml:space="preserve">la Sección </w:t>
      </w:r>
      <w:r w:rsidR="009A6078" w:rsidRPr="003C13BB">
        <w:rPr>
          <w:rFonts w:ascii="Times New Roman" w:hAnsi="Times New Roman"/>
          <w:sz w:val="20"/>
          <w:szCs w:val="20"/>
        </w:rPr>
        <w:t>4 de este documento</w:t>
      </w:r>
      <w:r w:rsidR="007F6B19" w:rsidRPr="003C13BB">
        <w:rPr>
          <w:rFonts w:ascii="Times New Roman" w:hAnsi="Times New Roman"/>
          <w:sz w:val="20"/>
          <w:szCs w:val="20"/>
        </w:rPr>
        <w:t xml:space="preserve">. </w:t>
      </w:r>
      <w:r w:rsidR="009A6078" w:rsidRPr="004A30DE">
        <w:rPr>
          <w:rFonts w:ascii="Times New Roman" w:hAnsi="Times New Roman"/>
          <w:b/>
          <w:i/>
          <w:sz w:val="20"/>
          <w:szCs w:val="20"/>
        </w:rPr>
        <w:t>E</w:t>
      </w:r>
      <w:r w:rsidR="00523AA5" w:rsidRPr="004A30DE">
        <w:rPr>
          <w:rFonts w:ascii="Times New Roman" w:hAnsi="Times New Roman"/>
          <w:b/>
          <w:i/>
          <w:sz w:val="20"/>
          <w:szCs w:val="20"/>
        </w:rPr>
        <w:t>l</w:t>
      </w:r>
      <w:r w:rsidR="009A6078" w:rsidRPr="004A30DE">
        <w:rPr>
          <w:rFonts w:ascii="Times New Roman" w:hAnsi="Times New Roman"/>
          <w:b/>
          <w:i/>
          <w:sz w:val="20"/>
          <w:szCs w:val="20"/>
        </w:rPr>
        <w:t xml:space="preserve"> informe </w:t>
      </w:r>
      <w:r w:rsidR="00523AA5" w:rsidRPr="004A30DE">
        <w:rPr>
          <w:rFonts w:ascii="Times New Roman" w:hAnsi="Times New Roman"/>
          <w:b/>
          <w:i/>
          <w:sz w:val="20"/>
          <w:szCs w:val="20"/>
        </w:rPr>
        <w:t xml:space="preserve">a presentar </w:t>
      </w:r>
      <w:r w:rsidR="009852A9">
        <w:rPr>
          <w:rFonts w:ascii="Times New Roman" w:hAnsi="Times New Roman"/>
          <w:b/>
          <w:i/>
          <w:sz w:val="20"/>
          <w:szCs w:val="20"/>
        </w:rPr>
        <w:t xml:space="preserve">no puede exceder </w:t>
      </w:r>
      <w:r w:rsidR="002343EA">
        <w:rPr>
          <w:rFonts w:ascii="Times New Roman" w:hAnsi="Times New Roman"/>
          <w:b/>
          <w:i/>
          <w:sz w:val="20"/>
          <w:szCs w:val="20"/>
        </w:rPr>
        <w:t>el número de páginas que se indique en cada trabajo</w:t>
      </w:r>
      <w:r w:rsidRPr="004A30DE">
        <w:rPr>
          <w:rFonts w:ascii="Times New Roman" w:hAnsi="Times New Roman"/>
          <w:b/>
          <w:i/>
          <w:sz w:val="20"/>
          <w:szCs w:val="20"/>
        </w:rPr>
        <w:t>.</w:t>
      </w:r>
      <w:r w:rsidR="007F0AF4" w:rsidRPr="003C13BB">
        <w:rPr>
          <w:rFonts w:ascii="Times New Roman" w:hAnsi="Times New Roman"/>
          <w:sz w:val="20"/>
          <w:szCs w:val="20"/>
        </w:rPr>
        <w:t xml:space="preserve"> A continuación</w:t>
      </w:r>
      <w:r w:rsidR="00166F10">
        <w:rPr>
          <w:rFonts w:ascii="Times New Roman" w:hAnsi="Times New Roman"/>
          <w:sz w:val="20"/>
          <w:szCs w:val="20"/>
        </w:rPr>
        <w:t>,</w:t>
      </w:r>
      <w:r w:rsidR="007F0AF4" w:rsidRPr="003C13BB">
        <w:rPr>
          <w:rFonts w:ascii="Times New Roman" w:hAnsi="Times New Roman"/>
          <w:sz w:val="20"/>
          <w:szCs w:val="20"/>
        </w:rPr>
        <w:t xml:space="preserve"> se presenta una descripción de las secciones que deben ir en cada trabajo.</w:t>
      </w:r>
    </w:p>
    <w:p w14:paraId="0FF3479A" w14:textId="77777777" w:rsidR="00EF01BE" w:rsidRPr="003C13BB" w:rsidRDefault="00EF01BE" w:rsidP="00A2449E">
      <w:pPr>
        <w:pStyle w:val="Textoindependiente"/>
        <w:rPr>
          <w:rFonts w:ascii="Times New Roman" w:hAnsi="Times New Roman"/>
          <w:sz w:val="20"/>
          <w:szCs w:val="20"/>
        </w:rPr>
      </w:pPr>
    </w:p>
    <w:p w14:paraId="030E9BA4" w14:textId="77777777" w:rsidR="00AC317C" w:rsidRPr="003C13BB" w:rsidRDefault="00AC317C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t>3.1</w:t>
      </w:r>
      <w:r w:rsidRPr="003C13BB">
        <w:rPr>
          <w:rFonts w:ascii="Times New Roman" w:hAnsi="Times New Roman"/>
          <w:b/>
          <w:sz w:val="20"/>
          <w:szCs w:val="20"/>
        </w:rPr>
        <w:tab/>
        <w:t>Introducción</w:t>
      </w:r>
    </w:p>
    <w:p w14:paraId="62759AFF" w14:textId="0DE99548" w:rsidR="00AC317C" w:rsidRPr="003C13BB" w:rsidRDefault="003228F2" w:rsidP="00A2449E">
      <w:pPr>
        <w:pStyle w:val="Textoindependien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Desarroll</w:t>
      </w:r>
      <w:r w:rsidR="00732F55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 esta </w:t>
      </w:r>
      <w:r w:rsidR="00732F55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ección d</w:t>
      </w:r>
      <w:r w:rsidR="00160CFB">
        <w:rPr>
          <w:rFonts w:ascii="Times New Roman" w:hAnsi="Times New Roman"/>
          <w:sz w:val="20"/>
          <w:szCs w:val="20"/>
        </w:rPr>
        <w:t>e acuerdo a lo que se pida específicamente en cada uno de los trabajos</w:t>
      </w:r>
      <w:r w:rsidR="00AC317C" w:rsidRPr="003C13BB">
        <w:rPr>
          <w:rFonts w:ascii="Times New Roman" w:hAnsi="Times New Roman"/>
          <w:sz w:val="20"/>
          <w:szCs w:val="20"/>
        </w:rPr>
        <w:t xml:space="preserve">. </w:t>
      </w:r>
    </w:p>
    <w:p w14:paraId="54C82039" w14:textId="77777777" w:rsidR="00AC317C" w:rsidRPr="003C13BB" w:rsidRDefault="00AC317C" w:rsidP="00A2449E">
      <w:pPr>
        <w:autoSpaceDE w:val="0"/>
        <w:autoSpaceDN w:val="0"/>
        <w:adjustRightInd w:val="0"/>
        <w:spacing w:line="240" w:lineRule="auto"/>
        <w:jc w:val="left"/>
      </w:pPr>
    </w:p>
    <w:p w14:paraId="1C8917A8" w14:textId="77777777" w:rsidR="00AC317C" w:rsidRPr="003C13BB" w:rsidRDefault="00AC317C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t>3.2</w:t>
      </w:r>
      <w:r w:rsidRPr="003C13BB">
        <w:rPr>
          <w:rFonts w:ascii="Times New Roman" w:hAnsi="Times New Roman"/>
          <w:b/>
          <w:sz w:val="20"/>
          <w:szCs w:val="20"/>
        </w:rPr>
        <w:tab/>
        <w:t>Análisis descriptivo de la serie</w:t>
      </w:r>
      <w:r w:rsidR="0002389B">
        <w:rPr>
          <w:rFonts w:ascii="Times New Roman" w:hAnsi="Times New Roman"/>
          <w:b/>
          <w:sz w:val="20"/>
          <w:szCs w:val="20"/>
        </w:rPr>
        <w:t xml:space="preserve"> y modelos propuestos</w:t>
      </w:r>
    </w:p>
    <w:p w14:paraId="525D3F8D" w14:textId="77777777" w:rsidR="008850C5" w:rsidRPr="003C13BB" w:rsidRDefault="00AC317C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 xml:space="preserve">Presente </w:t>
      </w:r>
      <w:r w:rsidR="00D66B51" w:rsidRPr="003C13BB">
        <w:rPr>
          <w:rFonts w:ascii="Times New Roman" w:hAnsi="Times New Roman"/>
          <w:sz w:val="20"/>
          <w:szCs w:val="20"/>
        </w:rPr>
        <w:t xml:space="preserve">aquí </w:t>
      </w:r>
      <w:r w:rsidRPr="003C13BB">
        <w:rPr>
          <w:rFonts w:ascii="Times New Roman" w:hAnsi="Times New Roman"/>
          <w:sz w:val="20"/>
          <w:szCs w:val="20"/>
        </w:rPr>
        <w:t xml:space="preserve">las gráficas de la serie vs. tiempo, y las demás que sean necesarias según el trabajo propuesto. Recuerde que </w:t>
      </w:r>
      <w:r w:rsidR="008850C5" w:rsidRPr="003C13BB">
        <w:rPr>
          <w:rFonts w:ascii="Times New Roman" w:hAnsi="Times New Roman"/>
          <w:sz w:val="20"/>
          <w:szCs w:val="20"/>
        </w:rPr>
        <w:t>un análisis gráfico debe como mínimo explicar los patrones observables de tendencia, es</w:t>
      </w:r>
      <w:r w:rsidR="00D66B51" w:rsidRPr="003C13BB">
        <w:rPr>
          <w:rFonts w:ascii="Times New Roman" w:hAnsi="Times New Roman"/>
          <w:sz w:val="20"/>
          <w:szCs w:val="20"/>
        </w:rPr>
        <w:t>tacionalidad, ciclos si los hay y sobre la</w:t>
      </w:r>
      <w:r w:rsidR="008850C5" w:rsidRPr="003C13BB">
        <w:rPr>
          <w:rFonts w:ascii="Times New Roman" w:hAnsi="Times New Roman"/>
          <w:sz w:val="20"/>
          <w:szCs w:val="20"/>
        </w:rPr>
        <w:t xml:space="preserve"> varianza</w:t>
      </w:r>
      <w:r w:rsidR="00D66B51" w:rsidRPr="003C13BB">
        <w:rPr>
          <w:rFonts w:ascii="Times New Roman" w:hAnsi="Times New Roman"/>
          <w:sz w:val="20"/>
          <w:szCs w:val="20"/>
        </w:rPr>
        <w:t xml:space="preserve"> de la serie</w:t>
      </w:r>
      <w:r w:rsidR="008850C5" w:rsidRPr="003C13BB">
        <w:rPr>
          <w:rFonts w:ascii="Times New Roman" w:hAnsi="Times New Roman"/>
          <w:sz w:val="20"/>
          <w:szCs w:val="20"/>
        </w:rPr>
        <w:t>.</w:t>
      </w:r>
      <w:r w:rsidR="00A271D6" w:rsidRPr="003C13BB">
        <w:rPr>
          <w:rFonts w:ascii="Times New Roman" w:hAnsi="Times New Roman"/>
          <w:sz w:val="20"/>
          <w:szCs w:val="20"/>
        </w:rPr>
        <w:t xml:space="preserve"> Para la</w:t>
      </w:r>
      <w:r w:rsidR="00523AA5" w:rsidRPr="003C13BB">
        <w:rPr>
          <w:rFonts w:ascii="Times New Roman" w:hAnsi="Times New Roman"/>
          <w:sz w:val="20"/>
          <w:szCs w:val="20"/>
        </w:rPr>
        <w:t>s</w:t>
      </w:r>
      <w:r w:rsidR="00A271D6" w:rsidRPr="003C13BB">
        <w:rPr>
          <w:rFonts w:ascii="Times New Roman" w:hAnsi="Times New Roman"/>
          <w:sz w:val="20"/>
          <w:szCs w:val="20"/>
        </w:rPr>
        <w:t xml:space="preserve"> gráficas siga el formato indicado en la Sección 5 de este documento.</w:t>
      </w:r>
      <w:r w:rsidR="0002389B">
        <w:rPr>
          <w:rFonts w:ascii="Times New Roman" w:hAnsi="Times New Roman"/>
          <w:sz w:val="20"/>
          <w:szCs w:val="20"/>
        </w:rPr>
        <w:t xml:space="preserve"> Además, s</w:t>
      </w:r>
      <w:r w:rsidR="008850C5" w:rsidRPr="003C13BB">
        <w:rPr>
          <w:rFonts w:ascii="Times New Roman" w:hAnsi="Times New Roman"/>
          <w:sz w:val="20"/>
          <w:szCs w:val="20"/>
        </w:rPr>
        <w:t>egún las técnicas propuestas en cada trabajo, presente los métodos o los análisis pertinentes para la identificación de los modelos y postule estos expresados según sus ecuaciones teóricas</w:t>
      </w:r>
      <w:r w:rsidR="00080554" w:rsidRPr="003C13BB">
        <w:rPr>
          <w:rFonts w:ascii="Times New Roman" w:hAnsi="Times New Roman"/>
          <w:sz w:val="20"/>
          <w:szCs w:val="20"/>
        </w:rPr>
        <w:t xml:space="preserve"> indicando claramente los supuestos estadísticos sobre los errores de ajuste</w:t>
      </w:r>
      <w:r w:rsidR="00556AA1" w:rsidRPr="003C13BB">
        <w:rPr>
          <w:rFonts w:ascii="Times New Roman" w:hAnsi="Times New Roman"/>
          <w:sz w:val="20"/>
          <w:szCs w:val="20"/>
        </w:rPr>
        <w:t xml:space="preserve"> y defina cada variable del modelo</w:t>
      </w:r>
      <w:r w:rsidR="008850C5" w:rsidRPr="003C13BB">
        <w:rPr>
          <w:rFonts w:ascii="Times New Roman" w:hAnsi="Times New Roman"/>
          <w:sz w:val="20"/>
          <w:szCs w:val="20"/>
        </w:rPr>
        <w:t>.</w:t>
      </w:r>
    </w:p>
    <w:p w14:paraId="5E5BF4EA" w14:textId="77777777" w:rsidR="008850C5" w:rsidRPr="003C13BB" w:rsidRDefault="008850C5" w:rsidP="00A2449E">
      <w:pPr>
        <w:pStyle w:val="Textoindependiente"/>
        <w:rPr>
          <w:rFonts w:ascii="Times New Roman" w:hAnsi="Times New Roman"/>
          <w:sz w:val="20"/>
          <w:szCs w:val="20"/>
        </w:rPr>
      </w:pPr>
    </w:p>
    <w:p w14:paraId="08CF960B" w14:textId="77777777" w:rsidR="008850C5" w:rsidRPr="003C13BB" w:rsidRDefault="0002389B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3.3</w:t>
      </w:r>
      <w:r w:rsidR="008850C5" w:rsidRPr="003C13BB">
        <w:rPr>
          <w:rFonts w:ascii="Times New Roman" w:hAnsi="Times New Roman"/>
          <w:b/>
          <w:sz w:val="20"/>
          <w:szCs w:val="20"/>
        </w:rPr>
        <w:tab/>
        <w:t>Ajustes de modelos con validación cruzada</w:t>
      </w:r>
    </w:p>
    <w:p w14:paraId="1EBBE017" w14:textId="379FE6B0" w:rsidR="007F0AF4" w:rsidRPr="003C13BB" w:rsidRDefault="00EB51F4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 xml:space="preserve">Indique claramente el tamaño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3C13BB">
        <w:rPr>
          <w:rFonts w:ascii="Times New Roman" w:hAnsi="Times New Roman"/>
          <w:sz w:val="20"/>
          <w:szCs w:val="20"/>
        </w:rPr>
        <w:t xml:space="preserve"> de la muestra histórica usada para el ajuste</w:t>
      </w:r>
      <w:r w:rsidR="00F35BA2">
        <w:rPr>
          <w:rFonts w:ascii="Times New Roman" w:hAnsi="Times New Roman"/>
          <w:sz w:val="20"/>
          <w:szCs w:val="20"/>
        </w:rPr>
        <w:t xml:space="preserve"> y el tamaño </w:t>
      </w:r>
      <w:r w:rsidR="00F35BA2">
        <w:rPr>
          <w:rFonts w:ascii="Times New Roman" w:hAnsi="Times New Roman"/>
          <w:i/>
          <w:sz w:val="20"/>
          <w:szCs w:val="20"/>
        </w:rPr>
        <w:t>m</w:t>
      </w:r>
      <w:r w:rsidR="00F35BA2">
        <w:rPr>
          <w:rFonts w:ascii="Times New Roman" w:hAnsi="Times New Roman"/>
          <w:sz w:val="20"/>
          <w:szCs w:val="20"/>
        </w:rPr>
        <w:t xml:space="preserve"> de la muestra de validación cruzada</w:t>
      </w:r>
      <w:r w:rsidRPr="003C13BB">
        <w:rPr>
          <w:rFonts w:ascii="Times New Roman" w:hAnsi="Times New Roman"/>
          <w:sz w:val="20"/>
          <w:szCs w:val="20"/>
        </w:rPr>
        <w:t xml:space="preserve">. </w:t>
      </w:r>
      <w:r w:rsidR="003B2AA9" w:rsidRPr="003C13BB">
        <w:rPr>
          <w:rFonts w:ascii="Times New Roman" w:hAnsi="Times New Roman"/>
          <w:sz w:val="20"/>
          <w:szCs w:val="20"/>
        </w:rPr>
        <w:t>Presente</w:t>
      </w:r>
      <w:r w:rsidR="00E678B9" w:rsidRPr="003C13BB">
        <w:rPr>
          <w:rFonts w:ascii="Times New Roman" w:hAnsi="Times New Roman"/>
          <w:sz w:val="20"/>
          <w:szCs w:val="20"/>
        </w:rPr>
        <w:t xml:space="preserve"> </w:t>
      </w:r>
      <w:r w:rsidR="008E0CA4" w:rsidRPr="003C13BB">
        <w:rPr>
          <w:rFonts w:ascii="Times New Roman" w:hAnsi="Times New Roman"/>
          <w:sz w:val="20"/>
          <w:szCs w:val="20"/>
        </w:rPr>
        <w:t>las tablas de parámetros estimados debidamente editadas</w:t>
      </w:r>
      <w:r w:rsidR="00066048" w:rsidRPr="003C13BB">
        <w:rPr>
          <w:rFonts w:ascii="Times New Roman" w:hAnsi="Times New Roman"/>
          <w:sz w:val="20"/>
          <w:szCs w:val="20"/>
        </w:rPr>
        <w:t xml:space="preserve"> (siga formato indicado para las tablas en la Sección 5 de este documento)</w:t>
      </w:r>
      <w:r w:rsidR="008E0CA4" w:rsidRPr="003C13BB">
        <w:rPr>
          <w:rFonts w:ascii="Times New Roman" w:hAnsi="Times New Roman"/>
          <w:sz w:val="20"/>
          <w:szCs w:val="20"/>
        </w:rPr>
        <w:t>, acompañadas de las ecuaciones ajustadas para la serie en su escala original</w:t>
      </w:r>
      <w:r w:rsidR="003B2AA9" w:rsidRPr="003C13BB">
        <w:rPr>
          <w:rFonts w:ascii="Times New Roman" w:hAnsi="Times New Roman"/>
          <w:sz w:val="20"/>
          <w:szCs w:val="20"/>
        </w:rPr>
        <w:t xml:space="preserve"> (</w:t>
      </w:r>
      <w:r w:rsidR="009E3844" w:rsidRPr="003C13BB">
        <w:rPr>
          <w:rFonts w:ascii="Times New Roman" w:hAnsi="Times New Roman"/>
          <w:sz w:val="20"/>
          <w:szCs w:val="20"/>
        </w:rPr>
        <w:t>esto aplica en modelos globales;</w:t>
      </w:r>
      <w:r w:rsidR="003B2AA9" w:rsidRPr="003C13BB">
        <w:rPr>
          <w:rFonts w:ascii="Times New Roman" w:hAnsi="Times New Roman"/>
          <w:sz w:val="20"/>
          <w:szCs w:val="20"/>
        </w:rPr>
        <w:t xml:space="preserve"> para modelos de ajuste local ver en notas de clase y demás ejemplos de</w:t>
      </w:r>
      <w:r w:rsidR="00381DEA" w:rsidRPr="003C13BB">
        <w:rPr>
          <w:rFonts w:ascii="Times New Roman" w:hAnsi="Times New Roman"/>
          <w:sz w:val="20"/>
          <w:szCs w:val="20"/>
        </w:rPr>
        <w:t>l curso</w:t>
      </w:r>
      <w:r w:rsidR="007052AF" w:rsidRPr="003C13BB">
        <w:rPr>
          <w:rFonts w:ascii="Times New Roman" w:hAnsi="Times New Roman"/>
          <w:sz w:val="20"/>
          <w:szCs w:val="20"/>
        </w:rPr>
        <w:t>,</w:t>
      </w:r>
      <w:r w:rsidR="003B2AA9" w:rsidRPr="003C13BB">
        <w:rPr>
          <w:rFonts w:ascii="Times New Roman" w:hAnsi="Times New Roman"/>
          <w:sz w:val="20"/>
          <w:szCs w:val="20"/>
        </w:rPr>
        <w:t xml:space="preserve"> </w:t>
      </w:r>
      <w:r w:rsidR="007052AF" w:rsidRPr="003C13BB">
        <w:rPr>
          <w:rFonts w:ascii="Times New Roman" w:hAnsi="Times New Roman"/>
          <w:sz w:val="20"/>
          <w:szCs w:val="20"/>
        </w:rPr>
        <w:t>cuáles</w:t>
      </w:r>
      <w:r w:rsidR="003B2AA9" w:rsidRPr="003C13BB">
        <w:rPr>
          <w:rFonts w:ascii="Times New Roman" w:hAnsi="Times New Roman"/>
          <w:sz w:val="20"/>
          <w:szCs w:val="20"/>
        </w:rPr>
        <w:t xml:space="preserve"> resultados numéricos</w:t>
      </w:r>
      <w:r w:rsidR="00550BC7" w:rsidRPr="003C13BB">
        <w:rPr>
          <w:rFonts w:ascii="Times New Roman" w:hAnsi="Times New Roman"/>
          <w:sz w:val="20"/>
          <w:szCs w:val="20"/>
        </w:rPr>
        <w:t xml:space="preserve"> relativos al ajuste</w:t>
      </w:r>
      <w:r w:rsidR="003B2AA9" w:rsidRPr="003C13BB">
        <w:rPr>
          <w:rFonts w:ascii="Times New Roman" w:hAnsi="Times New Roman"/>
          <w:sz w:val="20"/>
          <w:szCs w:val="20"/>
        </w:rPr>
        <w:t xml:space="preserve"> deben presentarse)</w:t>
      </w:r>
      <w:r w:rsidR="00550BC7" w:rsidRPr="003C13BB">
        <w:rPr>
          <w:rFonts w:ascii="Times New Roman" w:hAnsi="Times New Roman"/>
          <w:sz w:val="20"/>
          <w:szCs w:val="20"/>
        </w:rPr>
        <w:t>; dé</w:t>
      </w:r>
      <w:r w:rsidR="008E0CA4" w:rsidRPr="003C13BB">
        <w:rPr>
          <w:rFonts w:ascii="Times New Roman" w:hAnsi="Times New Roman"/>
          <w:sz w:val="20"/>
          <w:szCs w:val="20"/>
        </w:rPr>
        <w:t xml:space="preserve"> </w:t>
      </w:r>
      <w:r w:rsidR="00A16A71" w:rsidRPr="003C13BB">
        <w:rPr>
          <w:rFonts w:ascii="Times New Roman" w:hAnsi="Times New Roman"/>
          <w:sz w:val="20"/>
          <w:szCs w:val="20"/>
        </w:rPr>
        <w:t xml:space="preserve">las </w:t>
      </w:r>
      <w:r w:rsidR="008E0CA4" w:rsidRPr="003C13BB">
        <w:rPr>
          <w:rFonts w:ascii="Times New Roman" w:hAnsi="Times New Roman"/>
          <w:sz w:val="20"/>
          <w:szCs w:val="20"/>
        </w:rPr>
        <w:t>medidas de bondad de ajuste</w:t>
      </w:r>
      <w:r w:rsidR="00D269B3" w:rsidRPr="003C13BB">
        <w:rPr>
          <w:rFonts w:ascii="Times New Roman" w:hAnsi="Times New Roman"/>
          <w:sz w:val="20"/>
          <w:szCs w:val="20"/>
        </w:rPr>
        <w:t xml:space="preserve"> (AIC y BIC y según el método de ajuste usado, todos obtenidos en escala original de los datos</w:t>
      </w:r>
      <w:r w:rsidR="0014247F" w:rsidRPr="003C13BB">
        <w:rPr>
          <w:rFonts w:ascii="Times New Roman" w:hAnsi="Times New Roman"/>
          <w:sz w:val="20"/>
          <w:szCs w:val="20"/>
        </w:rPr>
        <w:t xml:space="preserve"> con la versión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exp⁡</m:t>
        </m:r>
        <m:r>
          <w:rPr>
            <w:rFonts w:ascii="Cambria Math" w:hAnsi="Cambria Math"/>
            <w:sz w:val="20"/>
            <w:szCs w:val="20"/>
          </w:rPr>
          <m:t>(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/>
            <w:sz w:val="20"/>
            <w:szCs w:val="20"/>
          </w:rPr>
          <m:t>(p)</m:t>
        </m:r>
      </m:oMath>
      <w:r w:rsidR="00D269B3" w:rsidRPr="003C13BB">
        <w:rPr>
          <w:rFonts w:ascii="Times New Roman" w:hAnsi="Times New Roman"/>
          <w:sz w:val="20"/>
          <w:szCs w:val="20"/>
        </w:rPr>
        <w:t>)</w:t>
      </w:r>
      <w:r w:rsidR="003B2AA9" w:rsidRPr="003C13BB">
        <w:rPr>
          <w:rFonts w:ascii="Times New Roman" w:hAnsi="Times New Roman"/>
          <w:sz w:val="20"/>
          <w:szCs w:val="20"/>
        </w:rPr>
        <w:t xml:space="preserve"> y la </w:t>
      </w:r>
      <w:r w:rsidR="008E0CA4" w:rsidRPr="003C13BB">
        <w:rPr>
          <w:rFonts w:ascii="Times New Roman" w:hAnsi="Times New Roman"/>
          <w:sz w:val="20"/>
          <w:szCs w:val="20"/>
        </w:rPr>
        <w:t>evaluación estadística de la significancia de parámetros relevantes en cada modelo</w:t>
      </w:r>
      <w:r w:rsidR="003B2AA9" w:rsidRPr="003C13BB">
        <w:rPr>
          <w:rFonts w:ascii="Times New Roman" w:hAnsi="Times New Roman"/>
          <w:sz w:val="20"/>
          <w:szCs w:val="20"/>
        </w:rPr>
        <w:t xml:space="preserve"> donde esto sea </w:t>
      </w:r>
      <w:r w:rsidR="007052AF" w:rsidRPr="003C13BB">
        <w:rPr>
          <w:rFonts w:ascii="Times New Roman" w:hAnsi="Times New Roman"/>
          <w:sz w:val="20"/>
          <w:szCs w:val="20"/>
        </w:rPr>
        <w:t>necesario</w:t>
      </w:r>
      <w:r w:rsidR="008E0CA4" w:rsidRPr="003C13BB">
        <w:rPr>
          <w:rFonts w:ascii="Times New Roman" w:hAnsi="Times New Roman"/>
          <w:sz w:val="20"/>
          <w:szCs w:val="20"/>
        </w:rPr>
        <w:t xml:space="preserve">, así como la interpretación de los parámetros estacionales (esto último es necesario en </w:t>
      </w:r>
      <w:r w:rsidR="00F35BA2">
        <w:rPr>
          <w:rFonts w:ascii="Times New Roman" w:hAnsi="Times New Roman"/>
          <w:sz w:val="20"/>
          <w:szCs w:val="20"/>
        </w:rPr>
        <w:t>el trabajo 1</w:t>
      </w:r>
      <w:r w:rsidR="008E0CA4" w:rsidRPr="003C13BB">
        <w:rPr>
          <w:rFonts w:ascii="Times New Roman" w:hAnsi="Times New Roman"/>
          <w:sz w:val="20"/>
          <w:szCs w:val="20"/>
        </w:rPr>
        <w:t>)</w:t>
      </w:r>
      <w:r w:rsidR="001F49CF" w:rsidRPr="003C13BB">
        <w:rPr>
          <w:rFonts w:ascii="Times New Roman" w:hAnsi="Times New Roman"/>
          <w:sz w:val="20"/>
          <w:szCs w:val="20"/>
        </w:rPr>
        <w:t xml:space="preserve">. </w:t>
      </w:r>
      <w:r w:rsidR="007052AF" w:rsidRPr="003C13BB">
        <w:rPr>
          <w:rFonts w:ascii="Times New Roman" w:hAnsi="Times New Roman"/>
          <w:sz w:val="20"/>
          <w:szCs w:val="20"/>
        </w:rPr>
        <w:t>En relación a los tests de significancia de parámetros, r</w:t>
      </w:r>
      <w:r w:rsidR="001F49CF" w:rsidRPr="003C13BB">
        <w:rPr>
          <w:rFonts w:ascii="Times New Roman" w:hAnsi="Times New Roman"/>
          <w:sz w:val="20"/>
          <w:szCs w:val="20"/>
        </w:rPr>
        <w:t xml:space="preserve">ecuerde postular debidamente </w:t>
      </w:r>
      <w:r w:rsidR="00E64921">
        <w:rPr>
          <w:rFonts w:ascii="Times New Roman" w:hAnsi="Times New Roman"/>
          <w:sz w:val="20"/>
          <w:szCs w:val="20"/>
        </w:rPr>
        <w:t>las pruebas</w:t>
      </w:r>
      <w:r w:rsidR="001F49CF" w:rsidRPr="003C13BB">
        <w:rPr>
          <w:rFonts w:ascii="Times New Roman" w:hAnsi="Times New Roman"/>
          <w:sz w:val="20"/>
          <w:szCs w:val="20"/>
        </w:rPr>
        <w:t xml:space="preserve"> de hipótesis pertinentes, los estadísticos de prueba</w:t>
      </w:r>
      <w:r w:rsidR="008427E8" w:rsidRPr="003C13BB">
        <w:rPr>
          <w:rFonts w:ascii="Times New Roman" w:hAnsi="Times New Roman"/>
          <w:sz w:val="20"/>
          <w:szCs w:val="20"/>
        </w:rPr>
        <w:t>,</w:t>
      </w:r>
      <w:r w:rsidR="001F49CF" w:rsidRPr="003C13BB">
        <w:rPr>
          <w:rFonts w:ascii="Times New Roman" w:hAnsi="Times New Roman"/>
          <w:sz w:val="20"/>
          <w:szCs w:val="20"/>
        </w:rPr>
        <w:t xml:space="preserve"> </w:t>
      </w:r>
      <w:r w:rsidR="007052AF" w:rsidRPr="003C13BB">
        <w:rPr>
          <w:rFonts w:ascii="Times New Roman" w:hAnsi="Times New Roman"/>
          <w:sz w:val="20"/>
          <w:szCs w:val="20"/>
        </w:rPr>
        <w:t xml:space="preserve">el </w:t>
      </w:r>
      <w:r w:rsidR="001F49CF" w:rsidRPr="003C13BB">
        <w:rPr>
          <w:rFonts w:ascii="Times New Roman" w:hAnsi="Times New Roman"/>
          <w:sz w:val="20"/>
          <w:szCs w:val="20"/>
        </w:rPr>
        <w:t>criterio de decisión usado</w:t>
      </w:r>
      <w:r w:rsidR="008427E8" w:rsidRPr="003C13BB">
        <w:rPr>
          <w:rFonts w:ascii="Times New Roman" w:hAnsi="Times New Roman"/>
          <w:sz w:val="20"/>
          <w:szCs w:val="20"/>
        </w:rPr>
        <w:t xml:space="preserve"> y la conclusión</w:t>
      </w:r>
      <w:r w:rsidR="007F0AF4" w:rsidRPr="003C13BB">
        <w:rPr>
          <w:rFonts w:ascii="Times New Roman" w:hAnsi="Times New Roman"/>
          <w:sz w:val="20"/>
          <w:szCs w:val="20"/>
        </w:rPr>
        <w:t xml:space="preserve">. También debe presentar las gráficas de la serie y </w:t>
      </w:r>
      <w:r w:rsidR="006A5B91" w:rsidRPr="003C13BB">
        <w:rPr>
          <w:rFonts w:ascii="Times New Roman" w:hAnsi="Times New Roman"/>
          <w:sz w:val="20"/>
          <w:szCs w:val="20"/>
        </w:rPr>
        <w:t>del ajuste para cada modelo</w:t>
      </w:r>
      <w:r w:rsidR="007052AF" w:rsidRPr="003C13BB">
        <w:rPr>
          <w:rFonts w:ascii="Times New Roman" w:hAnsi="Times New Roman"/>
          <w:sz w:val="20"/>
          <w:szCs w:val="20"/>
        </w:rPr>
        <w:t>,</w:t>
      </w:r>
      <w:r w:rsidR="006A5B91" w:rsidRPr="003C13BB">
        <w:rPr>
          <w:rFonts w:ascii="Times New Roman" w:hAnsi="Times New Roman"/>
          <w:sz w:val="20"/>
          <w:szCs w:val="20"/>
        </w:rPr>
        <w:t xml:space="preserve"> </w:t>
      </w:r>
      <w:r w:rsidR="007F0AF4" w:rsidRPr="003C13BB">
        <w:rPr>
          <w:rFonts w:ascii="Times New Roman" w:hAnsi="Times New Roman"/>
          <w:sz w:val="20"/>
          <w:szCs w:val="20"/>
        </w:rPr>
        <w:t>analizar y comparar los ajustes entre modelos usando las gráficas y las medidas numéricas de bondad de ajuste</w:t>
      </w:r>
      <w:r w:rsidR="00D47840" w:rsidRPr="003C13BB">
        <w:rPr>
          <w:rFonts w:ascii="Times New Roman" w:hAnsi="Times New Roman"/>
          <w:sz w:val="20"/>
          <w:szCs w:val="20"/>
        </w:rPr>
        <w:t xml:space="preserve"> ¿cuál modelos ajusta mejor?</w:t>
      </w:r>
      <w:r w:rsidR="003B2AA9" w:rsidRPr="003C13BB">
        <w:rPr>
          <w:rFonts w:ascii="Times New Roman" w:hAnsi="Times New Roman"/>
          <w:sz w:val="20"/>
          <w:szCs w:val="20"/>
        </w:rPr>
        <w:t xml:space="preserve"> </w:t>
      </w:r>
    </w:p>
    <w:p w14:paraId="28909FC2" w14:textId="77777777" w:rsidR="008850C5" w:rsidRPr="003C13BB" w:rsidRDefault="008850C5" w:rsidP="00A2449E">
      <w:pPr>
        <w:pStyle w:val="Textoindependiente"/>
        <w:rPr>
          <w:rFonts w:ascii="Times New Roman" w:hAnsi="Times New Roman"/>
          <w:sz w:val="20"/>
          <w:szCs w:val="20"/>
        </w:rPr>
      </w:pPr>
    </w:p>
    <w:p w14:paraId="4F4DA14E" w14:textId="77777777" w:rsidR="00A16A71" w:rsidRPr="003C13BB" w:rsidRDefault="0002389B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3.4</w:t>
      </w:r>
      <w:r w:rsidR="00A16A71" w:rsidRPr="003C13BB">
        <w:rPr>
          <w:rFonts w:ascii="Times New Roman" w:hAnsi="Times New Roman"/>
          <w:b/>
          <w:sz w:val="20"/>
          <w:szCs w:val="20"/>
        </w:rPr>
        <w:tab/>
        <w:t>Análisis de residuales y validación de supuestos</w:t>
      </w:r>
    </w:p>
    <w:p w14:paraId="70320047" w14:textId="77777777" w:rsidR="00A16A71" w:rsidRPr="003C13BB" w:rsidRDefault="00AD5ED7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>Para cada modelo ajustado</w:t>
      </w:r>
      <w:r w:rsidR="00E678B9" w:rsidRPr="003C13BB">
        <w:rPr>
          <w:rFonts w:ascii="Times New Roman" w:hAnsi="Times New Roman"/>
          <w:sz w:val="20"/>
          <w:szCs w:val="20"/>
        </w:rPr>
        <w:t xml:space="preserve"> </w:t>
      </w:r>
      <w:r w:rsidRPr="003C13BB">
        <w:rPr>
          <w:rFonts w:ascii="Times New Roman" w:hAnsi="Times New Roman"/>
          <w:sz w:val="20"/>
          <w:szCs w:val="20"/>
        </w:rPr>
        <w:t>presentar y evaluar las gráficas de residuales del ajuste vs. tiempo y vs. valores ajustados (en la escala en que se ajustó cada modelo)</w:t>
      </w:r>
      <w:r w:rsidR="002462FD" w:rsidRPr="003C13BB">
        <w:rPr>
          <w:rFonts w:ascii="Times New Roman" w:hAnsi="Times New Roman"/>
          <w:sz w:val="20"/>
          <w:szCs w:val="20"/>
        </w:rPr>
        <w:t>. Para las gráficas siga el formato indicado en la Sección 5 de este documento</w:t>
      </w:r>
      <w:r w:rsidRPr="003C13BB">
        <w:rPr>
          <w:rFonts w:ascii="Times New Roman" w:hAnsi="Times New Roman"/>
          <w:sz w:val="20"/>
          <w:szCs w:val="20"/>
        </w:rPr>
        <w:t>. Recuerde que debe evalua</w:t>
      </w:r>
      <w:r w:rsidR="00C806DB" w:rsidRPr="003C13BB">
        <w:rPr>
          <w:rFonts w:ascii="Times New Roman" w:hAnsi="Times New Roman"/>
          <w:sz w:val="20"/>
          <w:szCs w:val="20"/>
        </w:rPr>
        <w:t xml:space="preserve">r estas gráficas en términos de: </w:t>
      </w:r>
      <w:r w:rsidRPr="003C13BB">
        <w:rPr>
          <w:rFonts w:ascii="Times New Roman" w:hAnsi="Times New Roman"/>
          <w:sz w:val="20"/>
          <w:szCs w:val="20"/>
        </w:rPr>
        <w:t>¿</w:t>
      </w:r>
      <w:r w:rsidR="00C806DB" w:rsidRPr="003C13BB">
        <w:rPr>
          <w:rFonts w:ascii="Times New Roman" w:hAnsi="Times New Roman"/>
          <w:sz w:val="20"/>
          <w:szCs w:val="20"/>
        </w:rPr>
        <w:t>L</w:t>
      </w:r>
      <w:r w:rsidRPr="003C13BB">
        <w:rPr>
          <w:rFonts w:ascii="Times New Roman" w:hAnsi="Times New Roman"/>
          <w:sz w:val="20"/>
          <w:szCs w:val="20"/>
        </w:rPr>
        <w:t>os errores del ajuste presentan varianza constante</w:t>
      </w:r>
      <w:r w:rsidR="00381DEA" w:rsidRPr="003C13BB">
        <w:rPr>
          <w:rFonts w:ascii="Times New Roman" w:hAnsi="Times New Roman"/>
          <w:sz w:val="20"/>
          <w:szCs w:val="20"/>
        </w:rPr>
        <w:t xml:space="preserve"> y media cero</w:t>
      </w:r>
      <w:r w:rsidRPr="003C13BB">
        <w:rPr>
          <w:rFonts w:ascii="Times New Roman" w:hAnsi="Times New Roman"/>
          <w:sz w:val="20"/>
          <w:szCs w:val="20"/>
        </w:rPr>
        <w:t>?, ¿</w:t>
      </w:r>
      <w:r w:rsidR="0014194A" w:rsidRPr="003C13BB">
        <w:rPr>
          <w:rFonts w:ascii="Times New Roman" w:hAnsi="Times New Roman"/>
          <w:sz w:val="20"/>
          <w:szCs w:val="20"/>
        </w:rPr>
        <w:t>H</w:t>
      </w:r>
      <w:r w:rsidRPr="003C13BB">
        <w:rPr>
          <w:rFonts w:ascii="Times New Roman" w:hAnsi="Times New Roman"/>
          <w:sz w:val="20"/>
          <w:szCs w:val="20"/>
        </w:rPr>
        <w:t>ay ciclos no explicados y por tanto evidencia gráfica en contra del supuesto de independencia en los errores de ajuste?</w:t>
      </w:r>
      <w:r w:rsidR="00C806DB" w:rsidRPr="003C13BB">
        <w:rPr>
          <w:rFonts w:ascii="Times New Roman" w:hAnsi="Times New Roman"/>
          <w:sz w:val="20"/>
          <w:szCs w:val="20"/>
        </w:rPr>
        <w:t>,</w:t>
      </w:r>
      <w:r w:rsidRPr="003C13BB">
        <w:rPr>
          <w:rFonts w:ascii="Times New Roman" w:hAnsi="Times New Roman"/>
          <w:sz w:val="20"/>
          <w:szCs w:val="20"/>
        </w:rPr>
        <w:t xml:space="preserve"> ¿</w:t>
      </w:r>
      <w:r w:rsidR="0014194A" w:rsidRPr="003C13BB">
        <w:rPr>
          <w:rFonts w:ascii="Times New Roman" w:hAnsi="Times New Roman"/>
          <w:sz w:val="20"/>
          <w:szCs w:val="20"/>
        </w:rPr>
        <w:t>Hay</w:t>
      </w:r>
      <w:r w:rsidRPr="003C13BB">
        <w:rPr>
          <w:rFonts w:ascii="Times New Roman" w:hAnsi="Times New Roman"/>
          <w:sz w:val="20"/>
          <w:szCs w:val="20"/>
        </w:rPr>
        <w:t xml:space="preserve"> patrones de carencia de ajuste?</w:t>
      </w:r>
      <w:r w:rsidR="001F49CF" w:rsidRPr="003C13BB">
        <w:rPr>
          <w:rFonts w:ascii="Times New Roman" w:hAnsi="Times New Roman"/>
          <w:sz w:val="20"/>
          <w:szCs w:val="20"/>
        </w:rPr>
        <w:t>,</w:t>
      </w:r>
      <w:r w:rsidRPr="003C13BB">
        <w:rPr>
          <w:rFonts w:ascii="Times New Roman" w:hAnsi="Times New Roman"/>
          <w:sz w:val="20"/>
          <w:szCs w:val="20"/>
        </w:rPr>
        <w:t xml:space="preserve"> ¿</w:t>
      </w:r>
      <w:r w:rsidR="0014194A" w:rsidRPr="003C13BB">
        <w:rPr>
          <w:rFonts w:ascii="Times New Roman" w:hAnsi="Times New Roman"/>
          <w:sz w:val="20"/>
          <w:szCs w:val="20"/>
        </w:rPr>
        <w:t>Hay</w:t>
      </w:r>
      <w:r w:rsidRPr="003C13BB">
        <w:rPr>
          <w:rFonts w:ascii="Times New Roman" w:hAnsi="Times New Roman"/>
          <w:sz w:val="20"/>
          <w:szCs w:val="20"/>
        </w:rPr>
        <w:t xml:space="preserve"> presencia de observaciones atípicas? </w:t>
      </w:r>
      <w:r w:rsidR="003C13BB" w:rsidRPr="003C13BB">
        <w:rPr>
          <w:rFonts w:ascii="Times New Roman" w:hAnsi="Times New Roman"/>
          <w:sz w:val="20"/>
          <w:szCs w:val="20"/>
        </w:rPr>
        <w:t xml:space="preserve">¿cuál modelo exhibe patrones en sus residuos más próximos a los supuestos? </w:t>
      </w:r>
      <w:r w:rsidR="001F49CF" w:rsidRPr="003C13BB">
        <w:rPr>
          <w:rFonts w:ascii="Times New Roman" w:hAnsi="Times New Roman"/>
          <w:sz w:val="20"/>
          <w:szCs w:val="20"/>
        </w:rPr>
        <w:t>En caso de realizar tests de hipótesis respecto a algún supuesto, debe formular claramente las hipótesis del test, su estadístico de prueba, criterio de decisión y la conclusión</w:t>
      </w:r>
      <w:r w:rsidR="008427E8" w:rsidRPr="003C13BB">
        <w:rPr>
          <w:rFonts w:ascii="Times New Roman" w:hAnsi="Times New Roman"/>
          <w:sz w:val="20"/>
          <w:szCs w:val="20"/>
        </w:rPr>
        <w:t>. Recuerde que sólo puede evaluar normalidad después de probar que como mínimo hay incorrelación en la serie de errores de ajuste del modelo considerado.</w:t>
      </w:r>
      <w:r w:rsidR="00827CF3" w:rsidRPr="003C13BB">
        <w:rPr>
          <w:rFonts w:ascii="Times New Roman" w:hAnsi="Times New Roman"/>
          <w:sz w:val="20"/>
          <w:szCs w:val="20"/>
        </w:rPr>
        <w:t xml:space="preserve"> Concluya sobre cuáles modelos de los ajustados presentan mejor comportamiento en sus residuales.</w:t>
      </w:r>
    </w:p>
    <w:p w14:paraId="76AD5A69" w14:textId="77777777" w:rsidR="001F49CF" w:rsidRPr="003C13BB" w:rsidRDefault="0002389B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3.5</w:t>
      </w:r>
      <w:r w:rsidR="00D332DA" w:rsidRPr="003C13BB">
        <w:rPr>
          <w:rFonts w:ascii="Times New Roman" w:hAnsi="Times New Roman"/>
          <w:b/>
          <w:sz w:val="20"/>
          <w:szCs w:val="20"/>
        </w:rPr>
        <w:tab/>
        <w:t>Pronósticos para la validación cruzada</w:t>
      </w:r>
    </w:p>
    <w:p w14:paraId="73727490" w14:textId="3BA69327" w:rsidR="001A7A93" w:rsidRPr="003C13BB" w:rsidRDefault="00D332DA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 xml:space="preserve">Para cada modelo </w:t>
      </w:r>
      <w:r w:rsidR="00011D0E" w:rsidRPr="003C13BB">
        <w:rPr>
          <w:rFonts w:ascii="Times New Roman" w:hAnsi="Times New Roman"/>
          <w:sz w:val="20"/>
          <w:szCs w:val="20"/>
        </w:rPr>
        <w:t xml:space="preserve">ajustado presente la ecuación de los pronósticos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d>
      </m:oMath>
      <w:r w:rsidR="00924572" w:rsidRPr="003C13BB">
        <w:rPr>
          <w:rFonts w:ascii="Times New Roman" w:hAnsi="Times New Roman"/>
          <w:sz w:val="20"/>
          <w:szCs w:val="20"/>
        </w:rPr>
        <w:t xml:space="preserve"> usando los valores estimados para los parámetros</w:t>
      </w:r>
      <w:r w:rsidR="00D269B3" w:rsidRPr="003C13BB">
        <w:rPr>
          <w:rFonts w:ascii="Times New Roman" w:hAnsi="Times New Roman"/>
          <w:sz w:val="20"/>
          <w:szCs w:val="20"/>
        </w:rPr>
        <w:t xml:space="preserve">, y proporcione los pronósticos </w:t>
      </w:r>
      <w:r w:rsidR="00F96E0A" w:rsidRPr="003C13BB">
        <w:rPr>
          <w:rFonts w:ascii="Times New Roman" w:hAnsi="Times New Roman"/>
          <w:sz w:val="20"/>
          <w:szCs w:val="20"/>
        </w:rPr>
        <w:t xml:space="preserve">puntuales </w:t>
      </w:r>
      <w:r w:rsidR="00D269B3" w:rsidRPr="003C13BB">
        <w:rPr>
          <w:rFonts w:ascii="Times New Roman" w:hAnsi="Times New Roman"/>
          <w:sz w:val="20"/>
          <w:szCs w:val="20"/>
        </w:rPr>
        <w:t>para la validación cruzada junto con sus intervalos del 95% de confianza, debidamente tabulados y fechados. Interprete las cifras obtenidas</w:t>
      </w:r>
      <w:r w:rsidR="00D47840" w:rsidRPr="003C13BB">
        <w:rPr>
          <w:rFonts w:ascii="Times New Roman" w:hAnsi="Times New Roman"/>
          <w:sz w:val="20"/>
          <w:szCs w:val="20"/>
        </w:rPr>
        <w:t xml:space="preserve"> según los datos</w:t>
      </w:r>
      <w:r w:rsidR="00D27717" w:rsidRPr="003C13BB">
        <w:rPr>
          <w:rFonts w:ascii="Times New Roman" w:hAnsi="Times New Roman"/>
          <w:sz w:val="20"/>
          <w:szCs w:val="20"/>
        </w:rPr>
        <w:t>,</w:t>
      </w:r>
      <w:r w:rsidR="00D269B3" w:rsidRPr="003C13BB">
        <w:rPr>
          <w:rFonts w:ascii="Times New Roman" w:hAnsi="Times New Roman"/>
          <w:sz w:val="20"/>
          <w:szCs w:val="20"/>
        </w:rPr>
        <w:t xml:space="preserve"> calcule</w:t>
      </w:r>
      <w:r w:rsidR="00D27717" w:rsidRPr="003C13BB">
        <w:rPr>
          <w:rFonts w:ascii="Times New Roman" w:hAnsi="Times New Roman"/>
          <w:sz w:val="20"/>
          <w:szCs w:val="20"/>
        </w:rPr>
        <w:t xml:space="preserve"> y compare las medidas de precisión de los pronósticos puntuales (MAE, MAPE y RMSE de pronóstico) y las medidas de precisión para los intervalos de pronóstico (</w:t>
      </w:r>
      <w:r w:rsidR="00D47840" w:rsidRPr="003C13BB">
        <w:rPr>
          <w:rFonts w:ascii="Times New Roman" w:hAnsi="Times New Roman"/>
          <w:sz w:val="20"/>
          <w:szCs w:val="20"/>
        </w:rPr>
        <w:t>a</w:t>
      </w:r>
      <w:r w:rsidR="00D27717" w:rsidRPr="003C13BB">
        <w:rPr>
          <w:rFonts w:ascii="Times New Roman" w:hAnsi="Times New Roman"/>
          <w:sz w:val="20"/>
          <w:szCs w:val="20"/>
        </w:rPr>
        <w:t>mplitud media y cobertura alcanzada); Presente una gráfica comparativa de los pronósticos y valores reales dejados para la validación cruzada</w:t>
      </w:r>
      <w:r w:rsidR="00B8641D" w:rsidRPr="003C13BB">
        <w:rPr>
          <w:rFonts w:ascii="Times New Roman" w:hAnsi="Times New Roman"/>
          <w:sz w:val="20"/>
          <w:szCs w:val="20"/>
        </w:rPr>
        <w:t>.</w:t>
      </w:r>
      <w:r w:rsidR="00D47840" w:rsidRPr="003C13BB">
        <w:rPr>
          <w:rFonts w:ascii="Times New Roman" w:hAnsi="Times New Roman"/>
          <w:sz w:val="20"/>
          <w:szCs w:val="20"/>
        </w:rPr>
        <w:t xml:space="preserve"> Dé una conclusión respecto </w:t>
      </w:r>
      <w:r w:rsidR="00230F03" w:rsidRPr="003C13BB">
        <w:rPr>
          <w:rFonts w:ascii="Times New Roman" w:hAnsi="Times New Roman"/>
          <w:sz w:val="20"/>
          <w:szCs w:val="20"/>
        </w:rPr>
        <w:t xml:space="preserve">a </w:t>
      </w:r>
      <w:r w:rsidR="00D47840" w:rsidRPr="003C13BB">
        <w:rPr>
          <w:rFonts w:ascii="Times New Roman" w:hAnsi="Times New Roman"/>
          <w:sz w:val="20"/>
          <w:szCs w:val="20"/>
        </w:rPr>
        <w:t xml:space="preserve">cuál modelo pronostica mejor </w:t>
      </w:r>
      <w:r w:rsidR="00F96E0A" w:rsidRPr="003C13BB">
        <w:rPr>
          <w:rFonts w:ascii="Times New Roman" w:hAnsi="Times New Roman"/>
          <w:sz w:val="20"/>
          <w:szCs w:val="20"/>
        </w:rPr>
        <w:t xml:space="preserve">para el horizonte de pronóstico seleccionado, </w:t>
      </w:r>
      <w:r w:rsidR="00D47840" w:rsidRPr="003C13BB">
        <w:rPr>
          <w:rFonts w:ascii="Times New Roman" w:hAnsi="Times New Roman"/>
          <w:sz w:val="20"/>
          <w:szCs w:val="20"/>
        </w:rPr>
        <w:t>teniendo en cuenta tanto la precisión de los pronósticos puntuales como la de sus intervalos de predicción.</w:t>
      </w:r>
    </w:p>
    <w:p w14:paraId="08EEB36C" w14:textId="77777777" w:rsidR="00F96E0A" w:rsidRPr="003C13BB" w:rsidRDefault="00F96E0A" w:rsidP="00A2449E">
      <w:pPr>
        <w:pStyle w:val="Textoindependiente"/>
        <w:rPr>
          <w:rFonts w:ascii="Times New Roman" w:hAnsi="Times New Roman"/>
          <w:sz w:val="20"/>
          <w:szCs w:val="20"/>
        </w:rPr>
      </w:pPr>
    </w:p>
    <w:p w14:paraId="4865FA7E" w14:textId="77777777" w:rsidR="001A7A93" w:rsidRPr="003C13BB" w:rsidRDefault="0002389B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3.6</w:t>
      </w:r>
      <w:r w:rsidR="001A7A93" w:rsidRPr="003C13BB">
        <w:rPr>
          <w:rFonts w:ascii="Times New Roman" w:hAnsi="Times New Roman"/>
          <w:b/>
          <w:sz w:val="20"/>
          <w:szCs w:val="20"/>
        </w:rPr>
        <w:tab/>
        <w:t>Conclusiones</w:t>
      </w:r>
    </w:p>
    <w:p w14:paraId="0B479FD3" w14:textId="4ED88625" w:rsidR="001A7A93" w:rsidRPr="003C13BB" w:rsidRDefault="00FB5FB3" w:rsidP="00A2449E">
      <w:pPr>
        <w:pStyle w:val="Textoindependien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Desarrollar esta sección de acuerdo a lo que específicamente </w:t>
      </w:r>
      <w:r w:rsidR="00DE5707">
        <w:rPr>
          <w:rFonts w:ascii="Times New Roman" w:hAnsi="Times New Roman"/>
          <w:sz w:val="20"/>
          <w:szCs w:val="20"/>
        </w:rPr>
        <w:t xml:space="preserve">se </w:t>
      </w:r>
      <w:r>
        <w:rPr>
          <w:rFonts w:ascii="Times New Roman" w:hAnsi="Times New Roman"/>
          <w:sz w:val="20"/>
          <w:szCs w:val="20"/>
        </w:rPr>
        <w:t xml:space="preserve">indique </w:t>
      </w:r>
      <w:r w:rsidR="00DE5707">
        <w:rPr>
          <w:rFonts w:ascii="Times New Roman" w:hAnsi="Times New Roman"/>
          <w:sz w:val="20"/>
          <w:szCs w:val="20"/>
        </w:rPr>
        <w:t xml:space="preserve">en </w:t>
      </w:r>
      <w:r>
        <w:rPr>
          <w:rFonts w:ascii="Times New Roman" w:hAnsi="Times New Roman"/>
          <w:sz w:val="20"/>
          <w:szCs w:val="20"/>
        </w:rPr>
        <w:t>cada trabajo</w:t>
      </w:r>
      <w:r w:rsidR="00771A64" w:rsidRPr="003C13BB">
        <w:rPr>
          <w:rFonts w:ascii="Times New Roman" w:hAnsi="Times New Roman"/>
          <w:sz w:val="20"/>
          <w:szCs w:val="20"/>
        </w:rPr>
        <w:t>.</w:t>
      </w:r>
    </w:p>
    <w:p w14:paraId="55CB1248" w14:textId="77777777" w:rsidR="00A52E74" w:rsidRPr="003C13BB" w:rsidRDefault="00A52E74" w:rsidP="00A2449E">
      <w:pPr>
        <w:pStyle w:val="Textoindependiente"/>
        <w:rPr>
          <w:rFonts w:ascii="Times New Roman" w:hAnsi="Times New Roman"/>
          <w:sz w:val="20"/>
          <w:szCs w:val="20"/>
        </w:rPr>
      </w:pPr>
    </w:p>
    <w:p w14:paraId="6A892992" w14:textId="77777777" w:rsidR="006832F1" w:rsidRPr="003C13BB" w:rsidRDefault="00A52E74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t>4</w:t>
      </w:r>
      <w:r w:rsidR="003D1F22">
        <w:rPr>
          <w:rFonts w:ascii="Times New Roman" w:hAnsi="Times New Roman"/>
          <w:b/>
          <w:sz w:val="20"/>
          <w:szCs w:val="20"/>
        </w:rPr>
        <w:t>.</w:t>
      </w:r>
      <w:r w:rsidR="006832F1" w:rsidRPr="003C13BB">
        <w:rPr>
          <w:rFonts w:ascii="Times New Roman" w:hAnsi="Times New Roman"/>
          <w:b/>
          <w:sz w:val="20"/>
          <w:szCs w:val="20"/>
        </w:rPr>
        <w:tab/>
        <w:t>Referencias</w:t>
      </w:r>
      <w:r w:rsidRPr="003C13BB">
        <w:rPr>
          <w:rFonts w:ascii="Times New Roman" w:hAnsi="Times New Roman"/>
          <w:b/>
          <w:sz w:val="20"/>
          <w:szCs w:val="20"/>
        </w:rPr>
        <w:t xml:space="preserve"> y citaciones</w:t>
      </w:r>
    </w:p>
    <w:p w14:paraId="2B0CC8F1" w14:textId="77777777" w:rsidR="006832F1" w:rsidRPr="003C13BB" w:rsidRDefault="006832F1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>Toda figura, tabla, ecuación, sección, bibliografía, dirección electrónica, etcétera, debe ser referenciada</w:t>
      </w:r>
      <w:r w:rsidR="00230F03" w:rsidRPr="003C13BB">
        <w:rPr>
          <w:rFonts w:ascii="Times New Roman" w:hAnsi="Times New Roman"/>
          <w:sz w:val="20"/>
          <w:szCs w:val="20"/>
        </w:rPr>
        <w:t>, como se ejemplifica en este documento</w:t>
      </w:r>
      <w:r w:rsidRPr="003C13BB">
        <w:rPr>
          <w:rFonts w:ascii="Times New Roman" w:hAnsi="Times New Roman"/>
          <w:sz w:val="20"/>
          <w:szCs w:val="20"/>
        </w:rPr>
        <w:t>.</w:t>
      </w:r>
    </w:p>
    <w:p w14:paraId="2485858B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</w:pPr>
    </w:p>
    <w:p w14:paraId="3160DD9E" w14:textId="77777777" w:rsidR="006832F1" w:rsidRPr="003C13BB" w:rsidRDefault="003D1F22" w:rsidP="00A2449E">
      <w:pPr>
        <w:pStyle w:val="Textoindependiente"/>
        <w:rPr>
          <w:rFonts w:ascii="Times New Roman" w:hAnsi="Times New Roman"/>
          <w:sz w:val="20"/>
          <w:szCs w:val="20"/>
        </w:rPr>
      </w:pPr>
      <w:bookmarkStart w:id="1" w:name="ejemplo31"/>
      <w:r>
        <w:rPr>
          <w:rFonts w:ascii="Times New Roman" w:hAnsi="Times New Roman"/>
          <w:b/>
          <w:sz w:val="20"/>
          <w:szCs w:val="20"/>
        </w:rPr>
        <w:t>4.1</w:t>
      </w:r>
      <w:r>
        <w:rPr>
          <w:rFonts w:ascii="Times New Roman" w:hAnsi="Times New Roman"/>
          <w:b/>
          <w:sz w:val="20"/>
          <w:szCs w:val="20"/>
        </w:rPr>
        <w:tab/>
      </w:r>
      <w:r w:rsidR="00695F16" w:rsidRPr="003C13BB">
        <w:rPr>
          <w:rFonts w:ascii="Times New Roman" w:hAnsi="Times New Roman"/>
          <w:b/>
          <w:sz w:val="20"/>
          <w:szCs w:val="20"/>
        </w:rPr>
        <w:t xml:space="preserve">Ejemplo </w:t>
      </w:r>
      <w:bookmarkEnd w:id="1"/>
      <w:r w:rsidR="006832F1" w:rsidRPr="003C13BB">
        <w:rPr>
          <w:rFonts w:ascii="Times New Roman" w:hAnsi="Times New Roman"/>
          <w:b/>
          <w:sz w:val="20"/>
          <w:szCs w:val="20"/>
        </w:rPr>
        <w:t>(</w:t>
      </w:r>
      <w:r w:rsidR="00230F03" w:rsidRPr="003C13BB">
        <w:rPr>
          <w:rFonts w:ascii="Times New Roman" w:hAnsi="Times New Roman"/>
          <w:b/>
          <w:sz w:val="20"/>
          <w:szCs w:val="20"/>
        </w:rPr>
        <w:t>Citaciones y r</w:t>
      </w:r>
      <w:r w:rsidR="006832F1" w:rsidRPr="003C13BB">
        <w:rPr>
          <w:rFonts w:ascii="Times New Roman" w:hAnsi="Times New Roman"/>
          <w:b/>
          <w:sz w:val="20"/>
          <w:szCs w:val="20"/>
        </w:rPr>
        <w:t xml:space="preserve">eferencias bibliográficas). </w:t>
      </w:r>
      <w:r w:rsidR="006832F1" w:rsidRPr="003C13BB">
        <w:rPr>
          <w:rFonts w:ascii="Times New Roman" w:hAnsi="Times New Roman"/>
          <w:sz w:val="20"/>
          <w:szCs w:val="20"/>
        </w:rPr>
        <w:t xml:space="preserve">Las </w:t>
      </w:r>
      <w:r w:rsidR="00A52E74" w:rsidRPr="003C13BB">
        <w:rPr>
          <w:rFonts w:ascii="Times New Roman" w:hAnsi="Times New Roman"/>
          <w:sz w:val="20"/>
          <w:szCs w:val="20"/>
        </w:rPr>
        <w:t>citaciones</w:t>
      </w:r>
      <w:r w:rsidR="006832F1" w:rsidRPr="003C13BB">
        <w:rPr>
          <w:rFonts w:ascii="Times New Roman" w:hAnsi="Times New Roman"/>
          <w:sz w:val="20"/>
          <w:szCs w:val="20"/>
        </w:rPr>
        <w:t xml:space="preserve"> </w:t>
      </w:r>
      <w:r w:rsidR="00A52E74" w:rsidRPr="003C13BB">
        <w:rPr>
          <w:rFonts w:ascii="Times New Roman" w:hAnsi="Times New Roman"/>
          <w:sz w:val="20"/>
          <w:szCs w:val="20"/>
        </w:rPr>
        <w:t xml:space="preserve">bibliográficas </w:t>
      </w:r>
      <w:r w:rsidR="006832F1" w:rsidRPr="003C13BB">
        <w:rPr>
          <w:rFonts w:ascii="Times New Roman" w:hAnsi="Times New Roman"/>
          <w:sz w:val="20"/>
          <w:szCs w:val="20"/>
        </w:rPr>
        <w:t xml:space="preserve">deben estar acompañadas por un número en el texto empleando el ambiente “insertar” seguido de “nota al pie…” </w:t>
      </w:r>
      <w:r w:rsidR="00230F03" w:rsidRPr="003C13BB">
        <w:rPr>
          <w:rFonts w:ascii="Times New Roman" w:hAnsi="Times New Roman"/>
          <w:sz w:val="20"/>
          <w:szCs w:val="20"/>
        </w:rPr>
        <w:t xml:space="preserve">Las referencias </w:t>
      </w:r>
      <w:r w:rsidR="007258D1" w:rsidRPr="003C13BB">
        <w:rPr>
          <w:rFonts w:ascii="Times New Roman" w:hAnsi="Times New Roman"/>
          <w:sz w:val="20"/>
          <w:szCs w:val="20"/>
        </w:rPr>
        <w:t xml:space="preserve">bibliográficas </w:t>
      </w:r>
      <w:r w:rsidR="00230F03" w:rsidRPr="003C13BB">
        <w:rPr>
          <w:rFonts w:ascii="Times New Roman" w:hAnsi="Times New Roman"/>
          <w:sz w:val="20"/>
          <w:szCs w:val="20"/>
        </w:rPr>
        <w:t>deben ir</w:t>
      </w:r>
      <w:r w:rsidR="006832F1" w:rsidRPr="003C13BB">
        <w:rPr>
          <w:rFonts w:ascii="Times New Roman" w:hAnsi="Times New Roman"/>
          <w:sz w:val="20"/>
          <w:szCs w:val="20"/>
        </w:rPr>
        <w:t xml:space="preserve"> al final del documento</w:t>
      </w:r>
      <w:r w:rsidR="006832F1" w:rsidRPr="003C13BB">
        <w:rPr>
          <w:rFonts w:ascii="Times New Roman" w:hAnsi="Times New Roman"/>
          <w:sz w:val="20"/>
          <w:szCs w:val="20"/>
          <w:vertAlign w:val="superscript"/>
        </w:rPr>
        <w:t>[</w:t>
      </w:r>
      <w:r w:rsidR="006832F1" w:rsidRPr="003C13BB">
        <w:rPr>
          <w:rFonts w:ascii="Times New Roman" w:hAnsi="Times New Roman"/>
          <w:sz w:val="20"/>
          <w:szCs w:val="20"/>
          <w:vertAlign w:val="superscript"/>
        </w:rPr>
        <w:endnoteReference w:id="1"/>
      </w:r>
      <w:r w:rsidR="006832F1" w:rsidRPr="003C13BB">
        <w:rPr>
          <w:rFonts w:ascii="Times New Roman" w:hAnsi="Times New Roman"/>
          <w:sz w:val="20"/>
          <w:szCs w:val="20"/>
          <w:vertAlign w:val="superscript"/>
        </w:rPr>
        <w:t xml:space="preserve">, </w:t>
      </w:r>
      <w:r w:rsidR="006832F1" w:rsidRPr="003C13BB">
        <w:rPr>
          <w:rFonts w:ascii="Times New Roman" w:hAnsi="Times New Roman"/>
          <w:sz w:val="20"/>
          <w:szCs w:val="20"/>
          <w:vertAlign w:val="superscript"/>
        </w:rPr>
        <w:endnoteReference w:id="2"/>
      </w:r>
      <w:r w:rsidR="006832F1" w:rsidRPr="003C13BB">
        <w:rPr>
          <w:rFonts w:ascii="Times New Roman" w:hAnsi="Times New Roman"/>
          <w:sz w:val="20"/>
          <w:szCs w:val="20"/>
          <w:vertAlign w:val="superscript"/>
        </w:rPr>
        <w:t xml:space="preserve">, </w:t>
      </w:r>
      <w:r w:rsidR="006832F1" w:rsidRPr="003C13BB">
        <w:rPr>
          <w:rFonts w:ascii="Times New Roman" w:hAnsi="Times New Roman"/>
          <w:sz w:val="20"/>
          <w:szCs w:val="20"/>
          <w:vertAlign w:val="superscript"/>
        </w:rPr>
        <w:endnoteReference w:id="3"/>
      </w:r>
      <w:r w:rsidR="006832F1" w:rsidRPr="003C13BB">
        <w:rPr>
          <w:rFonts w:ascii="Times New Roman" w:hAnsi="Times New Roman"/>
          <w:sz w:val="20"/>
          <w:szCs w:val="20"/>
          <w:vertAlign w:val="superscript"/>
        </w:rPr>
        <w:t>]</w:t>
      </w:r>
      <w:r w:rsidR="001363CA" w:rsidRPr="003C13BB">
        <w:rPr>
          <w:rFonts w:ascii="Times New Roman" w:hAnsi="Times New Roman"/>
          <w:sz w:val="20"/>
          <w:szCs w:val="20"/>
        </w:rPr>
        <w:t xml:space="preserve"> </w:t>
      </w:r>
      <w:r w:rsidR="007258D1" w:rsidRPr="003C13BB">
        <w:rPr>
          <w:rFonts w:ascii="Times New Roman" w:hAnsi="Times New Roman"/>
          <w:sz w:val="20"/>
          <w:szCs w:val="20"/>
        </w:rPr>
        <w:t>y su formato</w:t>
      </w:r>
      <w:r w:rsidR="001363CA" w:rsidRPr="003C13BB">
        <w:rPr>
          <w:rFonts w:ascii="Times New Roman" w:hAnsi="Times New Roman"/>
          <w:sz w:val="20"/>
          <w:szCs w:val="20"/>
        </w:rPr>
        <w:t xml:space="preserve"> es como se </w:t>
      </w:r>
      <w:r w:rsidR="00230F03" w:rsidRPr="003C13BB">
        <w:rPr>
          <w:rFonts w:ascii="Times New Roman" w:hAnsi="Times New Roman"/>
          <w:sz w:val="20"/>
          <w:szCs w:val="20"/>
        </w:rPr>
        <w:t>muestra en la Sección R</w:t>
      </w:r>
      <w:r w:rsidR="001363CA" w:rsidRPr="003C13BB">
        <w:rPr>
          <w:rFonts w:ascii="Times New Roman" w:hAnsi="Times New Roman"/>
          <w:sz w:val="20"/>
          <w:szCs w:val="20"/>
        </w:rPr>
        <w:t xml:space="preserve">eferencias de este documento. </w:t>
      </w:r>
    </w:p>
    <w:p w14:paraId="6C22D21C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  <w:jc w:val="left"/>
      </w:pPr>
    </w:p>
    <w:p w14:paraId="0EE3629A" w14:textId="77777777" w:rsidR="006832F1" w:rsidRPr="003C13BB" w:rsidRDefault="00A52E74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t>5</w:t>
      </w:r>
      <w:r w:rsidR="003D1F22">
        <w:rPr>
          <w:rFonts w:ascii="Times New Roman" w:hAnsi="Times New Roman"/>
          <w:b/>
          <w:sz w:val="20"/>
          <w:szCs w:val="20"/>
        </w:rPr>
        <w:t>.</w:t>
      </w:r>
      <w:r w:rsidR="006832F1" w:rsidRPr="003C13BB">
        <w:rPr>
          <w:rFonts w:ascii="Times New Roman" w:hAnsi="Times New Roman"/>
          <w:b/>
          <w:sz w:val="20"/>
          <w:szCs w:val="20"/>
        </w:rPr>
        <w:tab/>
        <w:t>Objetos</w:t>
      </w:r>
    </w:p>
    <w:p w14:paraId="444A6D1C" w14:textId="77777777" w:rsidR="00133A8F" w:rsidRDefault="001F0EAF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>Toda figura</w:t>
      </w:r>
      <w:r w:rsidR="00A271D6" w:rsidRPr="003C13BB">
        <w:rPr>
          <w:rFonts w:ascii="Times New Roman" w:hAnsi="Times New Roman"/>
          <w:sz w:val="20"/>
          <w:szCs w:val="20"/>
        </w:rPr>
        <w:t xml:space="preserve">, </w:t>
      </w:r>
      <w:r w:rsidR="006832F1" w:rsidRPr="003C13BB">
        <w:rPr>
          <w:rFonts w:ascii="Times New Roman" w:hAnsi="Times New Roman"/>
          <w:sz w:val="20"/>
          <w:szCs w:val="20"/>
        </w:rPr>
        <w:t xml:space="preserve">tabla </w:t>
      </w:r>
      <w:r w:rsidR="00A271D6" w:rsidRPr="003C13BB">
        <w:rPr>
          <w:rFonts w:ascii="Times New Roman" w:hAnsi="Times New Roman"/>
          <w:sz w:val="20"/>
          <w:szCs w:val="20"/>
        </w:rPr>
        <w:t xml:space="preserve">y ecuación </w:t>
      </w:r>
      <w:r w:rsidR="006832F1" w:rsidRPr="003C13BB">
        <w:rPr>
          <w:rFonts w:ascii="Times New Roman" w:hAnsi="Times New Roman"/>
          <w:sz w:val="20"/>
          <w:szCs w:val="20"/>
        </w:rPr>
        <w:t xml:space="preserve">es un objeto. Los objetos deben ser colocados lo más cerca posible del párrafo donde son referenciados por primera vez y no se admite que floten en el texto. </w:t>
      </w:r>
    </w:p>
    <w:p w14:paraId="7648A9BA" w14:textId="77777777" w:rsidR="00133A8F" w:rsidRDefault="00133A8F" w:rsidP="00A2449E">
      <w:pPr>
        <w:pStyle w:val="Textoindependiente"/>
        <w:rPr>
          <w:rFonts w:ascii="Times New Roman" w:hAnsi="Times New Roman"/>
          <w:sz w:val="20"/>
          <w:szCs w:val="20"/>
        </w:rPr>
      </w:pPr>
    </w:p>
    <w:p w14:paraId="5CA44D9D" w14:textId="77777777" w:rsidR="00133A8F" w:rsidRDefault="00133A8F" w:rsidP="00A2449E">
      <w:pPr>
        <w:pStyle w:val="Textoindependien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5.1</w:t>
      </w:r>
      <w:r w:rsidR="003D1F2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Tablas</w:t>
      </w:r>
    </w:p>
    <w:p w14:paraId="2642626B" w14:textId="77777777" w:rsidR="00133A8F" w:rsidRDefault="006832F1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3C13BB">
        <w:rPr>
          <w:rFonts w:ascii="Times New Roman" w:hAnsi="Times New Roman"/>
          <w:sz w:val="20"/>
          <w:szCs w:val="20"/>
        </w:rPr>
        <w:t xml:space="preserve">Se </w:t>
      </w:r>
      <w:r w:rsidR="00191C5E">
        <w:rPr>
          <w:rFonts w:ascii="Times New Roman" w:hAnsi="Times New Roman"/>
          <w:sz w:val="20"/>
          <w:szCs w:val="20"/>
        </w:rPr>
        <w:t>deben</w:t>
      </w:r>
      <w:r w:rsidRPr="003C13BB">
        <w:rPr>
          <w:rFonts w:ascii="Times New Roman" w:hAnsi="Times New Roman"/>
          <w:sz w:val="20"/>
          <w:szCs w:val="20"/>
        </w:rPr>
        <w:t xml:space="preserve"> </w:t>
      </w:r>
      <w:r w:rsidR="0048110F">
        <w:rPr>
          <w:rFonts w:ascii="Times New Roman" w:hAnsi="Times New Roman"/>
          <w:sz w:val="20"/>
          <w:szCs w:val="20"/>
        </w:rPr>
        <w:t>colocar en una sola tabla</w:t>
      </w:r>
      <w:r w:rsidR="00191C5E">
        <w:rPr>
          <w:rFonts w:ascii="Times New Roman" w:hAnsi="Times New Roman"/>
          <w:sz w:val="20"/>
          <w:szCs w:val="20"/>
        </w:rPr>
        <w:t>,</w:t>
      </w:r>
      <w:r w:rsidR="00F35BA2">
        <w:rPr>
          <w:rFonts w:ascii="Times New Roman" w:hAnsi="Times New Roman"/>
          <w:sz w:val="20"/>
          <w:szCs w:val="20"/>
        </w:rPr>
        <w:t xml:space="preserve"> los </w:t>
      </w:r>
      <w:r w:rsidR="00133A8F">
        <w:rPr>
          <w:rFonts w:ascii="Times New Roman" w:hAnsi="Times New Roman"/>
          <w:sz w:val="20"/>
          <w:szCs w:val="20"/>
        </w:rPr>
        <w:t>resultados de todos los modelos</w:t>
      </w:r>
      <w:r w:rsidR="00F35BA2">
        <w:rPr>
          <w:rFonts w:ascii="Times New Roman" w:hAnsi="Times New Roman"/>
          <w:sz w:val="20"/>
          <w:szCs w:val="20"/>
        </w:rPr>
        <w:t xml:space="preserve"> que sean de la misma naturaleza (</w:t>
      </w:r>
      <w:r w:rsidR="00114E6C">
        <w:rPr>
          <w:rFonts w:ascii="Times New Roman" w:hAnsi="Times New Roman"/>
          <w:sz w:val="20"/>
          <w:szCs w:val="20"/>
        </w:rPr>
        <w:t xml:space="preserve">por ejemplo, </w:t>
      </w:r>
      <w:r w:rsidR="00F35BA2">
        <w:rPr>
          <w:rFonts w:ascii="Times New Roman" w:hAnsi="Times New Roman"/>
          <w:sz w:val="20"/>
          <w:szCs w:val="20"/>
        </w:rPr>
        <w:t xml:space="preserve">tablas de parámetros estimados, tablas de predicciones) </w:t>
      </w:r>
      <w:r w:rsidR="00114E6C">
        <w:rPr>
          <w:rFonts w:ascii="Times New Roman" w:hAnsi="Times New Roman"/>
          <w:sz w:val="20"/>
          <w:szCs w:val="20"/>
        </w:rPr>
        <w:t xml:space="preserve">y </w:t>
      </w:r>
      <w:r w:rsidRPr="003C13BB">
        <w:rPr>
          <w:rFonts w:ascii="Times New Roman" w:hAnsi="Times New Roman"/>
          <w:sz w:val="20"/>
          <w:szCs w:val="20"/>
        </w:rPr>
        <w:t xml:space="preserve">que su colocación sea centrada. </w:t>
      </w:r>
      <w:r w:rsidR="006D4695" w:rsidRPr="003C13BB">
        <w:rPr>
          <w:rFonts w:ascii="Times New Roman" w:hAnsi="Times New Roman"/>
          <w:sz w:val="20"/>
          <w:szCs w:val="20"/>
        </w:rPr>
        <w:t>Las tablas deben ser tituladas y numeradas en su parte superior,</w:t>
      </w:r>
      <w:r w:rsidR="001F0EAF" w:rsidRPr="003C13BB">
        <w:rPr>
          <w:rFonts w:ascii="Times New Roman" w:hAnsi="Times New Roman"/>
          <w:sz w:val="20"/>
          <w:szCs w:val="20"/>
        </w:rPr>
        <w:t xml:space="preserve"> como </w:t>
      </w:r>
      <w:r w:rsidR="006D4695" w:rsidRPr="003C13BB">
        <w:rPr>
          <w:rFonts w:ascii="Times New Roman" w:hAnsi="Times New Roman"/>
          <w:sz w:val="20"/>
          <w:szCs w:val="20"/>
        </w:rPr>
        <w:t>muestra</w:t>
      </w:r>
      <w:r w:rsidR="00381DEA" w:rsidRPr="003C13BB">
        <w:rPr>
          <w:rFonts w:ascii="Times New Roman" w:hAnsi="Times New Roman"/>
          <w:sz w:val="20"/>
          <w:szCs w:val="20"/>
        </w:rPr>
        <w:t>n</w:t>
      </w:r>
      <w:r w:rsidR="006D4695" w:rsidRPr="003C13BB">
        <w:rPr>
          <w:rFonts w:ascii="Times New Roman" w:hAnsi="Times New Roman"/>
          <w:sz w:val="20"/>
          <w:szCs w:val="20"/>
        </w:rPr>
        <w:t xml:space="preserve"> </w:t>
      </w:r>
      <w:r w:rsidR="001F0EAF" w:rsidRPr="003C13BB">
        <w:rPr>
          <w:rFonts w:ascii="Times New Roman" w:hAnsi="Times New Roman"/>
          <w:sz w:val="20"/>
          <w:szCs w:val="20"/>
        </w:rPr>
        <w:t>la</w:t>
      </w:r>
      <w:r w:rsidR="0081485A" w:rsidRPr="003C13BB">
        <w:rPr>
          <w:rFonts w:ascii="Times New Roman" w:hAnsi="Times New Roman"/>
          <w:sz w:val="20"/>
          <w:szCs w:val="20"/>
        </w:rPr>
        <w:t>s</w:t>
      </w:r>
      <w:r w:rsidR="001F0EAF" w:rsidRPr="003C13BB">
        <w:rPr>
          <w:rFonts w:ascii="Times New Roman" w:hAnsi="Times New Roman"/>
          <w:sz w:val="20"/>
          <w:szCs w:val="20"/>
        </w:rPr>
        <w:t xml:space="preserve"> T</w:t>
      </w:r>
      <w:r w:rsidRPr="003C13BB">
        <w:rPr>
          <w:rFonts w:ascii="Times New Roman" w:hAnsi="Times New Roman"/>
          <w:sz w:val="20"/>
          <w:szCs w:val="20"/>
        </w:rPr>
        <w:t>abla</w:t>
      </w:r>
      <w:r w:rsidR="0081485A" w:rsidRPr="003C13BB">
        <w:rPr>
          <w:rFonts w:ascii="Times New Roman" w:hAnsi="Times New Roman"/>
          <w:sz w:val="20"/>
          <w:szCs w:val="20"/>
        </w:rPr>
        <w:t xml:space="preserve">s </w:t>
      </w:r>
      <w:hyperlink w:anchor="Tabla1" w:history="1">
        <w:r w:rsidR="001F0EAF" w:rsidRPr="003C13BB">
          <w:rPr>
            <w:rFonts w:ascii="Times New Roman" w:hAnsi="Times New Roman"/>
            <w:sz w:val="20"/>
            <w:szCs w:val="20"/>
          </w:rPr>
          <w:t>1</w:t>
        </w:r>
      </w:hyperlink>
      <w:r w:rsidR="00133A8F">
        <w:rPr>
          <w:rFonts w:ascii="Times New Roman" w:hAnsi="Times New Roman"/>
          <w:sz w:val="20"/>
          <w:szCs w:val="20"/>
        </w:rPr>
        <w:t>,</w:t>
      </w:r>
      <w:r w:rsidR="0081485A" w:rsidRPr="003C13BB">
        <w:rPr>
          <w:rFonts w:ascii="Times New Roman" w:hAnsi="Times New Roman"/>
          <w:sz w:val="20"/>
          <w:szCs w:val="20"/>
        </w:rPr>
        <w:t xml:space="preserve"> 2</w:t>
      </w:r>
      <w:r w:rsidR="00133A8F">
        <w:rPr>
          <w:rFonts w:ascii="Times New Roman" w:hAnsi="Times New Roman"/>
          <w:sz w:val="20"/>
          <w:szCs w:val="20"/>
        </w:rPr>
        <w:t xml:space="preserve"> y 3</w:t>
      </w:r>
      <w:r w:rsidR="00BF50DE" w:rsidRPr="003C13BB">
        <w:rPr>
          <w:rFonts w:ascii="Times New Roman" w:hAnsi="Times New Roman"/>
          <w:sz w:val="20"/>
          <w:szCs w:val="20"/>
        </w:rPr>
        <w:t xml:space="preserve"> del E</w:t>
      </w:r>
      <w:r w:rsidRPr="003C13BB">
        <w:rPr>
          <w:rFonts w:ascii="Times New Roman" w:hAnsi="Times New Roman"/>
          <w:sz w:val="20"/>
          <w:szCs w:val="20"/>
        </w:rPr>
        <w:t>jemplo</w:t>
      </w:r>
      <w:r w:rsidR="00A271D6" w:rsidRPr="003C13BB">
        <w:rPr>
          <w:rFonts w:ascii="Times New Roman" w:hAnsi="Times New Roman"/>
          <w:sz w:val="20"/>
          <w:szCs w:val="20"/>
        </w:rPr>
        <w:t xml:space="preserve"> en</w:t>
      </w:r>
      <w:r w:rsidRPr="003C13BB">
        <w:rPr>
          <w:rFonts w:ascii="Times New Roman" w:hAnsi="Times New Roman"/>
          <w:sz w:val="20"/>
          <w:szCs w:val="20"/>
        </w:rPr>
        <w:t xml:space="preserve"> </w:t>
      </w:r>
      <w:hyperlink w:anchor="ejemplo32" w:history="1">
        <w:r w:rsidR="006D4695" w:rsidRPr="003C13BB">
          <w:rPr>
            <w:rFonts w:ascii="Times New Roman" w:hAnsi="Times New Roman"/>
            <w:sz w:val="20"/>
            <w:szCs w:val="20"/>
          </w:rPr>
          <w:t>5</w:t>
        </w:r>
        <w:r w:rsidR="00133A8F">
          <w:rPr>
            <w:rFonts w:ascii="Times New Roman" w:hAnsi="Times New Roman"/>
            <w:sz w:val="20"/>
            <w:szCs w:val="20"/>
          </w:rPr>
          <w:t>.4</w:t>
        </w:r>
        <w:r w:rsidR="006D4695" w:rsidRPr="003C13BB">
          <w:rPr>
            <w:rFonts w:ascii="Times New Roman" w:hAnsi="Times New Roman"/>
            <w:sz w:val="20"/>
            <w:szCs w:val="20"/>
          </w:rPr>
          <w:t>.1</w:t>
        </w:r>
        <w:r w:rsidRPr="003C13BB">
          <w:rPr>
            <w:rFonts w:ascii="Times New Roman" w:hAnsi="Times New Roman"/>
            <w:sz w:val="20"/>
            <w:szCs w:val="20"/>
          </w:rPr>
          <w:t>.</w:t>
        </w:r>
      </w:hyperlink>
      <w:r w:rsidR="006D4695" w:rsidRPr="003C13BB">
        <w:rPr>
          <w:rFonts w:ascii="Times New Roman" w:hAnsi="Times New Roman"/>
          <w:sz w:val="20"/>
          <w:szCs w:val="20"/>
        </w:rPr>
        <w:t xml:space="preserve"> </w:t>
      </w:r>
    </w:p>
    <w:p w14:paraId="5BC6694D" w14:textId="77777777" w:rsidR="00133A8F" w:rsidRDefault="00133A8F" w:rsidP="00A2449E">
      <w:pPr>
        <w:pStyle w:val="Textoindependiente"/>
        <w:rPr>
          <w:rFonts w:ascii="Times New Roman" w:hAnsi="Times New Roman"/>
          <w:sz w:val="20"/>
          <w:szCs w:val="20"/>
        </w:rPr>
      </w:pPr>
    </w:p>
    <w:p w14:paraId="65C2A548" w14:textId="77777777" w:rsidR="00133A8F" w:rsidRDefault="003D1F22" w:rsidP="00A2449E">
      <w:pPr>
        <w:pStyle w:val="Textoindependien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</w:t>
      </w:r>
      <w:r>
        <w:rPr>
          <w:rFonts w:ascii="Times New Roman" w:hAnsi="Times New Roman"/>
          <w:b/>
          <w:sz w:val="20"/>
          <w:szCs w:val="20"/>
        </w:rPr>
        <w:tab/>
      </w:r>
      <w:r w:rsidR="00133A8F">
        <w:rPr>
          <w:rFonts w:ascii="Times New Roman" w:hAnsi="Times New Roman"/>
          <w:b/>
          <w:sz w:val="20"/>
          <w:szCs w:val="20"/>
        </w:rPr>
        <w:t>Figuras</w:t>
      </w:r>
    </w:p>
    <w:p w14:paraId="774BB416" w14:textId="74C13279" w:rsidR="006832F1" w:rsidRPr="003C13BB" w:rsidRDefault="009D0648" w:rsidP="00A2449E">
      <w:pPr>
        <w:pStyle w:val="Textoindependien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Las figuras que arroja R deben ser copiadas o guardadas como “bitmap”. Una vez importadas a Word, l</w:t>
      </w:r>
      <w:r w:rsidR="006832F1" w:rsidRPr="003C13BB">
        <w:rPr>
          <w:rFonts w:ascii="Times New Roman" w:hAnsi="Times New Roman"/>
          <w:sz w:val="20"/>
          <w:szCs w:val="20"/>
        </w:rPr>
        <w:t xml:space="preserve">as </w:t>
      </w:r>
      <w:r w:rsidR="001F0EAF" w:rsidRPr="003C13BB">
        <w:rPr>
          <w:rFonts w:ascii="Times New Roman" w:hAnsi="Times New Roman"/>
          <w:sz w:val="20"/>
          <w:szCs w:val="20"/>
        </w:rPr>
        <w:t xml:space="preserve">figuras </w:t>
      </w:r>
      <w:r w:rsidR="006832F1" w:rsidRPr="003C13BB">
        <w:rPr>
          <w:rFonts w:ascii="Times New Roman" w:hAnsi="Times New Roman"/>
          <w:sz w:val="20"/>
          <w:szCs w:val="20"/>
        </w:rPr>
        <w:t xml:space="preserve">deberán </w:t>
      </w:r>
      <w:r w:rsidR="006D4695" w:rsidRPr="003C13BB">
        <w:rPr>
          <w:rFonts w:ascii="Times New Roman" w:hAnsi="Times New Roman"/>
          <w:sz w:val="20"/>
          <w:szCs w:val="20"/>
        </w:rPr>
        <w:t xml:space="preserve">titularse y </w:t>
      </w:r>
      <w:r w:rsidR="006832F1" w:rsidRPr="003C13BB">
        <w:rPr>
          <w:rFonts w:ascii="Times New Roman" w:hAnsi="Times New Roman"/>
          <w:sz w:val="20"/>
          <w:szCs w:val="20"/>
        </w:rPr>
        <w:t xml:space="preserve">numerarse </w:t>
      </w:r>
      <w:r w:rsidR="006D4695" w:rsidRPr="003C13BB">
        <w:rPr>
          <w:rFonts w:ascii="Times New Roman" w:hAnsi="Times New Roman"/>
          <w:sz w:val="20"/>
          <w:szCs w:val="20"/>
        </w:rPr>
        <w:t>en su parte inferior como se muestra en el Ejemplo</w:t>
      </w:r>
      <w:r w:rsidR="00A271D6" w:rsidRPr="003C13BB">
        <w:rPr>
          <w:rFonts w:ascii="Times New Roman" w:hAnsi="Times New Roman"/>
          <w:sz w:val="20"/>
          <w:szCs w:val="20"/>
        </w:rPr>
        <w:t xml:space="preserve"> en</w:t>
      </w:r>
      <w:r w:rsidR="006D4695" w:rsidRPr="003C13BB">
        <w:rPr>
          <w:rFonts w:ascii="Times New Roman" w:hAnsi="Times New Roman"/>
          <w:sz w:val="20"/>
          <w:szCs w:val="20"/>
        </w:rPr>
        <w:t xml:space="preserve"> 5</w:t>
      </w:r>
      <w:r w:rsidR="00133A8F">
        <w:rPr>
          <w:rFonts w:ascii="Times New Roman" w:hAnsi="Times New Roman"/>
          <w:sz w:val="20"/>
          <w:szCs w:val="20"/>
        </w:rPr>
        <w:t>.4</w:t>
      </w:r>
      <w:r w:rsidR="006D4695" w:rsidRPr="003C13BB">
        <w:rPr>
          <w:rFonts w:ascii="Times New Roman" w:hAnsi="Times New Roman"/>
          <w:sz w:val="20"/>
          <w:szCs w:val="20"/>
        </w:rPr>
        <w:t>.2</w:t>
      </w:r>
      <w:r w:rsidR="001F0EAF" w:rsidRPr="003C13BB">
        <w:rPr>
          <w:rFonts w:ascii="Times New Roman" w:hAnsi="Times New Roman"/>
          <w:sz w:val="20"/>
          <w:szCs w:val="20"/>
        </w:rPr>
        <w:t>.</w:t>
      </w:r>
      <w:r w:rsidR="006832F1" w:rsidRPr="003C13BB">
        <w:rPr>
          <w:rFonts w:ascii="Times New Roman" w:hAnsi="Times New Roman"/>
          <w:sz w:val="20"/>
          <w:szCs w:val="20"/>
        </w:rPr>
        <w:t xml:space="preserve"> Se deberá dejar en el texto el espacio suficiente para ubicar la </w:t>
      </w:r>
      <w:r w:rsidR="00653A12" w:rsidRPr="003C13BB">
        <w:rPr>
          <w:rFonts w:ascii="Times New Roman" w:hAnsi="Times New Roman"/>
          <w:sz w:val="20"/>
          <w:szCs w:val="20"/>
        </w:rPr>
        <w:t>f</w:t>
      </w:r>
      <w:r w:rsidR="001F0EAF" w:rsidRPr="003C13BB">
        <w:rPr>
          <w:rFonts w:ascii="Times New Roman" w:hAnsi="Times New Roman"/>
          <w:sz w:val="20"/>
          <w:szCs w:val="20"/>
        </w:rPr>
        <w:t>igura</w:t>
      </w:r>
      <w:r w:rsidR="006832F1" w:rsidRPr="003C13BB">
        <w:rPr>
          <w:rFonts w:ascii="Times New Roman" w:hAnsi="Times New Roman"/>
          <w:sz w:val="20"/>
          <w:szCs w:val="20"/>
        </w:rPr>
        <w:t xml:space="preserve"> en </w:t>
      </w:r>
      <w:r w:rsidR="001F0EAF" w:rsidRPr="003C13BB">
        <w:rPr>
          <w:rFonts w:ascii="Times New Roman" w:hAnsi="Times New Roman"/>
          <w:sz w:val="20"/>
          <w:szCs w:val="20"/>
        </w:rPr>
        <w:t>el sitio que le corresponde</w:t>
      </w:r>
      <w:r w:rsidR="006D4695" w:rsidRPr="003C13BB">
        <w:rPr>
          <w:rFonts w:ascii="Times New Roman" w:hAnsi="Times New Roman"/>
          <w:sz w:val="20"/>
          <w:szCs w:val="20"/>
        </w:rPr>
        <w:t>.</w:t>
      </w:r>
      <w:r w:rsidR="005F47E6" w:rsidRPr="003C13BB">
        <w:rPr>
          <w:rFonts w:ascii="Times New Roman" w:hAnsi="Times New Roman"/>
          <w:sz w:val="20"/>
          <w:szCs w:val="20"/>
        </w:rPr>
        <w:t xml:space="preserve"> Las dimensiones de las figuras </w:t>
      </w:r>
      <w:r w:rsidR="004369DC">
        <w:rPr>
          <w:rFonts w:ascii="Times New Roman" w:hAnsi="Times New Roman"/>
          <w:sz w:val="20"/>
          <w:szCs w:val="20"/>
        </w:rPr>
        <w:t>deberán ser de 5cm x 5cm excepto para aquellas en las que sea necesario un tamaño mayor</w:t>
      </w:r>
      <w:r w:rsidR="000105F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por ejemplo</w:t>
      </w:r>
      <w:r w:rsidR="000105F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la </w:t>
      </w:r>
      <w:r w:rsidR="000105FD">
        <w:rPr>
          <w:rFonts w:ascii="Times New Roman" w:hAnsi="Times New Roman"/>
          <w:sz w:val="20"/>
          <w:szCs w:val="20"/>
        </w:rPr>
        <w:t xml:space="preserve">gráfica comparativa </w:t>
      </w:r>
      <w:r>
        <w:rPr>
          <w:rFonts w:ascii="Times New Roman" w:hAnsi="Times New Roman"/>
          <w:sz w:val="20"/>
          <w:szCs w:val="20"/>
        </w:rPr>
        <w:t>de los pronósticos debe ser de 8cm x 8cm</w:t>
      </w:r>
      <w:r w:rsidR="000105FD">
        <w:rPr>
          <w:rFonts w:ascii="Times New Roman" w:hAnsi="Times New Roman"/>
          <w:sz w:val="20"/>
          <w:szCs w:val="20"/>
        </w:rPr>
        <w:t>.</w:t>
      </w:r>
      <w:r w:rsidR="004369DC">
        <w:rPr>
          <w:rFonts w:ascii="Times New Roman" w:hAnsi="Times New Roman"/>
          <w:sz w:val="20"/>
          <w:szCs w:val="20"/>
        </w:rPr>
        <w:t xml:space="preserve"> </w:t>
      </w:r>
      <w:r w:rsidR="000105FD">
        <w:rPr>
          <w:rFonts w:ascii="Times New Roman" w:hAnsi="Times New Roman"/>
          <w:sz w:val="20"/>
          <w:szCs w:val="20"/>
        </w:rPr>
        <w:t>En general, las gráficas no</w:t>
      </w:r>
      <w:r w:rsidR="005F47E6" w:rsidRPr="003C13BB">
        <w:rPr>
          <w:rFonts w:ascii="Times New Roman" w:hAnsi="Times New Roman"/>
          <w:sz w:val="20"/>
          <w:szCs w:val="20"/>
        </w:rPr>
        <w:t xml:space="preserve"> deberá</w:t>
      </w:r>
      <w:r w:rsidR="004261ED" w:rsidRPr="003C13BB">
        <w:rPr>
          <w:rFonts w:ascii="Times New Roman" w:hAnsi="Times New Roman"/>
          <w:sz w:val="20"/>
          <w:szCs w:val="20"/>
        </w:rPr>
        <w:t>n</w:t>
      </w:r>
      <w:r w:rsidR="005F47E6" w:rsidRPr="003C13BB">
        <w:rPr>
          <w:rFonts w:ascii="Times New Roman" w:hAnsi="Times New Roman"/>
          <w:sz w:val="20"/>
          <w:szCs w:val="20"/>
        </w:rPr>
        <w:t xml:space="preserve"> ser excesiv</w:t>
      </w:r>
      <w:r w:rsidR="000105FD">
        <w:rPr>
          <w:rFonts w:ascii="Times New Roman" w:hAnsi="Times New Roman"/>
          <w:sz w:val="20"/>
          <w:szCs w:val="20"/>
        </w:rPr>
        <w:t>amente grandes</w:t>
      </w:r>
      <w:r w:rsidR="005F47E6" w:rsidRPr="003C13BB">
        <w:rPr>
          <w:rFonts w:ascii="Times New Roman" w:hAnsi="Times New Roman"/>
          <w:sz w:val="20"/>
          <w:szCs w:val="20"/>
        </w:rPr>
        <w:t xml:space="preserve"> al punto de </w:t>
      </w:r>
      <w:r w:rsidR="000105FD">
        <w:rPr>
          <w:rFonts w:ascii="Times New Roman" w:hAnsi="Times New Roman"/>
          <w:sz w:val="20"/>
          <w:szCs w:val="20"/>
        </w:rPr>
        <w:t xml:space="preserve">que una o dos gráficas </w:t>
      </w:r>
      <w:r w:rsidR="005F47E6" w:rsidRPr="003C13BB">
        <w:rPr>
          <w:rFonts w:ascii="Times New Roman" w:hAnsi="Times New Roman"/>
          <w:sz w:val="20"/>
          <w:szCs w:val="20"/>
        </w:rPr>
        <w:t>ocup</w:t>
      </w:r>
      <w:r w:rsidR="000105FD">
        <w:rPr>
          <w:rFonts w:ascii="Times New Roman" w:hAnsi="Times New Roman"/>
          <w:sz w:val="20"/>
          <w:szCs w:val="20"/>
        </w:rPr>
        <w:t>en</w:t>
      </w:r>
      <w:r w:rsidR="005F47E6" w:rsidRPr="003C13BB">
        <w:rPr>
          <w:rFonts w:ascii="Times New Roman" w:hAnsi="Times New Roman"/>
          <w:sz w:val="20"/>
          <w:szCs w:val="20"/>
        </w:rPr>
        <w:t xml:space="preserve"> </w:t>
      </w:r>
      <w:r w:rsidR="000105FD">
        <w:rPr>
          <w:rFonts w:ascii="Times New Roman" w:hAnsi="Times New Roman"/>
          <w:sz w:val="20"/>
          <w:szCs w:val="20"/>
        </w:rPr>
        <w:t>media página o toda una página</w:t>
      </w:r>
      <w:r w:rsidR="004261ED" w:rsidRPr="003C13BB">
        <w:rPr>
          <w:rFonts w:ascii="Times New Roman" w:hAnsi="Times New Roman"/>
          <w:sz w:val="20"/>
          <w:szCs w:val="20"/>
        </w:rPr>
        <w:t>.</w:t>
      </w:r>
    </w:p>
    <w:p w14:paraId="2E48B6A4" w14:textId="77777777" w:rsidR="00A271D6" w:rsidRDefault="00A271D6" w:rsidP="00A2449E">
      <w:pPr>
        <w:autoSpaceDE w:val="0"/>
        <w:autoSpaceDN w:val="0"/>
        <w:adjustRightInd w:val="0"/>
        <w:spacing w:line="240" w:lineRule="auto"/>
        <w:rPr>
          <w:b/>
        </w:rPr>
      </w:pPr>
      <w:bookmarkStart w:id="2" w:name="ejemplo32"/>
    </w:p>
    <w:p w14:paraId="369374CA" w14:textId="77777777" w:rsidR="00133A8F" w:rsidRPr="003C13BB" w:rsidRDefault="00133A8F" w:rsidP="00D4661E">
      <w:pPr>
        <w:pStyle w:val="Textoindependien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5.3</w:t>
      </w:r>
      <w:r w:rsidRPr="003C13BB">
        <w:rPr>
          <w:rFonts w:ascii="Times New Roman" w:hAnsi="Times New Roman"/>
          <w:b/>
          <w:sz w:val="20"/>
          <w:szCs w:val="20"/>
        </w:rPr>
        <w:tab/>
        <w:t>Ecuaciones</w:t>
      </w:r>
    </w:p>
    <w:p w14:paraId="51F44099" w14:textId="77777777" w:rsidR="00133A8F" w:rsidRPr="003C13BB" w:rsidRDefault="00564DA1" w:rsidP="00133A8F">
      <w:pPr>
        <w:pStyle w:val="Textoindependien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Si se escriben como párrafo, </w:t>
      </w:r>
      <w:r w:rsidR="00133A8F" w:rsidRPr="003C13BB">
        <w:rPr>
          <w:rFonts w:ascii="Times New Roman" w:hAnsi="Times New Roman"/>
          <w:sz w:val="20"/>
          <w:szCs w:val="20"/>
        </w:rPr>
        <w:t>deben ser centradas y con la numeración a la derecha y entre paréntesis</w:t>
      </w:r>
      <w:r>
        <w:rPr>
          <w:rFonts w:ascii="Times New Roman" w:hAnsi="Times New Roman"/>
          <w:sz w:val="20"/>
          <w:szCs w:val="20"/>
        </w:rPr>
        <w:t>. También puede presentarlas</w:t>
      </w:r>
      <w:r w:rsidR="00651095">
        <w:rPr>
          <w:rFonts w:ascii="Times New Roman" w:hAnsi="Times New Roman"/>
          <w:sz w:val="20"/>
          <w:szCs w:val="20"/>
        </w:rPr>
        <w:t xml:space="preserve"> dentro de una tabla como se ilustra en la sección 5.4.3</w:t>
      </w:r>
      <w:r w:rsidR="00133A8F" w:rsidRPr="003C13BB">
        <w:rPr>
          <w:rFonts w:ascii="Times New Roman" w:hAnsi="Times New Roman"/>
          <w:sz w:val="20"/>
          <w:szCs w:val="20"/>
        </w:rPr>
        <w:t xml:space="preserve">. </w:t>
      </w:r>
      <w:r w:rsidR="00651095">
        <w:rPr>
          <w:rFonts w:ascii="Times New Roman" w:hAnsi="Times New Roman"/>
          <w:sz w:val="20"/>
          <w:szCs w:val="20"/>
        </w:rPr>
        <w:t>Si se colocan individualmente, en ese caso</w:t>
      </w:r>
      <w:r w:rsidR="00133A8F" w:rsidRPr="003C13BB">
        <w:rPr>
          <w:rFonts w:ascii="Times New Roman" w:hAnsi="Times New Roman"/>
          <w:sz w:val="20"/>
          <w:szCs w:val="20"/>
        </w:rPr>
        <w:t xml:space="preserve"> forman parte de un párrafo y observan las reglas de puntuación. Solo </w:t>
      </w:r>
      <w:r w:rsidR="00651095">
        <w:rPr>
          <w:rFonts w:ascii="Times New Roman" w:hAnsi="Times New Roman"/>
          <w:sz w:val="20"/>
          <w:szCs w:val="20"/>
        </w:rPr>
        <w:t>e</w:t>
      </w:r>
      <w:r w:rsidR="00133A8F" w:rsidRPr="003C13BB">
        <w:rPr>
          <w:rFonts w:ascii="Times New Roman" w:hAnsi="Times New Roman"/>
          <w:sz w:val="20"/>
          <w:szCs w:val="20"/>
        </w:rPr>
        <w:t>numere las ecuaciones a las que se refiera en el texto. Para referirse a las ecuaciones utilice la palabra ecuación seguida de su número como se ilustra en el Ejemplo en Sección 5.4.</w:t>
      </w:r>
      <w:r w:rsidR="00133A8F">
        <w:rPr>
          <w:rFonts w:ascii="Times New Roman" w:hAnsi="Times New Roman"/>
          <w:sz w:val="20"/>
          <w:szCs w:val="20"/>
        </w:rPr>
        <w:t>3</w:t>
      </w:r>
      <w:r w:rsidR="00133A8F" w:rsidRPr="003C13BB">
        <w:rPr>
          <w:rFonts w:ascii="Times New Roman" w:hAnsi="Times New Roman"/>
          <w:sz w:val="20"/>
          <w:szCs w:val="20"/>
        </w:rPr>
        <w:t xml:space="preserve"> Las ecuaciones deben ser escritas en el editor de ecuaciones de Word, no pegadas como imagen capturada de otros documentos.</w:t>
      </w:r>
    </w:p>
    <w:p w14:paraId="225F17E8" w14:textId="77777777" w:rsidR="00133A8F" w:rsidRPr="003C13BB" w:rsidRDefault="00133A8F" w:rsidP="00133A8F">
      <w:pPr>
        <w:autoSpaceDE w:val="0"/>
        <w:autoSpaceDN w:val="0"/>
        <w:adjustRightInd w:val="0"/>
        <w:spacing w:line="240" w:lineRule="auto"/>
        <w:jc w:val="left"/>
      </w:pPr>
    </w:p>
    <w:p w14:paraId="436DAD51" w14:textId="555B63A0" w:rsidR="00133A8F" w:rsidRDefault="003D1F22" w:rsidP="00A2449E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b/>
        </w:rPr>
        <w:t>5.4</w:t>
      </w:r>
      <w:r>
        <w:rPr>
          <w:b/>
        </w:rPr>
        <w:tab/>
      </w:r>
      <w:r w:rsidR="00133A8F">
        <w:rPr>
          <w:b/>
        </w:rPr>
        <w:t xml:space="preserve">Ejemplos de </w:t>
      </w:r>
      <w:r w:rsidR="000D516E">
        <w:rPr>
          <w:b/>
        </w:rPr>
        <w:t>T</w:t>
      </w:r>
      <w:r w:rsidR="00133A8F">
        <w:rPr>
          <w:b/>
        </w:rPr>
        <w:t>ablas</w:t>
      </w:r>
      <w:r w:rsidR="005A552A">
        <w:rPr>
          <w:b/>
        </w:rPr>
        <w:t>,</w:t>
      </w:r>
      <w:r w:rsidR="00133A8F">
        <w:rPr>
          <w:b/>
        </w:rPr>
        <w:t xml:space="preserve"> </w:t>
      </w:r>
      <w:r w:rsidR="000D516E">
        <w:rPr>
          <w:b/>
        </w:rPr>
        <w:t>F</w:t>
      </w:r>
      <w:r w:rsidR="00133A8F">
        <w:rPr>
          <w:b/>
        </w:rPr>
        <w:t xml:space="preserve">iguras y </w:t>
      </w:r>
      <w:r w:rsidR="000D516E">
        <w:rPr>
          <w:b/>
        </w:rPr>
        <w:t>E</w:t>
      </w:r>
      <w:r w:rsidR="00133A8F">
        <w:rPr>
          <w:b/>
        </w:rPr>
        <w:t>cuaciones</w:t>
      </w:r>
    </w:p>
    <w:p w14:paraId="619EE70C" w14:textId="1587AEF8" w:rsidR="006832F1" w:rsidRDefault="00A271D6" w:rsidP="00A2449E">
      <w:pPr>
        <w:autoSpaceDE w:val="0"/>
        <w:autoSpaceDN w:val="0"/>
        <w:adjustRightInd w:val="0"/>
        <w:spacing w:line="240" w:lineRule="auto"/>
      </w:pPr>
      <w:r w:rsidRPr="003C13BB">
        <w:rPr>
          <w:b/>
        </w:rPr>
        <w:t>5.</w:t>
      </w:r>
      <w:r w:rsidR="00133A8F">
        <w:rPr>
          <w:b/>
        </w:rPr>
        <w:t>4.</w:t>
      </w:r>
      <w:r w:rsidR="003D1F22">
        <w:rPr>
          <w:b/>
        </w:rPr>
        <w:t>1</w:t>
      </w:r>
      <w:r w:rsidR="003D1F22">
        <w:rPr>
          <w:b/>
        </w:rPr>
        <w:tab/>
      </w:r>
      <w:r w:rsidR="001F0EAF" w:rsidRPr="003C13BB">
        <w:rPr>
          <w:b/>
        </w:rPr>
        <w:t>Ejemplo</w:t>
      </w:r>
      <w:r w:rsidR="000D516E">
        <w:rPr>
          <w:b/>
        </w:rPr>
        <w:t>s</w:t>
      </w:r>
      <w:r w:rsidR="001F0EAF" w:rsidRPr="003C13BB">
        <w:rPr>
          <w:b/>
        </w:rPr>
        <w:t xml:space="preserve"> </w:t>
      </w:r>
      <w:bookmarkEnd w:id="2"/>
      <w:r w:rsidR="000D516E">
        <w:rPr>
          <w:b/>
        </w:rPr>
        <w:t xml:space="preserve">de </w:t>
      </w:r>
      <w:r w:rsidR="006832F1" w:rsidRPr="003C13BB">
        <w:rPr>
          <w:b/>
        </w:rPr>
        <w:t>Tabla</w:t>
      </w:r>
      <w:r w:rsidR="00961651" w:rsidRPr="003C13BB">
        <w:rPr>
          <w:b/>
        </w:rPr>
        <w:t>s</w:t>
      </w:r>
      <w:r w:rsidR="001A320A">
        <w:t xml:space="preserve">. </w:t>
      </w:r>
      <w:r w:rsidR="00350D5E">
        <w:t>Si las tablas tienen el mismo tipo de información</w:t>
      </w:r>
      <w:r w:rsidR="00300D7C">
        <w:t>,</w:t>
      </w:r>
      <w:r w:rsidR="00350D5E">
        <w:t xml:space="preserve"> deben colocarse juntas </w:t>
      </w:r>
      <w:proofErr w:type="gramStart"/>
      <w:r w:rsidR="00350D5E">
        <w:t>y</w:t>
      </w:r>
      <w:proofErr w:type="gramEnd"/>
      <w:r w:rsidR="00350D5E">
        <w:t xml:space="preserve"> además</w:t>
      </w:r>
      <w:r w:rsidR="00300D7C">
        <w:t>,</w:t>
      </w:r>
      <w:r w:rsidR="00350D5E">
        <w:t xml:space="preserve"> si tienen mismo número de filas pueden colocarse una al lado de la otra. En caso contrario se colocan una debajo de la otra, por ejemplo</w:t>
      </w:r>
      <w:r w:rsidR="00CE69CA">
        <w:t>,</w:t>
      </w:r>
      <w:r w:rsidR="00350D5E">
        <w:t xml:space="preserve"> como se ilustra a continuación.</w:t>
      </w:r>
      <w:r w:rsidR="000060AA">
        <w:t xml:space="preserve"> Recuerde que los grados de libertad de los estadísticos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60AA">
        <w:t xml:space="preserve"> en cada modelo deben calcularse como </w:t>
      </w:r>
      <m:oMath>
        <m:r>
          <w:rPr>
            <w:rFonts w:ascii="Cambria Math" w:hAnsi="Cambria Math"/>
          </w:rPr>
          <m:t>n-ν</m:t>
        </m:r>
      </m:oMath>
      <w:r w:rsidR="000060AA">
        <w:t xml:space="preserve">, con </w:t>
      </w:r>
      <m:oMath>
        <m:r>
          <w:rPr>
            <w:rFonts w:ascii="Cambria Math" w:hAnsi="Cambria Math"/>
          </w:rPr>
          <m:t>n</m:t>
        </m:r>
      </m:oMath>
      <w:r w:rsidR="000060AA">
        <w:t xml:space="preserve"> el tamaño de la muestra del ajuste excluyendo los datos de validación cruzada y </w:t>
      </w:r>
      <m:oMath>
        <m:r>
          <w:rPr>
            <w:rFonts w:ascii="Cambria Math" w:hAnsi="Cambria Math"/>
          </w:rPr>
          <m:t>ν</m:t>
        </m:r>
      </m:oMath>
      <w:r w:rsidR="000060AA">
        <w:t xml:space="preserve"> es el número de parámetros del modelo</w:t>
      </w:r>
      <w:r w:rsidR="00C70278">
        <w:t>:</w:t>
      </w:r>
      <w:r w:rsidR="000060AA">
        <w:t xml:space="preserve"> en el ejemplo, los cuatro modelos tienen </w:t>
      </w:r>
      <m:oMath>
        <m:r>
          <w:rPr>
            <w:rFonts w:ascii="Cambria Math" w:hAnsi="Cambria Math"/>
          </w:rPr>
          <m:t>n-ν=144</m:t>
        </m:r>
      </m:oMath>
      <w:r w:rsidR="000060AA">
        <w:t xml:space="preserve"> grados de libertad</w:t>
      </w:r>
      <w:r w:rsidR="00C70278">
        <w:t xml:space="preserve">, pues el ajuste se ha realizado con </w:t>
      </w:r>
      <m:oMath>
        <m:r>
          <w:rPr>
            <w:rFonts w:ascii="Cambria Math" w:hAnsi="Cambria Math"/>
          </w:rPr>
          <m:t>n=151</m:t>
        </m:r>
      </m:oMath>
      <w:r w:rsidR="00C70278">
        <w:t xml:space="preserve"> observaciones y los cuatro modelos</w:t>
      </w:r>
      <w:r w:rsidR="000D516E">
        <w:t xml:space="preserve"> (son todos globales en este ejemplo)</w:t>
      </w:r>
      <w:r w:rsidR="00C70278">
        <w:t xml:space="preserve"> tienen </w:t>
      </w:r>
      <m:oMath>
        <m:r>
          <w:rPr>
            <w:rFonts w:ascii="Cambria Math" w:hAnsi="Cambria Math"/>
          </w:rPr>
          <m:t>ν=7</m:t>
        </m:r>
      </m:oMath>
      <w:r w:rsidR="00C70278">
        <w:t xml:space="preserve"> parámetros</w:t>
      </w:r>
      <w:r w:rsidR="000060AA">
        <w:t>.</w:t>
      </w:r>
      <w:r w:rsidR="00DC5513">
        <w:t xml:space="preserve"> Recuerde que el contenido en las tablas debe hacerse con fuente tamaño 7pts, tipo Times New Roman, e interlineado a espacio sencillo; tenga en cuenta esto al editar en Word el contenido de las tablas que son exportadas a archivos .csv desde el programa R. Además, recuerde que expresiones</w:t>
      </w:r>
      <w:r w:rsidR="008A7F20">
        <w:t xml:space="preserve"> numéricas arrojadas por R en notación científica,</w:t>
      </w:r>
      <w:r w:rsidR="00DC5513">
        <w:t xml:space="preserve"> por ejemplo: 2</w:t>
      </w:r>
      <w:r w:rsidR="008A7F20">
        <w:t>.</w:t>
      </w:r>
      <w:r w:rsidR="00DC5513">
        <w:t>2e-16, 1</w:t>
      </w:r>
      <w:r w:rsidR="008A7F20">
        <w:t>.</w:t>
      </w:r>
      <w:r w:rsidR="00DC5513">
        <w:t>15e+3, 8</w:t>
      </w:r>
      <w:r w:rsidR="008A7F20">
        <w:t>.</w:t>
      </w:r>
      <w:r w:rsidR="00DC5513">
        <w:t xml:space="preserve">33e-17, deben ser reemplazadas por: </w:t>
      </w:r>
      <m:oMath>
        <m:r>
          <w:rPr>
            <w:rFonts w:ascii="Cambria Math" w:hAnsi="Cambria Math"/>
          </w:rPr>
          <m:t>2.2×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DC5513">
        <w:t xml:space="preserve">, </w:t>
      </w:r>
      <m:oMath>
        <m:r>
          <w:rPr>
            <w:rFonts w:ascii="Cambria Math" w:hAnsi="Cambria Math"/>
          </w:rPr>
          <m:t>1.15×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C5513">
        <w:t xml:space="preserve">, </w:t>
      </w:r>
      <m:oMath>
        <m:r>
          <w:rPr>
            <w:rFonts w:ascii="Cambria Math" w:hAnsi="Cambria Math"/>
          </w:rPr>
          <m:t>8.33×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-17</m:t>
            </m:r>
          </m:sup>
        </m:sSup>
      </m:oMath>
      <w:r w:rsidR="008A7F20">
        <w:t>, respectivamente.</w:t>
      </w:r>
    </w:p>
    <w:p w14:paraId="2812A368" w14:textId="3E60C891" w:rsidR="009D0648" w:rsidRDefault="009D0648">
      <w:pPr>
        <w:spacing w:line="240" w:lineRule="auto"/>
        <w:jc w:val="left"/>
      </w:pPr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29"/>
        <w:gridCol w:w="4829"/>
      </w:tblGrid>
      <w:tr w:rsidR="00114E6C" w:rsidRPr="00114E6C" w14:paraId="027EB85A" w14:textId="77777777" w:rsidTr="00114E6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3A3C5" w14:textId="417BD4B0" w:rsidR="00114E6C" w:rsidRPr="00114E6C" w:rsidRDefault="00114E6C" w:rsidP="00CE3A51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114E6C">
              <w:rPr>
                <w:b/>
                <w:sz w:val="16"/>
                <w:szCs w:val="16"/>
              </w:rPr>
              <w:lastRenderedPageBreak/>
              <w:t xml:space="preserve">Tabla 1: </w:t>
            </w:r>
            <w:r w:rsidRPr="00114E6C">
              <w:rPr>
                <w:sz w:val="16"/>
                <w:szCs w:val="16"/>
              </w:rPr>
              <w:t>Parámetros estimados</w:t>
            </w:r>
            <w:r w:rsidR="00C54839">
              <w:rPr>
                <w:sz w:val="16"/>
                <w:szCs w:val="16"/>
              </w:rPr>
              <w:t xml:space="preserve"> </w:t>
            </w:r>
            <w:r w:rsidR="009D0648">
              <w:rPr>
                <w:sz w:val="16"/>
                <w:szCs w:val="16"/>
              </w:rPr>
              <w:t>en cuatro m</w:t>
            </w:r>
            <w:r w:rsidR="00C54839">
              <w:rPr>
                <w:sz w:val="16"/>
                <w:szCs w:val="16"/>
              </w:rPr>
              <w:t>odelos de regresión global</w:t>
            </w:r>
          </w:p>
        </w:tc>
      </w:tr>
      <w:tr w:rsidR="00114E6C" w:rsidRPr="00114E6C" w14:paraId="09E78AE7" w14:textId="77777777" w:rsidTr="00114E6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52730ADE" w14:textId="77777777" w:rsidR="00114E6C" w:rsidRPr="00114E6C" w:rsidRDefault="00114E6C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b/>
                <w:sz w:val="14"/>
                <w:szCs w:val="14"/>
              </w:rPr>
              <w:t xml:space="preserve">Tabla 1a. </w:t>
            </w:r>
            <w:r w:rsidRPr="00114E6C">
              <w:rPr>
                <w:sz w:val="14"/>
                <w:szCs w:val="14"/>
              </w:rPr>
              <w:t>Parámetros estimados en Modelo 1</w:t>
            </w:r>
          </w:p>
          <w:tbl>
            <w:tblPr>
              <w:tblStyle w:val="Tablaconcuadrcula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907"/>
              <w:gridCol w:w="860"/>
              <w:gridCol w:w="846"/>
              <w:gridCol w:w="1144"/>
            </w:tblGrid>
            <w:tr w:rsidR="00114E6C" w:rsidRPr="00114E6C" w14:paraId="2EA24A47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274CD01" w14:textId="77777777" w:rsidR="00114E6C" w:rsidRPr="00114E6C" w:rsidRDefault="00114E6C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>Parámetros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E96E7C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Estimación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40840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Error Std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116F46A" w14:textId="77777777" w:rsidR="00114E6C" w:rsidRPr="00114E6C" w:rsidRDefault="00000000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AB4C7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144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114E6C" w:rsidRPr="00114E6C" w14:paraId="2D008B16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vAlign w:val="center"/>
                </w:tcPr>
                <w:p w14:paraId="23084ABB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</w:tcPr>
                <w:p w14:paraId="10279F9C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6.25081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</w:tcPr>
                <w:p w14:paraId="5B22D59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0.02487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</w:tcPr>
                <w:p w14:paraId="6268413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251.34474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</w:tcPr>
                <w:p w14:paraId="5499D80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0.00000 </w:t>
                  </w:r>
                </w:p>
              </w:tc>
            </w:tr>
            <w:tr w:rsidR="00114E6C" w:rsidRPr="00114E6C" w14:paraId="7DFA2C3E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</w:tcBorders>
                  <w:vAlign w:val="center"/>
                </w:tcPr>
                <w:p w14:paraId="08E493FA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440D8E26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0.01988 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571327B6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0.00129 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14:paraId="14E75E2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15.39242 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single" w:sz="4" w:space="0" w:color="auto"/>
                  </w:tcBorders>
                </w:tcPr>
                <w:p w14:paraId="0B134992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0.00000 </w:t>
                  </w:r>
                </w:p>
              </w:tc>
            </w:tr>
            <w:tr w:rsidR="00114E6C" w:rsidRPr="00114E6C" w14:paraId="710AEAED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1804E4C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3248722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vertAlign w:val="superscript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-1.290×10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pt-BR"/>
                    </w:rPr>
                    <w:t>-4</w:t>
                  </w:r>
                </w:p>
              </w:tc>
              <w:tc>
                <w:tcPr>
                  <w:tcW w:w="0" w:type="auto"/>
                </w:tcPr>
                <w:p w14:paraId="20512DE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0.00002 </w:t>
                  </w:r>
                </w:p>
              </w:tc>
              <w:tc>
                <w:tcPr>
                  <w:tcW w:w="0" w:type="auto"/>
                </w:tcPr>
                <w:p w14:paraId="65599D36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-6.54274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39F116F8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0.00000 </w:t>
                  </w:r>
                </w:p>
              </w:tc>
            </w:tr>
            <w:tr w:rsidR="00114E6C" w:rsidRPr="00114E6C" w14:paraId="0964B07C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AE38733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15C6882C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vertAlign w:val="superscript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3.168×10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pt-BR"/>
                    </w:rPr>
                    <w:t>-7</w:t>
                  </w:r>
                </w:p>
              </w:tc>
              <w:tc>
                <w:tcPr>
                  <w:tcW w:w="0" w:type="auto"/>
                </w:tcPr>
                <w:p w14:paraId="7C62AEE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8.526×10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pt-BR"/>
                    </w:rPr>
                    <w:t>-8</w:t>
                  </w: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0DC2F6D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3.71609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A14574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0.00029 </w:t>
                  </w:r>
                </w:p>
              </w:tc>
            </w:tr>
            <w:tr w:rsidR="00114E6C" w:rsidRPr="00114E6C" w14:paraId="5786C950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6D34449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21EF8A0D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-0.13167 </w:t>
                  </w:r>
                </w:p>
              </w:tc>
              <w:tc>
                <w:tcPr>
                  <w:tcW w:w="0" w:type="auto"/>
                </w:tcPr>
                <w:p w14:paraId="7D8FCCF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0.01574 </w:t>
                  </w:r>
                </w:p>
              </w:tc>
              <w:tc>
                <w:tcPr>
                  <w:tcW w:w="0" w:type="auto"/>
                </w:tcPr>
                <w:p w14:paraId="10B815ED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-8.36568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12DDD1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0.00000 </w:t>
                  </w:r>
                </w:p>
              </w:tc>
            </w:tr>
            <w:tr w:rsidR="00114E6C" w:rsidRPr="00114E6C" w14:paraId="7AD58D4E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8E5F0BB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5851261A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-0.01853 </w:t>
                  </w:r>
                </w:p>
              </w:tc>
              <w:tc>
                <w:tcPr>
                  <w:tcW w:w="0" w:type="auto"/>
                </w:tcPr>
                <w:p w14:paraId="3C2F8A1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0.01574 </w:t>
                  </w:r>
                </w:p>
              </w:tc>
              <w:tc>
                <w:tcPr>
                  <w:tcW w:w="0" w:type="auto"/>
                </w:tcPr>
                <w:p w14:paraId="06D060C2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-1.17723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31C96E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0.24105 </w:t>
                  </w:r>
                </w:p>
              </w:tc>
            </w:tr>
            <w:tr w:rsidR="00114E6C" w:rsidRPr="00114E6C" w14:paraId="0E00BEBC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D9AD96E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689437A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0.01446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192935FA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0.01574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5D0885E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0.91883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B05865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0.35972</w:t>
                  </w:r>
                </w:p>
              </w:tc>
            </w:tr>
            <w:tr w:rsidR="00114E6C" w:rsidRPr="00114E6C" w14:paraId="57EA23BD" w14:textId="77777777" w:rsidTr="00350D5E">
              <w:trPr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A1EC11" w14:textId="607B55A8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pt-BR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MSE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pt-BR"/>
                      </w:rPr>
                      <m:t>= 0.06813</m:t>
                    </m:r>
                  </m:oMath>
                  <w:r w:rsidR="0048110F">
                    <w:rPr>
                      <w:rFonts w:eastAsiaTheme="minorEastAsia"/>
                      <w:sz w:val="14"/>
                      <w:szCs w:val="14"/>
                      <w:lang w:val="pt-BR"/>
                    </w:rPr>
                    <w:t xml:space="preserve"> (escala log); </w:t>
                  </w:r>
                  <w:r w:rsidR="00C54839">
                    <w:rPr>
                      <w:sz w:val="14"/>
                      <w:szCs w:val="14"/>
                      <w:lang w:val="pt-BR"/>
                    </w:rPr>
                    <w:t xml:space="preserve">AIC= </w:t>
                  </w:r>
                  <w:r w:rsidR="00C54839" w:rsidRPr="00C54839">
                    <w:rPr>
                      <w:sz w:val="14"/>
                      <w:szCs w:val="14"/>
                      <w:lang w:val="pt-BR"/>
                    </w:rPr>
                    <w:t>8995.101</w:t>
                  </w:r>
                  <w:r w:rsidR="00C54839">
                    <w:rPr>
                      <w:sz w:val="14"/>
                      <w:szCs w:val="14"/>
                      <w:lang w:val="pt-BR"/>
                    </w:rPr>
                    <w:t xml:space="preserve"> BIC= </w:t>
                  </w:r>
                  <w:r w:rsidR="00C54839" w:rsidRPr="00C54839">
                    <w:rPr>
                      <w:sz w:val="14"/>
                      <w:szCs w:val="14"/>
                      <w:lang w:val="pt-BR"/>
                    </w:rPr>
                    <w:t>10345.524</w:t>
                  </w:r>
                </w:p>
              </w:tc>
            </w:tr>
          </w:tbl>
          <w:p w14:paraId="4C69E226" w14:textId="77777777" w:rsidR="00114E6C" w:rsidRPr="00114E6C" w:rsidRDefault="00114E6C" w:rsidP="00CE3A51">
            <w:pPr>
              <w:spacing w:line="240" w:lineRule="auto"/>
              <w:rPr>
                <w:b/>
                <w:sz w:val="14"/>
                <w:szCs w:val="1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15B981" w14:textId="77777777" w:rsidR="00114E6C" w:rsidRPr="00114E6C" w:rsidRDefault="000131CD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Tabla</w:t>
            </w:r>
            <w:r w:rsidR="00137ED7">
              <w:rPr>
                <w:b/>
                <w:sz w:val="14"/>
                <w:szCs w:val="14"/>
              </w:rPr>
              <w:t xml:space="preserve"> 1c</w:t>
            </w:r>
            <w:r w:rsidR="00114E6C" w:rsidRPr="00114E6C">
              <w:rPr>
                <w:b/>
                <w:sz w:val="14"/>
                <w:szCs w:val="14"/>
              </w:rPr>
              <w:t xml:space="preserve">. </w:t>
            </w:r>
            <w:r w:rsidR="00321F94">
              <w:rPr>
                <w:sz w:val="14"/>
                <w:szCs w:val="14"/>
              </w:rPr>
              <w:t>Parámetros estimados en Modelo 2</w:t>
            </w:r>
          </w:p>
          <w:tbl>
            <w:tblPr>
              <w:tblStyle w:val="Tablaconcuadrcula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907"/>
              <w:gridCol w:w="825"/>
              <w:gridCol w:w="846"/>
              <w:gridCol w:w="1144"/>
            </w:tblGrid>
            <w:tr w:rsidR="00114E6C" w:rsidRPr="00114E6C" w14:paraId="4B52CEB2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D7A3A57" w14:textId="77777777" w:rsidR="00114E6C" w:rsidRPr="00114E6C" w:rsidRDefault="00114E6C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>Parámetros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1D097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Estimación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60065B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Error Std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4A9DEE" w14:textId="77777777" w:rsidR="00114E6C" w:rsidRPr="00114E6C" w:rsidRDefault="00000000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9990C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144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114E6C" w:rsidRPr="00114E6C" w14:paraId="26749A30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vAlign w:val="center"/>
                </w:tcPr>
                <w:p w14:paraId="42D05E4D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  <w:vAlign w:val="center"/>
                </w:tcPr>
                <w:p w14:paraId="4EBE8F6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6.25467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  <w:vAlign w:val="center"/>
                </w:tcPr>
                <w:p w14:paraId="7F915888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0.04752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  <w:vAlign w:val="center"/>
                </w:tcPr>
                <w:p w14:paraId="05FE56FD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131.63476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95BEBE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0.00000 </w:t>
                  </w:r>
                </w:p>
              </w:tc>
            </w:tr>
            <w:tr w:rsidR="00114E6C" w:rsidRPr="00114E6C" w14:paraId="052554B0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</w:tcBorders>
                  <w:vAlign w:val="center"/>
                </w:tcPr>
                <w:p w14:paraId="624BE48C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</w:tcPr>
                <w:p w14:paraId="148BC92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0.02015 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</w:tcPr>
                <w:p w14:paraId="51B054B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0.00209 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vAlign w:val="center"/>
                </w:tcPr>
                <w:p w14:paraId="74AE4312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9.62945 </w:t>
                  </w:r>
                </w:p>
              </w:tc>
              <w:tc>
                <w:tcPr>
                  <w:tcW w:w="0" w:type="auto"/>
                  <w:tcBorders>
                    <w:top w:val="nil"/>
                    <w:right w:val="single" w:sz="4" w:space="0" w:color="auto"/>
                  </w:tcBorders>
                  <w:vAlign w:val="center"/>
                </w:tcPr>
                <w:p w14:paraId="5C5006E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0.00000 </w:t>
                  </w:r>
                </w:p>
              </w:tc>
            </w:tr>
            <w:tr w:rsidR="00114E6C" w:rsidRPr="00114E6C" w14:paraId="4343B112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42EA115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0BE65E8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vertAlign w:val="superscript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-1.323×10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pt-BR"/>
                    </w:rPr>
                    <w:t>-4</w:t>
                  </w:r>
                </w:p>
              </w:tc>
              <w:tc>
                <w:tcPr>
                  <w:tcW w:w="0" w:type="auto"/>
                  <w:vAlign w:val="center"/>
                </w:tcPr>
                <w:p w14:paraId="1FC40D0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0.00003 </w:t>
                  </w:r>
                </w:p>
              </w:tc>
              <w:tc>
                <w:tcPr>
                  <w:tcW w:w="0" w:type="auto"/>
                  <w:vAlign w:val="center"/>
                </w:tcPr>
                <w:p w14:paraId="3F336AD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-4.75668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29618D7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0.00000 </w:t>
                  </w:r>
                </w:p>
              </w:tc>
            </w:tr>
            <w:tr w:rsidR="00114E6C" w:rsidRPr="00114E6C" w14:paraId="75572D98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6ECC586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462722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vertAlign w:val="superscript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3.301×10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pt-BR"/>
                    </w:rPr>
                    <w:t>-7</w:t>
                  </w:r>
                </w:p>
              </w:tc>
              <w:tc>
                <w:tcPr>
                  <w:tcW w:w="0" w:type="auto"/>
                  <w:vAlign w:val="center"/>
                </w:tcPr>
                <w:p w14:paraId="1FC33A0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1.101×10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en-US"/>
                    </w:rPr>
                    <w:t>-7</w:t>
                  </w: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14:paraId="1F953CC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2.99833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B48DD1B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0.00320 </w:t>
                  </w:r>
                </w:p>
              </w:tc>
            </w:tr>
            <w:tr w:rsidR="00114E6C" w:rsidRPr="00114E6C" w14:paraId="4058F44B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C7D29CA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8B8F0BD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-0.14307 </w:t>
                  </w:r>
                </w:p>
              </w:tc>
              <w:tc>
                <w:tcPr>
                  <w:tcW w:w="0" w:type="auto"/>
                  <w:vAlign w:val="center"/>
                </w:tcPr>
                <w:p w14:paraId="49F8720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0.01832 </w:t>
                  </w:r>
                </w:p>
              </w:tc>
              <w:tc>
                <w:tcPr>
                  <w:tcW w:w="0" w:type="auto"/>
                  <w:vAlign w:val="center"/>
                </w:tcPr>
                <w:p w14:paraId="5B3A670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-7.80790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A9063F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pt-BR"/>
                    </w:rPr>
                  </w:pPr>
                  <w:r w:rsidRPr="00114E6C">
                    <w:rPr>
                      <w:sz w:val="14"/>
                      <w:szCs w:val="14"/>
                      <w:lang w:val="pt-BR"/>
                    </w:rPr>
                    <w:t xml:space="preserve"> 0.00000 </w:t>
                  </w:r>
                </w:p>
              </w:tc>
            </w:tr>
            <w:tr w:rsidR="00114E6C" w:rsidRPr="00114E6C" w14:paraId="5039BBC5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FA0C61A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5DC99A7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-0.02956 </w:t>
                  </w:r>
                </w:p>
              </w:tc>
              <w:tc>
                <w:tcPr>
                  <w:tcW w:w="0" w:type="auto"/>
                  <w:vAlign w:val="center"/>
                </w:tcPr>
                <w:p w14:paraId="3AFF7D1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0.01719 </w:t>
                  </w:r>
                </w:p>
              </w:tc>
              <w:tc>
                <w:tcPr>
                  <w:tcW w:w="0" w:type="auto"/>
                  <w:vAlign w:val="center"/>
                </w:tcPr>
                <w:p w14:paraId="766E20D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-1.71946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9EE90E6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0.08768 </w:t>
                  </w:r>
                </w:p>
              </w:tc>
            </w:tr>
            <w:tr w:rsidR="00114E6C" w:rsidRPr="00114E6C" w14:paraId="2EFD5463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1E543EA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36B4F8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0.00512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6D7FBD7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0.01686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6E5273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0.30392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F61F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0.76163</w:t>
                  </w:r>
                </w:p>
              </w:tc>
            </w:tr>
            <w:tr w:rsidR="00114E6C" w:rsidRPr="00114E6C" w14:paraId="245F22B4" w14:textId="77777777" w:rsidTr="00350D5E">
              <w:trPr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9B1AC7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MSE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=92.52</m:t>
                    </m:r>
                  </m:oMath>
                  <w:r w:rsidR="00114E6C" w:rsidRPr="00114E6C">
                    <w:rPr>
                      <w:rFonts w:eastAsiaTheme="minorEastAsia"/>
                      <w:sz w:val="14"/>
                      <w:szCs w:val="14"/>
                    </w:rPr>
                    <w:t xml:space="preserve">, </w:t>
                  </w:r>
                  <w:r w:rsidR="00C54839">
                    <w:rPr>
                      <w:sz w:val="14"/>
                      <w:szCs w:val="14"/>
                    </w:rPr>
                    <w:t xml:space="preserve">AIC= </w:t>
                  </w:r>
                  <w:r w:rsidR="00C54839" w:rsidRPr="00C54839">
                    <w:rPr>
                      <w:sz w:val="14"/>
                      <w:szCs w:val="14"/>
                    </w:rPr>
                    <w:t>8956.667</w:t>
                  </w:r>
                  <w:r w:rsidR="00C54839">
                    <w:rPr>
                      <w:sz w:val="14"/>
                      <w:szCs w:val="14"/>
                    </w:rPr>
                    <w:t xml:space="preserve">, BIC= </w:t>
                  </w:r>
                  <w:r w:rsidR="00C54839" w:rsidRPr="00C54839">
                    <w:rPr>
                      <w:sz w:val="14"/>
                      <w:szCs w:val="14"/>
                    </w:rPr>
                    <w:t>10301.320</w:t>
                  </w:r>
                </w:p>
              </w:tc>
            </w:tr>
          </w:tbl>
          <w:p w14:paraId="70C32822" w14:textId="77777777" w:rsidR="00114E6C" w:rsidRPr="00114E6C" w:rsidRDefault="00114E6C" w:rsidP="00CE3A51">
            <w:pPr>
              <w:spacing w:line="240" w:lineRule="auto"/>
              <w:rPr>
                <w:b/>
                <w:sz w:val="14"/>
                <w:szCs w:val="14"/>
                <w:lang w:val="pt-BR"/>
              </w:rPr>
            </w:pPr>
          </w:p>
        </w:tc>
      </w:tr>
      <w:tr w:rsidR="00114E6C" w:rsidRPr="00114E6C" w14:paraId="1CFB3CA5" w14:textId="77777777" w:rsidTr="00114E6C">
        <w:trPr>
          <w:jc w:val="center"/>
        </w:trPr>
        <w:tc>
          <w:tcPr>
            <w:tcW w:w="0" w:type="auto"/>
          </w:tcPr>
          <w:p w14:paraId="12C87EC9" w14:textId="64892CB8" w:rsidR="00114E6C" w:rsidRPr="00114E6C" w:rsidRDefault="00137ED7" w:rsidP="00CE3A51">
            <w:pPr>
              <w:spacing w:line="240" w:lineRule="auto"/>
              <w:jc w:val="center"/>
              <w:rPr>
                <w:rFonts w:eastAsiaTheme="minorEastAsia"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Tabla 1b</w:t>
            </w:r>
            <w:r w:rsidR="00114E6C" w:rsidRPr="00114E6C">
              <w:rPr>
                <w:b/>
                <w:sz w:val="14"/>
                <w:szCs w:val="14"/>
              </w:rPr>
              <w:t xml:space="preserve">. </w:t>
            </w:r>
            <w:r w:rsidR="00114E6C" w:rsidRPr="00114E6C">
              <w:rPr>
                <w:sz w:val="14"/>
                <w:szCs w:val="14"/>
              </w:rPr>
              <w:t xml:space="preserve">Parámetros estimados en Modelo </w:t>
            </w:r>
            <w:r w:rsidR="000D516E">
              <w:rPr>
                <w:sz w:val="14"/>
                <w:szCs w:val="14"/>
              </w:rPr>
              <w:t>1b</w:t>
            </w:r>
          </w:p>
          <w:tbl>
            <w:tblPr>
              <w:tblStyle w:val="Tablaconcuadrcula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81"/>
              <w:gridCol w:w="860"/>
              <w:gridCol w:w="846"/>
              <w:gridCol w:w="1144"/>
            </w:tblGrid>
            <w:tr w:rsidR="00114E6C" w:rsidRPr="00114E6C" w14:paraId="62F37496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0B4A7B5" w14:textId="77777777" w:rsidR="00114E6C" w:rsidRPr="00114E6C" w:rsidRDefault="00114E6C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>Parámetros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D92978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Estimación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CD036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Error Std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308073F" w14:textId="77777777" w:rsidR="00114E6C" w:rsidRPr="00114E6C" w:rsidRDefault="00000000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AAF4B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144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114E6C" w:rsidRPr="00114E6C" w14:paraId="6D5E961C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0CC7C01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FBE0037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6.21688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71B0D42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0.02275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3D85732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273.28662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D95F82D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4F3895DD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0B1A01D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95860C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0.01988 </w:t>
                  </w:r>
                </w:p>
              </w:tc>
              <w:tc>
                <w:tcPr>
                  <w:tcW w:w="0" w:type="auto"/>
                  <w:vAlign w:val="center"/>
                </w:tcPr>
                <w:p w14:paraId="6E84E5B7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0.00129 </w:t>
                  </w:r>
                </w:p>
              </w:tc>
              <w:tc>
                <w:tcPr>
                  <w:tcW w:w="0" w:type="auto"/>
                  <w:vAlign w:val="center"/>
                </w:tcPr>
                <w:p w14:paraId="7B6D854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15.39242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39DFE7B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2A423640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8DA2FAD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563EB5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vertAlign w:val="superscript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-1.290×10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en-US"/>
                    </w:rPr>
                    <w:t>-4</w:t>
                  </w:r>
                </w:p>
              </w:tc>
              <w:tc>
                <w:tcPr>
                  <w:tcW w:w="0" w:type="auto"/>
                  <w:vAlign w:val="center"/>
                </w:tcPr>
                <w:p w14:paraId="15496817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0.00002 </w:t>
                  </w:r>
                </w:p>
              </w:tc>
              <w:tc>
                <w:tcPr>
                  <w:tcW w:w="0" w:type="auto"/>
                  <w:vAlign w:val="center"/>
                </w:tcPr>
                <w:p w14:paraId="3C2B0669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-6.54274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59A1ABA1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2EC97D12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9280B44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0451DA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3.168×10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en-US"/>
                    </w:rPr>
                    <w:t>-7</w:t>
                  </w:r>
                </w:p>
              </w:tc>
              <w:tc>
                <w:tcPr>
                  <w:tcW w:w="0" w:type="auto"/>
                  <w:vAlign w:val="center"/>
                </w:tcPr>
                <w:p w14:paraId="168E488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114E6C">
                    <w:rPr>
                      <w:sz w:val="14"/>
                      <w:szCs w:val="14"/>
                      <w:lang w:val="pt-BR"/>
                    </w:rPr>
                    <w:t>8.526×10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pt-BR"/>
                    </w:rPr>
                    <w:t>-8</w:t>
                  </w: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14:paraId="6B8084B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3.71609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C6FF9A8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0.00029</w:t>
                  </w:r>
                </w:p>
              </w:tc>
            </w:tr>
            <w:tr w:rsidR="00114E6C" w:rsidRPr="00114E6C" w14:paraId="5F03B9D1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2CFE99E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421036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-0.07307</w:t>
                  </w:r>
                </w:p>
              </w:tc>
              <w:tc>
                <w:tcPr>
                  <w:tcW w:w="0" w:type="auto"/>
                  <w:vAlign w:val="center"/>
                </w:tcPr>
                <w:p w14:paraId="6A74E23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7.818e-03</w:t>
                  </w:r>
                </w:p>
              </w:tc>
              <w:tc>
                <w:tcPr>
                  <w:tcW w:w="0" w:type="auto"/>
                  <w:vAlign w:val="center"/>
                </w:tcPr>
                <w:p w14:paraId="2116B5B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-9.34583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F46ED1F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2D6A7517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CFC74FF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6C212DF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0.00926 </w:t>
                  </w:r>
                </w:p>
              </w:tc>
              <w:tc>
                <w:tcPr>
                  <w:tcW w:w="0" w:type="auto"/>
                  <w:vAlign w:val="center"/>
                </w:tcPr>
                <w:p w14:paraId="4FECE93E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0.00787 </w:t>
                  </w:r>
                </w:p>
              </w:tc>
              <w:tc>
                <w:tcPr>
                  <w:tcW w:w="0" w:type="auto"/>
                  <w:vAlign w:val="center"/>
                </w:tcPr>
                <w:p w14:paraId="4EBCD64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1.17723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D743037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0.24105</w:t>
                  </w:r>
                </w:p>
              </w:tc>
            </w:tr>
            <w:tr w:rsidR="00114E6C" w:rsidRPr="00114E6C" w14:paraId="5F6B4523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81AB54A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3A9D217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0.02467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4EDA00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0.00555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B205CE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4.44922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893D0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>0.00002</w:t>
                  </w:r>
                </w:p>
              </w:tc>
            </w:tr>
            <w:tr w:rsidR="00114E6C" w:rsidRPr="00114E6C" w14:paraId="3BECF60A" w14:textId="77777777" w:rsidTr="00350D5E">
              <w:trPr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840DC" w14:textId="7691ECBD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pt-BR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MSE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pt-BR"/>
                      </w:rPr>
                      <m:t>=0.06813</m:t>
                    </m:r>
                  </m:oMath>
                  <w:r w:rsidR="0048110F">
                    <w:rPr>
                      <w:rFonts w:eastAsiaTheme="minorEastAsia"/>
                      <w:sz w:val="14"/>
                      <w:szCs w:val="14"/>
                      <w:lang w:val="pt-BR"/>
                    </w:rPr>
                    <w:t xml:space="preserve"> (escala log); </w:t>
                  </w:r>
                  <w:r w:rsidR="00C54839">
                    <w:rPr>
                      <w:sz w:val="14"/>
                      <w:szCs w:val="14"/>
                      <w:lang w:val="pt-BR"/>
                    </w:rPr>
                    <w:t xml:space="preserve">AIC= </w:t>
                  </w:r>
                  <w:r w:rsidR="00C54839" w:rsidRPr="00C54839">
                    <w:rPr>
                      <w:sz w:val="14"/>
                      <w:szCs w:val="14"/>
                      <w:lang w:val="pt-BR"/>
                    </w:rPr>
                    <w:t>8995.101</w:t>
                  </w:r>
                  <w:r w:rsidR="00C54839">
                    <w:rPr>
                      <w:sz w:val="14"/>
                      <w:szCs w:val="14"/>
                      <w:lang w:val="pt-BR"/>
                    </w:rPr>
                    <w:t xml:space="preserve"> BIC= </w:t>
                  </w:r>
                  <w:r w:rsidR="00C54839" w:rsidRPr="00C54839">
                    <w:rPr>
                      <w:sz w:val="14"/>
                      <w:szCs w:val="14"/>
                      <w:lang w:val="pt-BR"/>
                    </w:rPr>
                    <w:t>10345.524</w:t>
                  </w:r>
                </w:p>
              </w:tc>
            </w:tr>
          </w:tbl>
          <w:p w14:paraId="0CA7A75E" w14:textId="77777777" w:rsidR="00114E6C" w:rsidRPr="00114E6C" w:rsidRDefault="00114E6C" w:rsidP="00CE3A51">
            <w:pPr>
              <w:spacing w:line="240" w:lineRule="auto"/>
              <w:rPr>
                <w:b/>
                <w:sz w:val="14"/>
                <w:szCs w:val="14"/>
                <w:lang w:val="pt-BR"/>
              </w:rPr>
            </w:pPr>
          </w:p>
        </w:tc>
        <w:tc>
          <w:tcPr>
            <w:tcW w:w="0" w:type="auto"/>
          </w:tcPr>
          <w:p w14:paraId="16CC6A70" w14:textId="221125A9" w:rsidR="00114E6C" w:rsidRPr="00114E6C" w:rsidRDefault="00114E6C" w:rsidP="00CE3A51">
            <w:pPr>
              <w:spacing w:line="240" w:lineRule="auto"/>
              <w:jc w:val="center"/>
              <w:rPr>
                <w:rFonts w:eastAsiaTheme="minorEastAsia"/>
                <w:b/>
                <w:sz w:val="14"/>
                <w:szCs w:val="14"/>
              </w:rPr>
            </w:pPr>
            <w:r w:rsidRPr="00114E6C">
              <w:rPr>
                <w:b/>
                <w:sz w:val="14"/>
                <w:szCs w:val="14"/>
              </w:rPr>
              <w:t xml:space="preserve">Tabla 1d. </w:t>
            </w:r>
            <w:r w:rsidRPr="00114E6C">
              <w:rPr>
                <w:sz w:val="14"/>
                <w:szCs w:val="14"/>
              </w:rPr>
              <w:t>Pará</w:t>
            </w:r>
            <w:r w:rsidR="00321F94">
              <w:rPr>
                <w:sz w:val="14"/>
                <w:szCs w:val="14"/>
              </w:rPr>
              <w:t xml:space="preserve">metros estimados en Modelo </w:t>
            </w:r>
            <w:r w:rsidR="000D516E">
              <w:rPr>
                <w:sz w:val="14"/>
                <w:szCs w:val="14"/>
              </w:rPr>
              <w:t>2b</w:t>
            </w:r>
          </w:p>
          <w:tbl>
            <w:tblPr>
              <w:tblStyle w:val="Tablaconcuadrcula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907"/>
              <w:gridCol w:w="860"/>
              <w:gridCol w:w="846"/>
              <w:gridCol w:w="1144"/>
            </w:tblGrid>
            <w:tr w:rsidR="00114E6C" w:rsidRPr="00114E6C" w14:paraId="38A656DD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B1C0163" w14:textId="77777777" w:rsidR="00114E6C" w:rsidRPr="00114E6C" w:rsidRDefault="00114E6C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>Parámetros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6DFD5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Estimación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9DE726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Error Std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B97B23" w14:textId="77777777" w:rsidR="00114E6C" w:rsidRPr="00114E6C" w:rsidRDefault="00000000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B5E1DB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144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114E6C" w:rsidRPr="00114E6C" w14:paraId="6CEC7610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05F40FD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414D088B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6.21279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434DA62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0.04641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14EBB7A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133.85500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1F05B54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13E103B8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67A27C4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57547008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0.02015 </w:t>
                  </w:r>
                </w:p>
              </w:tc>
              <w:tc>
                <w:tcPr>
                  <w:tcW w:w="0" w:type="auto"/>
                </w:tcPr>
                <w:p w14:paraId="5D5AB6F9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0.00209 </w:t>
                  </w:r>
                </w:p>
              </w:tc>
              <w:tc>
                <w:tcPr>
                  <w:tcW w:w="0" w:type="auto"/>
                </w:tcPr>
                <w:p w14:paraId="7C2A670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9.62945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1BEE843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6DFF1580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A587839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6F08ED09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-1.323×10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en-US"/>
                    </w:rPr>
                    <w:t>-4</w:t>
                  </w:r>
                </w:p>
              </w:tc>
              <w:tc>
                <w:tcPr>
                  <w:tcW w:w="0" w:type="auto"/>
                </w:tcPr>
                <w:p w14:paraId="447A534D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0.00003 </w:t>
                  </w:r>
                </w:p>
              </w:tc>
              <w:tc>
                <w:tcPr>
                  <w:tcW w:w="0" w:type="auto"/>
                </w:tcPr>
                <w:p w14:paraId="23DA938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-4.75668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1359903C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5F5001FC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DE8C92E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167AE951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3.301×10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en-US"/>
                    </w:rPr>
                    <w:t>-7</w:t>
                  </w:r>
                </w:p>
              </w:tc>
              <w:tc>
                <w:tcPr>
                  <w:tcW w:w="0" w:type="auto"/>
                </w:tcPr>
                <w:p w14:paraId="045588CB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1.101×10</w:t>
                  </w:r>
                  <w:r w:rsidRPr="00114E6C">
                    <w:rPr>
                      <w:sz w:val="14"/>
                      <w:szCs w:val="14"/>
                      <w:vertAlign w:val="superscript"/>
                      <w:lang w:val="en-US"/>
                    </w:rPr>
                    <w:t>-7</w:t>
                  </w:r>
                </w:p>
              </w:tc>
              <w:tc>
                <w:tcPr>
                  <w:tcW w:w="0" w:type="auto"/>
                </w:tcPr>
                <w:p w14:paraId="606D8858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2.99832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65148570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0.00320</w:t>
                  </w:r>
                </w:p>
              </w:tc>
            </w:tr>
            <w:tr w:rsidR="00114E6C" w:rsidRPr="00114E6C" w14:paraId="54475E50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B691AC2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2A3441C5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-0.07410 </w:t>
                  </w:r>
                </w:p>
              </w:tc>
              <w:tc>
                <w:tcPr>
                  <w:tcW w:w="0" w:type="auto"/>
                </w:tcPr>
                <w:p w14:paraId="31CBEC5F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0.00907 </w:t>
                  </w:r>
                </w:p>
              </w:tc>
              <w:tc>
                <w:tcPr>
                  <w:tcW w:w="0" w:type="auto"/>
                </w:tcPr>
                <w:p w14:paraId="7737CF20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 xml:space="preserve"> -8.16517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3311FDEE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114E6C">
                    <w:rPr>
                      <w:sz w:val="14"/>
                      <w:szCs w:val="14"/>
                      <w:lang w:val="en-US"/>
                    </w:rPr>
                    <w:t>0.00000</w:t>
                  </w:r>
                </w:p>
              </w:tc>
            </w:tr>
            <w:tr w:rsidR="00114E6C" w:rsidRPr="00114E6C" w14:paraId="6C6625DF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0FA0E82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240B7D33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0.01478 </w:t>
                  </w:r>
                </w:p>
              </w:tc>
              <w:tc>
                <w:tcPr>
                  <w:tcW w:w="0" w:type="auto"/>
                </w:tcPr>
                <w:p w14:paraId="67CEDD8C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0.00860 </w:t>
                  </w:r>
                </w:p>
              </w:tc>
              <w:tc>
                <w:tcPr>
                  <w:tcW w:w="0" w:type="auto"/>
                </w:tcPr>
                <w:p w14:paraId="061643C4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1.71946 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1F326C01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>0.08768</w:t>
                  </w:r>
                </w:p>
              </w:tc>
            </w:tr>
            <w:tr w:rsidR="00114E6C" w:rsidRPr="00114E6C" w14:paraId="20224F14" w14:textId="77777777" w:rsidTr="00350D5E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5C7CF1A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7D60F248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0.02709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0B3BAC32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0.00625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0B49AD58" w14:textId="77777777" w:rsidR="00114E6C" w:rsidRPr="00114E6C" w:rsidRDefault="00114E6C" w:rsidP="00CE3A51">
                  <w:pPr>
                    <w:spacing w:line="240" w:lineRule="auto"/>
                    <w:jc w:val="right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 xml:space="preserve"> 4.33595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48BBEC5" w14:textId="77777777" w:rsidR="00114E6C" w:rsidRPr="00114E6C" w:rsidRDefault="00114E6C" w:rsidP="00CE3A51">
                  <w:pPr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114E6C">
                    <w:rPr>
                      <w:sz w:val="14"/>
                      <w:szCs w:val="14"/>
                    </w:rPr>
                    <w:t>0.00003</w:t>
                  </w:r>
                </w:p>
              </w:tc>
            </w:tr>
            <w:tr w:rsidR="00114E6C" w:rsidRPr="00114E6C" w14:paraId="4854B01D" w14:textId="77777777" w:rsidTr="00350D5E">
              <w:trPr>
                <w:jc w:val="center"/>
              </w:trPr>
              <w:tc>
                <w:tcPr>
                  <w:tcW w:w="0" w:type="auto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407EFE" w14:textId="77777777" w:rsidR="00114E6C" w:rsidRPr="00114E6C" w:rsidRDefault="00000000" w:rsidP="00CE3A51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MSE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=92.52</m:t>
                    </m:r>
                  </m:oMath>
                  <w:r w:rsidR="00114E6C" w:rsidRPr="00114E6C">
                    <w:rPr>
                      <w:rFonts w:eastAsiaTheme="minorEastAsia"/>
                      <w:sz w:val="14"/>
                      <w:szCs w:val="14"/>
                    </w:rPr>
                    <w:t xml:space="preserve">, </w:t>
                  </w:r>
                  <w:r w:rsidR="00C54839">
                    <w:rPr>
                      <w:sz w:val="14"/>
                      <w:szCs w:val="14"/>
                    </w:rPr>
                    <w:t xml:space="preserve">AIC= </w:t>
                  </w:r>
                  <w:r w:rsidR="00C54839" w:rsidRPr="00C54839">
                    <w:rPr>
                      <w:sz w:val="14"/>
                      <w:szCs w:val="14"/>
                    </w:rPr>
                    <w:t>8956.667</w:t>
                  </w:r>
                  <w:r w:rsidR="00C54839">
                    <w:rPr>
                      <w:sz w:val="14"/>
                      <w:szCs w:val="14"/>
                    </w:rPr>
                    <w:t xml:space="preserve">, BIC= </w:t>
                  </w:r>
                  <w:r w:rsidR="00C54839" w:rsidRPr="00C54839">
                    <w:rPr>
                      <w:sz w:val="14"/>
                      <w:szCs w:val="14"/>
                    </w:rPr>
                    <w:t>10301.320</w:t>
                  </w:r>
                </w:p>
              </w:tc>
            </w:tr>
          </w:tbl>
          <w:p w14:paraId="73F51A34" w14:textId="77777777" w:rsidR="00114E6C" w:rsidRPr="00114E6C" w:rsidRDefault="00114E6C" w:rsidP="00CE3A51">
            <w:pPr>
              <w:spacing w:line="240" w:lineRule="auto"/>
              <w:rPr>
                <w:b/>
                <w:sz w:val="14"/>
                <w:szCs w:val="14"/>
                <w:lang w:val="pt-BR"/>
              </w:rPr>
            </w:pPr>
          </w:p>
        </w:tc>
      </w:tr>
    </w:tbl>
    <w:p w14:paraId="6D52543D" w14:textId="77777777" w:rsidR="00114E6C" w:rsidRDefault="00114E6C" w:rsidP="00114E6C">
      <w:pPr>
        <w:spacing w:line="240" w:lineRule="auto"/>
        <w:rPr>
          <w:b/>
          <w:lang w:val="pt-BR"/>
        </w:rPr>
      </w:pPr>
    </w:p>
    <w:p w14:paraId="0A76A13F" w14:textId="77777777" w:rsidR="00A56B23" w:rsidRDefault="00A56B23" w:rsidP="00114E6C">
      <w:pPr>
        <w:spacing w:line="240" w:lineRule="auto"/>
        <w:rPr>
          <w:b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"/>
        <w:gridCol w:w="841"/>
        <w:gridCol w:w="841"/>
        <w:gridCol w:w="841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</w:tblGrid>
      <w:tr w:rsidR="00A56B23" w:rsidRPr="00A56B23" w14:paraId="298D1B48" w14:textId="77777777" w:rsidTr="00137ED7">
        <w:tc>
          <w:tcPr>
            <w:tcW w:w="109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B5BF" w14:textId="77777777" w:rsidR="00A56B23" w:rsidRPr="00A56B23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es-CO"/>
              </w:rPr>
            </w:pPr>
            <w:r w:rsidRPr="00114E6C">
              <w:rPr>
                <w:b/>
                <w:sz w:val="16"/>
                <w:szCs w:val="16"/>
              </w:rPr>
              <w:t xml:space="preserve">Tabla </w:t>
            </w:r>
            <w:r>
              <w:rPr>
                <w:b/>
                <w:sz w:val="16"/>
                <w:szCs w:val="16"/>
              </w:rPr>
              <w:t>2</w:t>
            </w:r>
            <w:r w:rsidRPr="00114E6C">
              <w:rPr>
                <w:b/>
                <w:sz w:val="16"/>
                <w:szCs w:val="16"/>
              </w:rPr>
              <w:t xml:space="preserve">. </w:t>
            </w:r>
            <w:r w:rsidRPr="00114E6C">
              <w:rPr>
                <w:sz w:val="16"/>
                <w:szCs w:val="16"/>
              </w:rPr>
              <w:t>Pronósticos puntuales y por I.P del 95% de confianza</w:t>
            </w:r>
          </w:p>
        </w:tc>
      </w:tr>
      <w:tr w:rsidR="00A56B23" w14:paraId="6194D81F" w14:textId="77777777" w:rsidTr="00DF0170"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55C6A28" w14:textId="77777777" w:rsidR="00A56B23" w:rsidRPr="00A56B23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es-CO"/>
              </w:rPr>
            </w:pPr>
          </w:p>
        </w:tc>
        <w:tc>
          <w:tcPr>
            <w:tcW w:w="2523" w:type="dxa"/>
            <w:gridSpan w:val="3"/>
            <w:tcBorders>
              <w:top w:val="single" w:sz="4" w:space="0" w:color="auto"/>
            </w:tcBorders>
            <w:vAlign w:val="bottom"/>
          </w:tcPr>
          <w:p w14:paraId="65614191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Modelo 1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  <w:vAlign w:val="bottom"/>
          </w:tcPr>
          <w:p w14:paraId="5F1D4AFD" w14:textId="19DC1E3C" w:rsidR="00A56B23" w:rsidRPr="00114E6C" w:rsidRDefault="00321F94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Modelo </w:t>
            </w:r>
            <w:r w:rsidR="000D516E">
              <w:rPr>
                <w:sz w:val="14"/>
                <w:szCs w:val="14"/>
                <w:lang w:val="pt-BR"/>
              </w:rPr>
              <w:t>1b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  <w:vAlign w:val="bottom"/>
          </w:tcPr>
          <w:p w14:paraId="01D2BAA9" w14:textId="5F79C498" w:rsidR="00A56B23" w:rsidRPr="00114E6C" w:rsidRDefault="00321F94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Modelo </w:t>
            </w:r>
            <w:r w:rsidR="000D516E">
              <w:rPr>
                <w:sz w:val="14"/>
                <w:szCs w:val="14"/>
                <w:lang w:val="pt-BR"/>
              </w:rPr>
              <w:t>2</w:t>
            </w:r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  <w:vAlign w:val="bottom"/>
          </w:tcPr>
          <w:p w14:paraId="0C4F8458" w14:textId="5020F1DB" w:rsidR="00A56B23" w:rsidRPr="00114E6C" w:rsidRDefault="00321F94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Modelo </w:t>
            </w:r>
            <w:r w:rsidR="000D516E">
              <w:rPr>
                <w:sz w:val="14"/>
                <w:szCs w:val="14"/>
                <w:lang w:val="pt-BR"/>
              </w:rPr>
              <w:t>2b</w:t>
            </w:r>
          </w:p>
        </w:tc>
      </w:tr>
      <w:tr w:rsidR="00A56B23" w14:paraId="7D753C60" w14:textId="77777777" w:rsidTr="00A56B23">
        <w:tc>
          <w:tcPr>
            <w:tcW w:w="841" w:type="dxa"/>
            <w:tcBorders>
              <w:bottom w:val="single" w:sz="4" w:space="0" w:color="auto"/>
            </w:tcBorders>
          </w:tcPr>
          <w:p w14:paraId="2633F7EB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350D5E">
              <w:rPr>
                <w:sz w:val="14"/>
                <w:szCs w:val="14"/>
                <w:lang w:val="pt-BR"/>
              </w:rPr>
              <w:t>Período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32BAB4AF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350D5E">
              <w:rPr>
                <w:sz w:val="14"/>
                <w:szCs w:val="14"/>
                <w:lang w:val="pt-BR"/>
              </w:rPr>
              <w:t>Pronóstico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3FB26DE6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350D5E">
              <w:rPr>
                <w:sz w:val="14"/>
                <w:szCs w:val="14"/>
                <w:lang w:val="pt-BR"/>
              </w:rPr>
              <w:t>Lim. Inf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3B2EDF9B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350D5E">
              <w:rPr>
                <w:sz w:val="14"/>
                <w:szCs w:val="14"/>
                <w:lang w:val="pt-BR"/>
              </w:rPr>
              <w:t>Lim. Sup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104508FD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Pronóstico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37696EB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Lim. Inf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37889A60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Lim. Sup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0E972906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Pronóstico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580D7DFB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Lim. Inf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18A6E5DF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Lim. Sup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55CD4DC3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Pronóstico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02D230F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Lim. Inf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1EA6BB89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Lim. Sup</w:t>
            </w:r>
          </w:p>
        </w:tc>
      </w:tr>
      <w:tr w:rsidR="00A56B23" w14:paraId="7CAE897B" w14:textId="77777777" w:rsidTr="00A56B23">
        <w:tc>
          <w:tcPr>
            <w:tcW w:w="841" w:type="dxa"/>
            <w:tcBorders>
              <w:bottom w:val="nil"/>
            </w:tcBorders>
          </w:tcPr>
          <w:p w14:paraId="159A2544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350D5E">
              <w:rPr>
                <w:sz w:val="14"/>
                <w:szCs w:val="14"/>
                <w:lang w:val="pt-BR"/>
              </w:rPr>
              <w:t>1993 Q4</w:t>
            </w:r>
          </w:p>
        </w:tc>
        <w:tc>
          <w:tcPr>
            <w:tcW w:w="841" w:type="dxa"/>
            <w:tcBorders>
              <w:bottom w:val="nil"/>
            </w:tcBorders>
          </w:tcPr>
          <w:p w14:paraId="559454E1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1649.702</w:t>
            </w:r>
          </w:p>
        </w:tc>
        <w:tc>
          <w:tcPr>
            <w:tcW w:w="841" w:type="dxa"/>
            <w:tcBorders>
              <w:bottom w:val="nil"/>
            </w:tcBorders>
          </w:tcPr>
          <w:p w14:paraId="368917E7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1429.387</w:t>
            </w:r>
          </w:p>
        </w:tc>
        <w:tc>
          <w:tcPr>
            <w:tcW w:w="841" w:type="dxa"/>
            <w:tcBorders>
              <w:bottom w:val="nil"/>
            </w:tcBorders>
          </w:tcPr>
          <w:p w14:paraId="4466BC6E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1903.976</w:t>
            </w:r>
          </w:p>
        </w:tc>
        <w:tc>
          <w:tcPr>
            <w:tcW w:w="842" w:type="dxa"/>
            <w:tcBorders>
              <w:bottom w:val="nil"/>
            </w:tcBorders>
          </w:tcPr>
          <w:p w14:paraId="345794B0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1649.702</w:t>
            </w:r>
          </w:p>
        </w:tc>
        <w:tc>
          <w:tcPr>
            <w:tcW w:w="842" w:type="dxa"/>
            <w:tcBorders>
              <w:bottom w:val="nil"/>
            </w:tcBorders>
          </w:tcPr>
          <w:p w14:paraId="1EEFFDC7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1429.387</w:t>
            </w:r>
          </w:p>
        </w:tc>
        <w:tc>
          <w:tcPr>
            <w:tcW w:w="842" w:type="dxa"/>
            <w:tcBorders>
              <w:bottom w:val="nil"/>
            </w:tcBorders>
          </w:tcPr>
          <w:p w14:paraId="77E78CF6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1903.976</w:t>
            </w:r>
          </w:p>
        </w:tc>
        <w:tc>
          <w:tcPr>
            <w:tcW w:w="842" w:type="dxa"/>
            <w:tcBorders>
              <w:bottom w:val="nil"/>
            </w:tcBorders>
          </w:tcPr>
          <w:p w14:paraId="0917B920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1668.857</w:t>
            </w:r>
          </w:p>
        </w:tc>
        <w:tc>
          <w:tcPr>
            <w:tcW w:w="842" w:type="dxa"/>
            <w:tcBorders>
              <w:bottom w:val="nil"/>
            </w:tcBorders>
          </w:tcPr>
          <w:p w14:paraId="6E25A88F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bottom w:val="nil"/>
            </w:tcBorders>
          </w:tcPr>
          <w:p w14:paraId="35C06F09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bottom w:val="nil"/>
            </w:tcBorders>
          </w:tcPr>
          <w:p w14:paraId="32707420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en-US"/>
              </w:rPr>
              <w:t>1668.857</w:t>
            </w:r>
          </w:p>
        </w:tc>
        <w:tc>
          <w:tcPr>
            <w:tcW w:w="842" w:type="dxa"/>
            <w:tcBorders>
              <w:bottom w:val="nil"/>
            </w:tcBorders>
          </w:tcPr>
          <w:p w14:paraId="1F23D0E2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bottom w:val="nil"/>
            </w:tcBorders>
          </w:tcPr>
          <w:p w14:paraId="3C113F1A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</w:tr>
      <w:tr w:rsidR="00A56B23" w14:paraId="419C96A5" w14:textId="77777777" w:rsidTr="00A56B23">
        <w:tc>
          <w:tcPr>
            <w:tcW w:w="841" w:type="dxa"/>
            <w:tcBorders>
              <w:top w:val="nil"/>
              <w:bottom w:val="nil"/>
            </w:tcBorders>
          </w:tcPr>
          <w:p w14:paraId="4EDD26FF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350D5E">
              <w:rPr>
                <w:sz w:val="14"/>
                <w:szCs w:val="14"/>
                <w:lang w:val="pt-BR"/>
              </w:rPr>
              <w:t>1994 Q1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52DF375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1450.015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EE19BC9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1255.496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50221E0C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1674.671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47E79CC2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pt-BR"/>
              </w:rPr>
              <w:t>1450.015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1B75959F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1255.496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08F9B1C2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1674.671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6E250D68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1450.493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1E8035E3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379FF68B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0EC20B5D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  <w:lang w:val="pt-BR"/>
              </w:rPr>
            </w:pPr>
            <w:r w:rsidRPr="00114E6C">
              <w:rPr>
                <w:sz w:val="14"/>
                <w:szCs w:val="14"/>
                <w:lang w:val="en-US"/>
              </w:rPr>
              <w:t>1450.493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453AB298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77E259D1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</w:tr>
      <w:tr w:rsidR="00A56B23" w14:paraId="46E7F42C" w14:textId="77777777" w:rsidTr="00A56B23">
        <w:tc>
          <w:tcPr>
            <w:tcW w:w="841" w:type="dxa"/>
            <w:tcBorders>
              <w:top w:val="nil"/>
              <w:bottom w:val="nil"/>
            </w:tcBorders>
          </w:tcPr>
          <w:p w14:paraId="2F4C0B30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1994 Q2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35602B6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1628.089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65B2C486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1408.739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14:paraId="162A42AA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1881.594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6E4C4281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1628.089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7EA04B64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1408.739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66793755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1881.594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534CA965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1629.504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3F0B68A6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33BA83CB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155ED445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  <w:lang w:val="en-US"/>
              </w:rPr>
              <w:t>1629.504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72022684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  <w:bottom w:val="nil"/>
            </w:tcBorders>
          </w:tcPr>
          <w:p w14:paraId="578C92C8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</w:tr>
      <w:tr w:rsidR="00A56B23" w14:paraId="2380C288" w14:textId="77777777" w:rsidTr="00A56B23">
        <w:tc>
          <w:tcPr>
            <w:tcW w:w="841" w:type="dxa"/>
            <w:tcBorders>
              <w:top w:val="nil"/>
            </w:tcBorders>
          </w:tcPr>
          <w:p w14:paraId="4B8F1CF1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1994 Q3</w:t>
            </w:r>
          </w:p>
        </w:tc>
        <w:tc>
          <w:tcPr>
            <w:tcW w:w="841" w:type="dxa"/>
            <w:tcBorders>
              <w:top w:val="nil"/>
            </w:tcBorders>
          </w:tcPr>
          <w:p w14:paraId="4C56250A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1687.280</w:t>
            </w:r>
          </w:p>
        </w:tc>
        <w:tc>
          <w:tcPr>
            <w:tcW w:w="841" w:type="dxa"/>
            <w:tcBorders>
              <w:top w:val="nil"/>
            </w:tcBorders>
          </w:tcPr>
          <w:p w14:paraId="1FD7C228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1458.900</w:t>
            </w:r>
          </w:p>
        </w:tc>
        <w:tc>
          <w:tcPr>
            <w:tcW w:w="841" w:type="dxa"/>
            <w:tcBorders>
              <w:top w:val="nil"/>
            </w:tcBorders>
          </w:tcPr>
          <w:p w14:paraId="334043FC" w14:textId="77777777" w:rsidR="00A56B23" w:rsidRPr="00350D5E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50D5E">
              <w:rPr>
                <w:sz w:val="14"/>
                <w:szCs w:val="14"/>
              </w:rPr>
              <w:t>1951.411</w:t>
            </w:r>
          </w:p>
        </w:tc>
        <w:tc>
          <w:tcPr>
            <w:tcW w:w="842" w:type="dxa"/>
            <w:tcBorders>
              <w:top w:val="nil"/>
            </w:tcBorders>
          </w:tcPr>
          <w:p w14:paraId="437CF104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1687.280</w:t>
            </w:r>
          </w:p>
        </w:tc>
        <w:tc>
          <w:tcPr>
            <w:tcW w:w="842" w:type="dxa"/>
            <w:tcBorders>
              <w:top w:val="nil"/>
            </w:tcBorders>
          </w:tcPr>
          <w:p w14:paraId="2B36F175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1458.900</w:t>
            </w:r>
          </w:p>
        </w:tc>
        <w:tc>
          <w:tcPr>
            <w:tcW w:w="842" w:type="dxa"/>
            <w:tcBorders>
              <w:top w:val="nil"/>
            </w:tcBorders>
          </w:tcPr>
          <w:p w14:paraId="75D9E886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1951.411</w:t>
            </w:r>
          </w:p>
        </w:tc>
        <w:tc>
          <w:tcPr>
            <w:tcW w:w="842" w:type="dxa"/>
            <w:tcBorders>
              <w:top w:val="nil"/>
            </w:tcBorders>
          </w:tcPr>
          <w:p w14:paraId="43BA4069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1691.936</w:t>
            </w:r>
          </w:p>
        </w:tc>
        <w:tc>
          <w:tcPr>
            <w:tcW w:w="842" w:type="dxa"/>
            <w:tcBorders>
              <w:top w:val="nil"/>
            </w:tcBorders>
          </w:tcPr>
          <w:p w14:paraId="5B45CCFE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</w:tcBorders>
          </w:tcPr>
          <w:p w14:paraId="1FD605BD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</w:tcBorders>
          </w:tcPr>
          <w:p w14:paraId="70A6F8DA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  <w:lang w:val="en-US"/>
              </w:rPr>
              <w:t>1691.935</w:t>
            </w:r>
          </w:p>
        </w:tc>
        <w:tc>
          <w:tcPr>
            <w:tcW w:w="842" w:type="dxa"/>
            <w:tcBorders>
              <w:top w:val="nil"/>
            </w:tcBorders>
          </w:tcPr>
          <w:p w14:paraId="50A5B130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  <w:tc>
          <w:tcPr>
            <w:tcW w:w="842" w:type="dxa"/>
            <w:tcBorders>
              <w:top w:val="nil"/>
            </w:tcBorders>
          </w:tcPr>
          <w:p w14:paraId="7F8B7126" w14:textId="77777777" w:rsidR="00A56B23" w:rsidRPr="00114E6C" w:rsidRDefault="00A56B23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---</w:t>
            </w:r>
          </w:p>
        </w:tc>
      </w:tr>
    </w:tbl>
    <w:p w14:paraId="1DB39B79" w14:textId="77777777" w:rsidR="00350D5E" w:rsidRDefault="00350D5E" w:rsidP="00114E6C">
      <w:pPr>
        <w:spacing w:line="240" w:lineRule="auto"/>
        <w:rPr>
          <w:b/>
          <w:sz w:val="14"/>
          <w:szCs w:val="14"/>
          <w:lang w:val="pt-BR"/>
        </w:rPr>
      </w:pPr>
    </w:p>
    <w:p w14:paraId="0E60300D" w14:textId="77777777" w:rsidR="00137ED7" w:rsidRDefault="00137ED7" w:rsidP="00114E6C">
      <w:pPr>
        <w:spacing w:line="240" w:lineRule="auto"/>
        <w:rPr>
          <w:b/>
          <w:sz w:val="14"/>
          <w:szCs w:val="14"/>
          <w:lang w:val="pt-B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766"/>
        <w:gridCol w:w="837"/>
        <w:gridCol w:w="766"/>
        <w:gridCol w:w="837"/>
      </w:tblGrid>
      <w:tr w:rsidR="00945F62" w:rsidRPr="00945F62" w14:paraId="38AA3814" w14:textId="77777777" w:rsidTr="00945F62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2013F4" w14:textId="77777777" w:rsidR="00945F62" w:rsidRDefault="00945F62" w:rsidP="00CE3A51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114E6C">
              <w:rPr>
                <w:b/>
                <w:sz w:val="16"/>
                <w:szCs w:val="16"/>
              </w:rPr>
              <w:t xml:space="preserve">Tabla </w:t>
            </w:r>
            <w:r>
              <w:rPr>
                <w:b/>
                <w:sz w:val="16"/>
                <w:szCs w:val="16"/>
              </w:rPr>
              <w:t>3</w:t>
            </w:r>
            <w:r w:rsidRPr="00114E6C">
              <w:rPr>
                <w:b/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Precisión de los </w:t>
            </w:r>
            <w:r w:rsidRPr="00114E6C">
              <w:rPr>
                <w:sz w:val="16"/>
                <w:szCs w:val="16"/>
              </w:rPr>
              <w:t>Pronósticos puntuales</w:t>
            </w:r>
            <w:r>
              <w:rPr>
                <w:sz w:val="16"/>
                <w:szCs w:val="16"/>
              </w:rPr>
              <w:t xml:space="preserve"> y de los I.P del 95%</w:t>
            </w:r>
          </w:p>
        </w:tc>
      </w:tr>
      <w:tr w:rsidR="00137ED7" w14:paraId="79AE194C" w14:textId="77777777" w:rsidTr="00945F6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363932" w14:textId="77777777" w:rsidR="00137ED7" w:rsidRPr="00114E6C" w:rsidRDefault="00945F62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Medidas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3D1C84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Modelo 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7BB66B" w14:textId="77777777" w:rsidR="00137ED7" w:rsidRPr="00114E6C" w:rsidRDefault="00321F94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Modelo 1b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1DEC5" w14:textId="77777777" w:rsidR="00137ED7" w:rsidRPr="00114E6C" w:rsidRDefault="00321F94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Modelo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9BF261" w14:textId="77777777" w:rsidR="00137ED7" w:rsidRPr="00114E6C" w:rsidRDefault="00321F94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Modelo 2b</w:t>
            </w:r>
          </w:p>
        </w:tc>
      </w:tr>
      <w:tr w:rsidR="00137ED7" w14:paraId="723F6A88" w14:textId="77777777" w:rsidTr="00945F62">
        <w:trPr>
          <w:jc w:val="center"/>
        </w:trPr>
        <w:tc>
          <w:tcPr>
            <w:tcW w:w="0" w:type="auto"/>
            <w:tcBorders>
              <w:bottom w:val="nil"/>
            </w:tcBorders>
          </w:tcPr>
          <w:p w14:paraId="270D834E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RMSE</w:t>
            </w:r>
          </w:p>
        </w:tc>
        <w:tc>
          <w:tcPr>
            <w:tcW w:w="0" w:type="auto"/>
            <w:tcBorders>
              <w:bottom w:val="nil"/>
            </w:tcBorders>
          </w:tcPr>
          <w:p w14:paraId="4C730EBE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160.31</w:t>
            </w:r>
          </w:p>
        </w:tc>
        <w:tc>
          <w:tcPr>
            <w:tcW w:w="0" w:type="auto"/>
            <w:tcBorders>
              <w:bottom w:val="nil"/>
            </w:tcBorders>
          </w:tcPr>
          <w:p w14:paraId="75096CD5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160.31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5A1111B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154.47</w:t>
            </w:r>
          </w:p>
        </w:tc>
        <w:tc>
          <w:tcPr>
            <w:tcW w:w="0" w:type="auto"/>
            <w:tcBorders>
              <w:bottom w:val="nil"/>
            </w:tcBorders>
          </w:tcPr>
          <w:p w14:paraId="0F19F7AD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154.47</w:t>
            </w:r>
          </w:p>
        </w:tc>
      </w:tr>
      <w:tr w:rsidR="00137ED7" w14:paraId="046A9A3B" w14:textId="77777777" w:rsidTr="00945F6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5E6D693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MAE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C27FED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130.98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25541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130.98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F7D7441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124.55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E1D30E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124.</w:t>
            </w:r>
            <w:r w:rsidRPr="00114E6C">
              <w:rPr>
                <w:sz w:val="14"/>
                <w:szCs w:val="14"/>
                <w:lang w:val="en-US"/>
              </w:rPr>
              <w:t>55</w:t>
            </w:r>
          </w:p>
        </w:tc>
      </w:tr>
      <w:tr w:rsidR="00137ED7" w14:paraId="77C0A101" w14:textId="77777777" w:rsidTr="00945F6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8AB6A42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MAPE</w:t>
            </w:r>
            <w:r w:rsidR="00DF0170">
              <w:rPr>
                <w:sz w:val="14"/>
                <w:szCs w:val="14"/>
              </w:rPr>
              <w:t xml:space="preserve"> (%)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180885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7.10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C0BA60A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7.10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5EDB1AA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</w:rPr>
              <w:t>6.74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C58D0B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 w:rsidRPr="00114E6C">
              <w:rPr>
                <w:sz w:val="14"/>
                <w:szCs w:val="14"/>
                <w:lang w:val="en-US"/>
              </w:rPr>
              <w:t>6.74</w:t>
            </w:r>
          </w:p>
        </w:tc>
      </w:tr>
      <w:tr w:rsidR="00137ED7" w:rsidRPr="00137ED7" w14:paraId="1F3A4407" w14:textId="77777777" w:rsidTr="00945F6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3EDA48A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Amplitud. Media I.P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CE21AB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CO" w:eastAsia="es-CO"/>
              </w:rPr>
              <w:t>464.7828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4EE674E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CO" w:eastAsia="es-CO"/>
              </w:rPr>
              <w:t>464.7828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FDC811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F11EE0" w14:textId="77777777" w:rsidR="00137ED7" w:rsidRPr="00137ED7" w:rsidRDefault="00137ED7" w:rsidP="00CE3A51">
            <w:pPr>
              <w:spacing w:line="240" w:lineRule="auto"/>
              <w:jc w:val="right"/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NA</w:t>
            </w:r>
          </w:p>
        </w:tc>
      </w:tr>
      <w:tr w:rsidR="00137ED7" w:rsidRPr="00137ED7" w14:paraId="01D08B96" w14:textId="77777777" w:rsidTr="00945F62">
        <w:trPr>
          <w:jc w:val="center"/>
        </w:trPr>
        <w:tc>
          <w:tcPr>
            <w:tcW w:w="0" w:type="auto"/>
            <w:tcBorders>
              <w:top w:val="nil"/>
            </w:tcBorders>
          </w:tcPr>
          <w:p w14:paraId="1950936B" w14:textId="77777777" w:rsidR="00137ED7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Cobertura (%) I.P</w:t>
            </w:r>
          </w:p>
        </w:tc>
        <w:tc>
          <w:tcPr>
            <w:tcW w:w="0" w:type="auto"/>
            <w:tcBorders>
              <w:top w:val="nil"/>
            </w:tcBorders>
          </w:tcPr>
          <w:p w14:paraId="43341F4D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0" w:type="auto"/>
            <w:tcBorders>
              <w:top w:val="nil"/>
            </w:tcBorders>
          </w:tcPr>
          <w:p w14:paraId="41A1A5FD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100%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7169ACA7" w14:textId="77777777" w:rsidR="00137ED7" w:rsidRPr="00114E6C" w:rsidRDefault="00137ED7" w:rsidP="00CE3A51">
            <w:pPr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</w:t>
            </w:r>
          </w:p>
        </w:tc>
        <w:tc>
          <w:tcPr>
            <w:tcW w:w="0" w:type="auto"/>
            <w:tcBorders>
              <w:top w:val="nil"/>
            </w:tcBorders>
          </w:tcPr>
          <w:p w14:paraId="7E118963" w14:textId="77777777" w:rsidR="00137ED7" w:rsidRPr="00137ED7" w:rsidRDefault="00137ED7" w:rsidP="00CE3A51">
            <w:pPr>
              <w:spacing w:line="240" w:lineRule="auto"/>
              <w:jc w:val="right"/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NA</w:t>
            </w:r>
          </w:p>
        </w:tc>
      </w:tr>
    </w:tbl>
    <w:p w14:paraId="3887AD45" w14:textId="77777777" w:rsidR="00137ED7" w:rsidRPr="00137ED7" w:rsidRDefault="00137ED7" w:rsidP="00114E6C">
      <w:pPr>
        <w:spacing w:line="240" w:lineRule="auto"/>
        <w:rPr>
          <w:b/>
          <w:sz w:val="14"/>
          <w:szCs w:val="14"/>
          <w:lang w:val="es-CO"/>
        </w:rPr>
      </w:pPr>
    </w:p>
    <w:p w14:paraId="480EF740" w14:textId="77777777" w:rsidR="00137ED7" w:rsidRPr="00137ED7" w:rsidRDefault="00137ED7" w:rsidP="00114E6C">
      <w:pPr>
        <w:spacing w:line="240" w:lineRule="auto"/>
        <w:rPr>
          <w:b/>
          <w:sz w:val="14"/>
          <w:szCs w:val="14"/>
          <w:lang w:val="es-CO"/>
        </w:rPr>
      </w:pPr>
    </w:p>
    <w:p w14:paraId="74AA7BF9" w14:textId="77777777" w:rsidR="006832F1" w:rsidRPr="001A320A" w:rsidRDefault="00A271D6" w:rsidP="00A2449E">
      <w:pPr>
        <w:autoSpaceDE w:val="0"/>
        <w:autoSpaceDN w:val="0"/>
        <w:adjustRightInd w:val="0"/>
        <w:spacing w:line="240" w:lineRule="auto"/>
      </w:pPr>
      <w:r w:rsidRPr="003C13BB">
        <w:rPr>
          <w:b/>
        </w:rPr>
        <w:t>5</w:t>
      </w:r>
      <w:r w:rsidR="00133A8F">
        <w:rPr>
          <w:b/>
        </w:rPr>
        <w:t>.4</w:t>
      </w:r>
      <w:r w:rsidRPr="003C13BB">
        <w:rPr>
          <w:b/>
        </w:rPr>
        <w:t>.2</w:t>
      </w:r>
      <w:r w:rsidRPr="003C13BB">
        <w:rPr>
          <w:b/>
        </w:rPr>
        <w:tab/>
      </w:r>
      <w:r w:rsidR="006832F1" w:rsidRPr="003C13BB">
        <w:rPr>
          <w:b/>
        </w:rPr>
        <w:t>Ejemplo Figura</w:t>
      </w:r>
      <w:r w:rsidR="00114E6C">
        <w:rPr>
          <w:b/>
        </w:rPr>
        <w:t>s</w:t>
      </w:r>
      <w:r w:rsidRPr="003C13BB">
        <w:t>.</w:t>
      </w:r>
      <w:r w:rsidR="001A320A">
        <w:t xml:space="preserve"> </w:t>
      </w:r>
      <w:r w:rsidR="001A320A" w:rsidRPr="001A320A">
        <w:t>Figuras de</w:t>
      </w:r>
      <w:r w:rsidR="001A320A">
        <w:t>l mismo tipo deben colocarse juntas como se ilustra a continuación.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7"/>
        <w:gridCol w:w="3067"/>
      </w:tblGrid>
      <w:tr w:rsidR="00133A8F" w:rsidRPr="00E87875" w14:paraId="7F456FA8" w14:textId="77777777" w:rsidTr="00350D5E">
        <w:trPr>
          <w:jc w:val="center"/>
        </w:trPr>
        <w:tc>
          <w:tcPr>
            <w:tcW w:w="0" w:type="auto"/>
            <w:vAlign w:val="center"/>
          </w:tcPr>
          <w:p w14:paraId="4B62EF83" w14:textId="77777777" w:rsidR="00133A8F" w:rsidRPr="00E87875" w:rsidRDefault="00321F94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noProof/>
                <w:sz w:val="14"/>
                <w:szCs w:val="14"/>
                <w:lang w:val="es-CO" w:eastAsia="es-CO"/>
              </w:rPr>
              <w:drawing>
                <wp:inline distT="0" distB="0" distL="0" distR="0" wp14:anchorId="726A089C" wp14:editId="68D95037">
                  <wp:extent cx="1800000" cy="18000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B53FA" w14:textId="77777777" w:rsidR="00133A8F" w:rsidRPr="00E87875" w:rsidRDefault="00133A8F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sz w:val="14"/>
                <w:szCs w:val="14"/>
              </w:rPr>
              <w:t>(a)</w:t>
            </w:r>
          </w:p>
          <w:p w14:paraId="55215A10" w14:textId="77777777" w:rsidR="00133A8F" w:rsidRPr="00E87875" w:rsidRDefault="00133A8F" w:rsidP="00350D5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B88F326" w14:textId="77777777" w:rsidR="00133A8F" w:rsidRPr="00E87875" w:rsidRDefault="00321F94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noProof/>
                <w:sz w:val="14"/>
                <w:szCs w:val="14"/>
                <w:lang w:val="es-CO" w:eastAsia="es-CO"/>
              </w:rPr>
              <w:drawing>
                <wp:inline distT="0" distB="0" distL="0" distR="0" wp14:anchorId="73E73E72" wp14:editId="09538DE8">
                  <wp:extent cx="1800000" cy="18000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4E2C1" w14:textId="77777777" w:rsidR="00133A8F" w:rsidRPr="00E87875" w:rsidRDefault="00133A8F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sz w:val="14"/>
                <w:szCs w:val="14"/>
              </w:rPr>
              <w:t>(b)</w:t>
            </w:r>
          </w:p>
          <w:p w14:paraId="1ADBD9F6" w14:textId="77777777" w:rsidR="00133A8F" w:rsidRPr="00E87875" w:rsidRDefault="00133A8F" w:rsidP="00350D5E">
            <w:pPr>
              <w:jc w:val="center"/>
              <w:rPr>
                <w:sz w:val="14"/>
                <w:szCs w:val="14"/>
              </w:rPr>
            </w:pPr>
          </w:p>
        </w:tc>
      </w:tr>
      <w:tr w:rsidR="00133A8F" w:rsidRPr="00E87875" w14:paraId="47D66AEB" w14:textId="77777777" w:rsidTr="00350D5E">
        <w:trPr>
          <w:jc w:val="center"/>
        </w:trPr>
        <w:tc>
          <w:tcPr>
            <w:tcW w:w="0" w:type="auto"/>
            <w:vAlign w:val="center"/>
          </w:tcPr>
          <w:p w14:paraId="25D97033" w14:textId="77777777" w:rsidR="00133A8F" w:rsidRPr="00E87875" w:rsidRDefault="00321F94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noProof/>
                <w:sz w:val="14"/>
                <w:szCs w:val="14"/>
                <w:lang w:val="es-CO" w:eastAsia="es-CO"/>
              </w:rPr>
              <w:drawing>
                <wp:inline distT="0" distB="0" distL="0" distR="0" wp14:anchorId="6577C5BC" wp14:editId="3EE9AFF0">
                  <wp:extent cx="1800000" cy="18000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22B39" w14:textId="77777777" w:rsidR="00133A8F" w:rsidRPr="00E87875" w:rsidRDefault="00133A8F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sz w:val="14"/>
                <w:szCs w:val="14"/>
              </w:rPr>
              <w:t>(c)</w:t>
            </w:r>
          </w:p>
        </w:tc>
        <w:tc>
          <w:tcPr>
            <w:tcW w:w="0" w:type="auto"/>
            <w:vAlign w:val="center"/>
          </w:tcPr>
          <w:p w14:paraId="4B30E340" w14:textId="77777777" w:rsidR="00133A8F" w:rsidRPr="00E87875" w:rsidRDefault="002C68FC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noProof/>
                <w:sz w:val="14"/>
                <w:szCs w:val="14"/>
                <w:lang w:val="es-CO" w:eastAsia="es-CO"/>
              </w:rPr>
              <w:drawing>
                <wp:inline distT="0" distB="0" distL="0" distR="0" wp14:anchorId="260F6095" wp14:editId="36F8F82A">
                  <wp:extent cx="1800000" cy="18000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AFB46" w14:textId="77777777" w:rsidR="00133A8F" w:rsidRPr="00E87875" w:rsidRDefault="00133A8F" w:rsidP="00350D5E">
            <w:pPr>
              <w:jc w:val="center"/>
              <w:rPr>
                <w:sz w:val="14"/>
                <w:szCs w:val="14"/>
              </w:rPr>
            </w:pPr>
            <w:r w:rsidRPr="00E87875">
              <w:rPr>
                <w:sz w:val="14"/>
                <w:szCs w:val="14"/>
              </w:rPr>
              <w:t>(d)</w:t>
            </w:r>
          </w:p>
        </w:tc>
      </w:tr>
      <w:tr w:rsidR="00133A8F" w:rsidRPr="00E87875" w14:paraId="6A7AEFF5" w14:textId="77777777" w:rsidTr="00350D5E">
        <w:trPr>
          <w:jc w:val="center"/>
        </w:trPr>
        <w:tc>
          <w:tcPr>
            <w:tcW w:w="0" w:type="auto"/>
            <w:gridSpan w:val="2"/>
            <w:vAlign w:val="center"/>
          </w:tcPr>
          <w:p w14:paraId="07D0A5F2" w14:textId="77777777" w:rsidR="00133A8F" w:rsidRPr="00E87875" w:rsidRDefault="00133A8F" w:rsidP="00350D5E">
            <w:pPr>
              <w:jc w:val="center"/>
              <w:rPr>
                <w:noProof/>
                <w:sz w:val="14"/>
                <w:szCs w:val="14"/>
                <w:lang w:eastAsia="es-CO"/>
              </w:rPr>
            </w:pPr>
            <w:r w:rsidRPr="00E87875">
              <w:rPr>
                <w:b/>
                <w:noProof/>
                <w:sz w:val="14"/>
                <w:szCs w:val="14"/>
                <w:lang w:eastAsia="es-CO"/>
              </w:rPr>
              <w:t xml:space="preserve">Figura 1: </w:t>
            </w:r>
            <w:r w:rsidRPr="00E87875">
              <w:rPr>
                <w:noProof/>
                <w:sz w:val="14"/>
                <w:szCs w:val="14"/>
                <w:lang w:eastAsia="es-CO"/>
              </w:rPr>
              <w:t>Gráficas de los ajustes. (a) En modelo 1; (b) En modelo 1b; (c) En modelo 2; (d) En modelo 2b</w:t>
            </w:r>
          </w:p>
        </w:tc>
      </w:tr>
    </w:tbl>
    <w:p w14:paraId="095468F1" w14:textId="77777777" w:rsidR="006832F1" w:rsidRPr="003C13BB" w:rsidRDefault="006832F1" w:rsidP="00A2449E">
      <w:pPr>
        <w:autoSpaceDE w:val="0"/>
        <w:autoSpaceDN w:val="0"/>
        <w:adjustRightInd w:val="0"/>
        <w:spacing w:line="240" w:lineRule="auto"/>
        <w:jc w:val="left"/>
      </w:pPr>
    </w:p>
    <w:p w14:paraId="064A9E5A" w14:textId="77777777" w:rsidR="00651095" w:rsidRDefault="00A17544" w:rsidP="00A2449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3C13BB">
        <w:rPr>
          <w:rFonts w:ascii="Times New Roman" w:hAnsi="Times New Roman"/>
          <w:b/>
          <w:sz w:val="20"/>
          <w:szCs w:val="20"/>
        </w:rPr>
        <w:lastRenderedPageBreak/>
        <w:t>5.4</w:t>
      </w:r>
      <w:r w:rsidR="00651095">
        <w:rPr>
          <w:rFonts w:ascii="Times New Roman" w:hAnsi="Times New Roman"/>
          <w:b/>
          <w:sz w:val="20"/>
          <w:szCs w:val="20"/>
        </w:rPr>
        <w:t>.3</w:t>
      </w:r>
      <w:r w:rsidRPr="003C13BB">
        <w:rPr>
          <w:rFonts w:ascii="Times New Roman" w:hAnsi="Times New Roman"/>
          <w:b/>
          <w:sz w:val="20"/>
          <w:szCs w:val="20"/>
        </w:rPr>
        <w:tab/>
      </w:r>
      <w:r w:rsidR="007A5E6D" w:rsidRPr="003C13BB">
        <w:rPr>
          <w:rFonts w:ascii="Times New Roman" w:hAnsi="Times New Roman"/>
          <w:b/>
          <w:sz w:val="20"/>
          <w:szCs w:val="20"/>
        </w:rPr>
        <w:t>Ejemplo</w:t>
      </w:r>
      <w:r w:rsidR="005A552A">
        <w:rPr>
          <w:rFonts w:ascii="Times New Roman" w:hAnsi="Times New Roman"/>
          <w:b/>
          <w:sz w:val="20"/>
          <w:szCs w:val="20"/>
        </w:rPr>
        <w:t xml:space="preserve"> ecuaciones</w:t>
      </w:r>
    </w:p>
    <w:p w14:paraId="2889A8D5" w14:textId="7242F945" w:rsidR="008A7F20" w:rsidRPr="008A7F20" w:rsidRDefault="008A7F20" w:rsidP="008A7F20">
      <w:pPr>
        <w:spacing w:line="240" w:lineRule="auto"/>
        <w:rPr>
          <w:bCs/>
        </w:rPr>
      </w:pPr>
      <w:r>
        <w:rPr>
          <w:bCs/>
        </w:rPr>
        <w:t>Cuando</w:t>
      </w:r>
      <w:r w:rsidRPr="008A7F20">
        <w:rPr>
          <w:bCs/>
        </w:rPr>
        <w:t xml:space="preserve"> </w:t>
      </w:r>
      <w:r>
        <w:rPr>
          <w:bCs/>
        </w:rPr>
        <w:t>se escriban ecuaciones y símbolos asociados a parámetros (como en las tablas de parámetros), use debidamente el menú de insertar ecuación del programa Word, colocando en su correcto lugar los índices, superíndices y acentos como el de la estimación.</w:t>
      </w:r>
    </w:p>
    <w:p w14:paraId="105F0684" w14:textId="77777777" w:rsidR="008A7F20" w:rsidRPr="008A7F20" w:rsidRDefault="008A7F20" w:rsidP="00A2449E">
      <w:pPr>
        <w:pStyle w:val="Textoindependiente"/>
        <w:rPr>
          <w:rFonts w:ascii="Times New Roman" w:hAnsi="Times New Roman"/>
          <w:bCs/>
          <w:sz w:val="20"/>
          <w:szCs w:val="20"/>
        </w:rPr>
      </w:pPr>
    </w:p>
    <w:p w14:paraId="77A98A08" w14:textId="77777777" w:rsidR="00564DA1" w:rsidRPr="00564DA1" w:rsidRDefault="00564DA1" w:rsidP="00A2449E">
      <w:pPr>
        <w:pStyle w:val="Textoindependiente"/>
        <w:rPr>
          <w:rFonts w:ascii="Times New Roman" w:hAnsi="Times New Roman"/>
          <w:b/>
          <w:sz w:val="20"/>
          <w:szCs w:val="20"/>
        </w:rPr>
      </w:pPr>
      <w:r w:rsidRPr="00564DA1">
        <w:rPr>
          <w:rFonts w:ascii="Times New Roman" w:hAnsi="Times New Roman"/>
          <w:b/>
          <w:sz w:val="20"/>
          <w:szCs w:val="20"/>
        </w:rPr>
        <w:t>5.4.3.1 Ecuaciones cada una en un párrafo independiente</w:t>
      </w:r>
    </w:p>
    <w:p w14:paraId="3E213C9C" w14:textId="444DA681" w:rsidR="00564DA1" w:rsidRPr="00651095" w:rsidRDefault="00651095" w:rsidP="00A2449E">
      <w:pPr>
        <w:pStyle w:val="Textoindependiente"/>
        <w:rPr>
          <w:rFonts w:ascii="Times New Roman" w:hAnsi="Times New Roman"/>
          <w:sz w:val="20"/>
          <w:szCs w:val="20"/>
        </w:rPr>
      </w:pPr>
      <w:r w:rsidRPr="00651095">
        <w:rPr>
          <w:rFonts w:ascii="Times New Roman" w:hAnsi="Times New Roman"/>
          <w:sz w:val="20"/>
          <w:szCs w:val="20"/>
        </w:rPr>
        <w:t xml:space="preserve">Las ecuaciones (1) a (4) corresponden a los modelos 1 (log-cúbico estacional con indicadoras, nivel de referencia Q4), modelo 1b (log-cubico estacional usando variables trigonométricas en la representación de la componente estacional, en frecuencias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=1/4</m:t>
        </m:r>
      </m:oMath>
      <w:r w:rsidRPr="00651095">
        <w:rPr>
          <w:rFonts w:ascii="Times New Roman" w:eastAsiaTheme="minorEastAsia" w:hAnsi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=1/2</m:t>
        </m:r>
      </m:oMath>
      <w:r w:rsidRPr="00651095">
        <w:rPr>
          <w:rFonts w:ascii="Times New Roman" w:hAnsi="Times New Roman"/>
          <w:sz w:val="20"/>
          <w:szCs w:val="20"/>
        </w:rPr>
        <w:t xml:space="preserve">), modelo 2 (exponencial –cúbico estacional con variables indicadoras, trimestre de referencia Q4 (se usan las indicadoras, nivel de referencia Q4) y modelo 2b (exponencial – cúbico estacional usando variables trigonométricas en la representación de la componente estacional, en frecuencias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=1/4</m:t>
        </m:r>
      </m:oMath>
      <w:r w:rsidRPr="00651095">
        <w:rPr>
          <w:rFonts w:ascii="Times New Roman" w:eastAsiaTheme="minorEastAsia" w:hAnsi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=1/2</m:t>
        </m:r>
      </m:oMath>
      <w:r w:rsidRPr="00651095">
        <w:rPr>
          <w:rFonts w:ascii="Times New Roman" w:hAnsi="Times New Roman"/>
          <w:sz w:val="20"/>
          <w:szCs w:val="20"/>
        </w:rPr>
        <w:t>), respectivamente</w:t>
      </w:r>
      <w:r w:rsidR="008A7F20">
        <w:rPr>
          <w:rFonts w:ascii="Times New Roman" w:hAnsi="Times New Roman"/>
          <w:sz w:val="20"/>
          <w:szCs w:val="20"/>
        </w:rPr>
        <w:t>. Las ecuaciones en párrafo</w:t>
      </w:r>
      <w:r w:rsidR="00AA6BE4">
        <w:rPr>
          <w:rFonts w:ascii="Times New Roman" w:hAnsi="Times New Roman"/>
          <w:sz w:val="20"/>
          <w:szCs w:val="20"/>
        </w:rPr>
        <w:t>s</w:t>
      </w:r>
      <w:r w:rsidR="008A7F20">
        <w:rPr>
          <w:rFonts w:ascii="Times New Roman" w:hAnsi="Times New Roman"/>
          <w:sz w:val="20"/>
          <w:szCs w:val="20"/>
        </w:rPr>
        <w:t xml:space="preserve"> independiente</w:t>
      </w:r>
      <w:r w:rsidR="00AA6BE4">
        <w:rPr>
          <w:rFonts w:ascii="Times New Roman" w:hAnsi="Times New Roman"/>
          <w:sz w:val="20"/>
          <w:szCs w:val="20"/>
        </w:rPr>
        <w:t>s</w:t>
      </w:r>
      <w:r w:rsidR="008A7F20">
        <w:rPr>
          <w:rFonts w:ascii="Times New Roman" w:hAnsi="Times New Roman"/>
          <w:sz w:val="20"/>
          <w:szCs w:val="20"/>
        </w:rPr>
        <w:t xml:space="preserve"> se escriben con tamaño de fue</w:t>
      </w:r>
      <w:r w:rsidR="00AA6BE4">
        <w:rPr>
          <w:rFonts w:ascii="Times New Roman" w:hAnsi="Times New Roman"/>
          <w:sz w:val="20"/>
          <w:szCs w:val="20"/>
        </w:rPr>
        <w:t>n</w:t>
      </w:r>
      <w:r w:rsidR="008A7F20">
        <w:rPr>
          <w:rFonts w:ascii="Times New Roman" w:hAnsi="Times New Roman"/>
          <w:sz w:val="20"/>
          <w:szCs w:val="20"/>
        </w:rPr>
        <w:t>te de 8pts</w:t>
      </w:r>
      <w:r w:rsidR="00E64921">
        <w:rPr>
          <w:rFonts w:ascii="Times New Roman" w:hAnsi="Times New Roman"/>
          <w:sz w:val="20"/>
          <w:szCs w:val="20"/>
        </w:rPr>
        <w:t>, centradas y se enumeran de forma consecutiva, como se muestra a continuación,</w:t>
      </w:r>
    </w:p>
    <w:p w14:paraId="1C1EEF23" w14:textId="77777777" w:rsidR="00651095" w:rsidRPr="00564DA1" w:rsidRDefault="00651095" w:rsidP="00651095">
      <w:pPr>
        <w:spacing w:line="240" w:lineRule="auto"/>
        <w:rPr>
          <w:sz w:val="18"/>
          <w:szCs w:val="18"/>
          <w:lang w:val="es-CO"/>
        </w:rPr>
      </w:pPr>
    </w:p>
    <w:p w14:paraId="69C8C99C" w14:textId="77777777" w:rsidR="00651095" w:rsidRPr="00B10AED" w:rsidRDefault="00651095" w:rsidP="00651095">
      <w:pPr>
        <w:spacing w:line="240" w:lineRule="auto"/>
        <w:jc w:val="center"/>
        <w:rPr>
          <w:rFonts w:eastAsiaTheme="minorEastAsia"/>
          <w:sz w:val="16"/>
          <w:szCs w:val="16"/>
          <w:lang w:val="es-CO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s-CO"/>
          </w:rPr>
          <m:t>log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t</m:t>
        </m:r>
        <m:r>
          <w:rPr>
            <w:rFonts w:ascii="Cambria Math" w:hAnsi="Cambria Math"/>
            <w:sz w:val="16"/>
            <w:szCs w:val="16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  <w:lang w:val="es-CO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  <w:lang w:val="es-CO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δ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1,</m:t>
            </m:r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δ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2,</m:t>
            </m:r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δ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3,</m:t>
            </m:r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</m:oMath>
      <w:r w:rsidRPr="00B10AED">
        <w:rPr>
          <w:rFonts w:eastAsiaTheme="minorEastAsia"/>
          <w:b/>
          <w:sz w:val="16"/>
          <w:szCs w:val="16"/>
          <w:lang w:val="es-C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s-CO"/>
          </w:rPr>
          <m:t>∼</m:t>
        </m:r>
        <m:r>
          <w:rPr>
            <w:rFonts w:ascii="Cambria Math" w:eastAsiaTheme="minorEastAsia" w:hAnsi="Cambria Math"/>
            <w:sz w:val="16"/>
            <w:szCs w:val="16"/>
          </w:rPr>
          <m:t>iid</m:t>
        </m:r>
        <m:r>
          <w:rPr>
            <w:rFonts w:ascii="Cambria Math" w:eastAsiaTheme="minorEastAsia" w:hAnsi="Cambria Math"/>
            <w:sz w:val="16"/>
            <w:szCs w:val="16"/>
            <w:lang w:val="es-CO"/>
          </w:rPr>
          <m:t xml:space="preserve"> </m:t>
        </m:r>
        <m:r>
          <w:rPr>
            <w:rFonts w:ascii="Cambria Math" w:eastAsiaTheme="minorEastAsia" w:hAnsi="Cambria Math"/>
            <w:sz w:val="16"/>
            <w:szCs w:val="16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CO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s-CO"/>
                  </w:rPr>
                  <m:t>2</m:t>
                </m:r>
              </m:sup>
            </m:sSup>
          </m:e>
        </m:d>
      </m:oMath>
      <w:r w:rsidR="00564DA1" w:rsidRPr="00B10AED">
        <w:rPr>
          <w:rFonts w:eastAsiaTheme="minorEastAsia"/>
          <w:sz w:val="16"/>
          <w:szCs w:val="16"/>
          <w:lang w:val="es-CO"/>
        </w:rPr>
        <w:t>.</w:t>
      </w:r>
      <w:r w:rsidRPr="00B10AED">
        <w:rPr>
          <w:rFonts w:eastAsiaTheme="minorEastAsia"/>
          <w:sz w:val="16"/>
          <w:szCs w:val="16"/>
          <w:lang w:val="es-CO"/>
        </w:rPr>
        <w:tab/>
      </w:r>
      <w:r w:rsidR="00674853">
        <w:rPr>
          <w:rFonts w:eastAsiaTheme="minorEastAsia"/>
          <w:sz w:val="16"/>
          <w:szCs w:val="16"/>
          <w:lang w:val="es-CO"/>
        </w:rPr>
        <w:tab/>
      </w:r>
      <w:r w:rsidR="00674853">
        <w:rPr>
          <w:rFonts w:eastAsiaTheme="minorEastAsia"/>
          <w:sz w:val="16"/>
          <w:szCs w:val="16"/>
          <w:lang w:val="es-CO"/>
        </w:rPr>
        <w:tab/>
      </w:r>
      <w:r w:rsidRPr="00B10AED">
        <w:rPr>
          <w:rFonts w:eastAsiaTheme="minorEastAsia"/>
          <w:sz w:val="16"/>
          <w:szCs w:val="16"/>
          <w:lang w:val="es-CO"/>
        </w:rPr>
        <w:t>(1)</w:t>
      </w:r>
    </w:p>
    <w:p w14:paraId="56EB52D7" w14:textId="77777777" w:rsidR="00651095" w:rsidRPr="00B10AED" w:rsidRDefault="00651095" w:rsidP="00651095">
      <w:pPr>
        <w:spacing w:line="240" w:lineRule="auto"/>
        <w:rPr>
          <w:sz w:val="16"/>
          <w:szCs w:val="16"/>
        </w:rPr>
      </w:pPr>
    </w:p>
    <w:p w14:paraId="1CD5F4E6" w14:textId="77777777" w:rsidR="00651095" w:rsidRPr="00B10AED" w:rsidRDefault="00651095" w:rsidP="00651095">
      <w:pPr>
        <w:spacing w:line="240" w:lineRule="auto"/>
        <w:jc w:val="center"/>
        <w:rPr>
          <w:rFonts w:eastAsiaTheme="minorEastAsia"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log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t+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πt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πt</m:t>
                </m:r>
              </m:e>
            </m:d>
          </m:e>
        </m:func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</m:oMath>
      <w:r w:rsidRPr="00B10AED">
        <w:rPr>
          <w:rFonts w:eastAsiaTheme="minorEastAsia"/>
          <w:b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∼iid N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 w:rsidR="00564DA1" w:rsidRPr="00B10AED">
        <w:rPr>
          <w:rFonts w:eastAsiaTheme="minorEastAsia"/>
          <w:sz w:val="16"/>
          <w:szCs w:val="16"/>
        </w:rPr>
        <w:t>.</w:t>
      </w:r>
      <w:r w:rsidRPr="00B10AED">
        <w:rPr>
          <w:rFonts w:eastAsiaTheme="minorEastAsia"/>
          <w:sz w:val="16"/>
          <w:szCs w:val="16"/>
        </w:rPr>
        <w:tab/>
        <w:t>(2)</w:t>
      </w:r>
    </w:p>
    <w:p w14:paraId="5720D985" w14:textId="77777777" w:rsidR="00651095" w:rsidRPr="00B10AED" w:rsidRDefault="00651095" w:rsidP="00651095">
      <w:pPr>
        <w:spacing w:line="240" w:lineRule="auto"/>
        <w:rPr>
          <w:rFonts w:eastAsiaTheme="minorEastAsia"/>
          <w:sz w:val="16"/>
          <w:szCs w:val="16"/>
        </w:rPr>
      </w:pPr>
    </w:p>
    <w:p w14:paraId="2245A579" w14:textId="77777777" w:rsidR="00651095" w:rsidRPr="00B10AED" w:rsidRDefault="00000000" w:rsidP="00651095">
      <w:pPr>
        <w:spacing w:line="240" w:lineRule="auto"/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1,t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2,t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3,t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</m:oMath>
      <w:r w:rsidR="00651095" w:rsidRPr="00B10AED">
        <w:rPr>
          <w:rFonts w:eastAsiaTheme="minorEastAsia"/>
          <w:b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∼iid N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 w:rsidR="00564DA1" w:rsidRPr="00B10AED">
        <w:rPr>
          <w:rFonts w:eastAsiaTheme="minorEastAsia"/>
          <w:sz w:val="16"/>
          <w:szCs w:val="16"/>
        </w:rPr>
        <w:t>.</w:t>
      </w:r>
      <w:r w:rsidR="00651095" w:rsidRPr="00B10AED">
        <w:rPr>
          <w:rFonts w:eastAsiaTheme="minorEastAsia"/>
          <w:sz w:val="16"/>
          <w:szCs w:val="16"/>
        </w:rPr>
        <w:tab/>
      </w:r>
      <w:r w:rsidR="00674853">
        <w:rPr>
          <w:rFonts w:eastAsiaTheme="minorEastAsia"/>
          <w:sz w:val="16"/>
          <w:szCs w:val="16"/>
        </w:rPr>
        <w:tab/>
      </w:r>
      <w:r w:rsidR="00674853">
        <w:rPr>
          <w:rFonts w:eastAsiaTheme="minorEastAsia"/>
          <w:sz w:val="16"/>
          <w:szCs w:val="16"/>
        </w:rPr>
        <w:tab/>
      </w:r>
      <w:r w:rsidR="00651095" w:rsidRPr="00B10AED">
        <w:rPr>
          <w:rFonts w:eastAsiaTheme="minorEastAsia"/>
          <w:sz w:val="16"/>
          <w:szCs w:val="16"/>
        </w:rPr>
        <w:t>(3)</w:t>
      </w:r>
    </w:p>
    <w:p w14:paraId="64E9EAD9" w14:textId="77777777" w:rsidR="00651095" w:rsidRPr="00B10AED" w:rsidRDefault="00651095" w:rsidP="00651095">
      <w:pPr>
        <w:spacing w:line="240" w:lineRule="auto"/>
        <w:rPr>
          <w:rFonts w:eastAsiaTheme="minorEastAsia"/>
          <w:sz w:val="16"/>
          <w:szCs w:val="16"/>
        </w:rPr>
      </w:pPr>
    </w:p>
    <w:p w14:paraId="7CE36324" w14:textId="77777777" w:rsidR="00651095" w:rsidRPr="00B10AED" w:rsidRDefault="00000000" w:rsidP="00651095">
      <w:pPr>
        <w:spacing w:line="240" w:lineRule="auto"/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exp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πt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πt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</m:oMath>
      <w:r w:rsidR="00651095" w:rsidRPr="00B10AED">
        <w:rPr>
          <w:rFonts w:eastAsiaTheme="minorEastAsia"/>
          <w:b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∼iid N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 w:rsidR="00564DA1" w:rsidRPr="00B10AED">
        <w:rPr>
          <w:rFonts w:eastAsiaTheme="minorEastAsia"/>
          <w:sz w:val="16"/>
          <w:szCs w:val="16"/>
        </w:rPr>
        <w:t>.</w:t>
      </w:r>
      <w:r w:rsidR="00651095" w:rsidRPr="00B10AED">
        <w:rPr>
          <w:rFonts w:eastAsiaTheme="minorEastAsia"/>
          <w:sz w:val="16"/>
          <w:szCs w:val="16"/>
        </w:rPr>
        <w:tab/>
        <w:t>(4)</w:t>
      </w:r>
    </w:p>
    <w:p w14:paraId="3A5F53E4" w14:textId="77777777" w:rsidR="006832F1" w:rsidRDefault="006832F1" w:rsidP="00A2449E">
      <w:pPr>
        <w:autoSpaceDE w:val="0"/>
        <w:autoSpaceDN w:val="0"/>
        <w:adjustRightInd w:val="0"/>
        <w:spacing w:line="240" w:lineRule="auto"/>
        <w:jc w:val="center"/>
      </w:pPr>
    </w:p>
    <w:p w14:paraId="76221662" w14:textId="77777777" w:rsidR="00564DA1" w:rsidRDefault="00564DA1" w:rsidP="00564DA1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b/>
        </w:rPr>
        <w:t>5.4.3.2 Ecuaciones como parte de una tabla</w:t>
      </w:r>
    </w:p>
    <w:p w14:paraId="14C1B586" w14:textId="4437FF5C" w:rsidR="00D4661E" w:rsidRDefault="008A7F20" w:rsidP="00564DA1">
      <w:pPr>
        <w:autoSpaceDE w:val="0"/>
        <w:autoSpaceDN w:val="0"/>
        <w:adjustRightInd w:val="0"/>
        <w:spacing w:line="240" w:lineRule="auto"/>
        <w:rPr>
          <w:bCs/>
        </w:rPr>
      </w:pPr>
      <w:r>
        <w:rPr>
          <w:bCs/>
        </w:rPr>
        <w:t xml:space="preserve">Recuerde que lo que se escribe en tablas, debe ser con tamaño de 7pts, excepto </w:t>
      </w:r>
      <w:r w:rsidR="00AA6BE4">
        <w:rPr>
          <w:bCs/>
        </w:rPr>
        <w:t xml:space="preserve">el </w:t>
      </w:r>
      <w:r>
        <w:rPr>
          <w:bCs/>
        </w:rPr>
        <w:t>título de la tabla que es a 8pts. Vea el siguiente ejemplo.</w:t>
      </w:r>
    </w:p>
    <w:p w14:paraId="4AE77AC3" w14:textId="77777777" w:rsidR="008A7F20" w:rsidRPr="008A7F20" w:rsidRDefault="008A7F20" w:rsidP="00564DA1">
      <w:pPr>
        <w:autoSpaceDE w:val="0"/>
        <w:autoSpaceDN w:val="0"/>
        <w:adjustRightInd w:val="0"/>
        <w:spacing w:line="240" w:lineRule="auto"/>
        <w:rPr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96"/>
      </w:tblGrid>
      <w:tr w:rsidR="00564DA1" w:rsidRPr="00564DA1" w14:paraId="30437419" w14:textId="77777777" w:rsidTr="0018272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5D9C56" w14:textId="77777777" w:rsidR="00564DA1" w:rsidRPr="00564DA1" w:rsidRDefault="00564DA1" w:rsidP="0018272E">
            <w:pPr>
              <w:jc w:val="center"/>
              <w:rPr>
                <w:sz w:val="16"/>
                <w:szCs w:val="16"/>
              </w:rPr>
            </w:pPr>
            <w:r w:rsidRPr="00564DA1">
              <w:rPr>
                <w:b/>
                <w:sz w:val="16"/>
                <w:szCs w:val="16"/>
              </w:rPr>
              <w:t xml:space="preserve">Tabla </w:t>
            </w:r>
            <w:r w:rsidR="00FA35AD">
              <w:rPr>
                <w:b/>
                <w:sz w:val="16"/>
                <w:szCs w:val="16"/>
              </w:rPr>
              <w:t>4</w:t>
            </w:r>
            <w:r w:rsidRPr="00564DA1">
              <w:rPr>
                <w:b/>
                <w:sz w:val="16"/>
                <w:szCs w:val="16"/>
              </w:rPr>
              <w:t xml:space="preserve">. </w:t>
            </w:r>
            <w:r w:rsidRPr="00564DA1">
              <w:rPr>
                <w:sz w:val="16"/>
                <w:szCs w:val="16"/>
              </w:rPr>
              <w:t xml:space="preserve">Ecuaciones de los </w:t>
            </w:r>
            <w:r>
              <w:rPr>
                <w:sz w:val="16"/>
                <w:szCs w:val="16"/>
              </w:rPr>
              <w:t>modelos propuestos</w:t>
            </w:r>
          </w:p>
        </w:tc>
      </w:tr>
      <w:tr w:rsidR="00564DA1" w:rsidRPr="00AD0856" w14:paraId="6EB7BED0" w14:textId="77777777" w:rsidTr="0018272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C9A94B" w14:textId="77777777" w:rsidR="00564DA1" w:rsidRPr="00AD0856" w:rsidRDefault="00B10AED" w:rsidP="0018272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Modelo 1</w:t>
            </w:r>
          </w:p>
          <w:p w14:paraId="21705D4B" w14:textId="77777777" w:rsidR="00564DA1" w:rsidRPr="00AD0856" w:rsidRDefault="00564DA1" w:rsidP="0018272E">
            <w:pPr>
              <w:jc w:val="center"/>
              <w:rPr>
                <w:sz w:val="14"/>
                <w:szCs w:val="1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1,t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2,t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3,t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oMath>
            <w:r w:rsidRPr="00AD0856">
              <w:rPr>
                <w:rFonts w:eastAsiaTheme="minorEastAsia"/>
                <w:b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∼iid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564DA1" w:rsidRPr="00AD0856" w14:paraId="28A271BF" w14:textId="77777777" w:rsidTr="0018272E">
        <w:trPr>
          <w:jc w:val="center"/>
        </w:trPr>
        <w:tc>
          <w:tcPr>
            <w:tcW w:w="0" w:type="auto"/>
            <w:vAlign w:val="center"/>
          </w:tcPr>
          <w:p w14:paraId="1A203716" w14:textId="77777777" w:rsidR="00564DA1" w:rsidRPr="00AD0856" w:rsidRDefault="00B10AED" w:rsidP="0018272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Modelo 1b</w:t>
            </w:r>
          </w:p>
          <w:p w14:paraId="60EE14D7" w14:textId="77777777" w:rsidR="00564DA1" w:rsidRPr="00AD0856" w:rsidRDefault="00564DA1" w:rsidP="0018272E">
            <w:pPr>
              <w:jc w:val="center"/>
              <w:rPr>
                <w:rFonts w:eastAsiaTheme="minorEastAsia"/>
                <w:sz w:val="14"/>
                <w:szCs w:val="1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oMath>
            <w:r w:rsidRPr="00AD0856">
              <w:rPr>
                <w:rFonts w:eastAsiaTheme="minorEastAsia"/>
                <w:b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∼iid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564DA1" w:rsidRPr="00AD0856" w14:paraId="6A8C348D" w14:textId="77777777" w:rsidTr="0018272E">
        <w:trPr>
          <w:jc w:val="center"/>
        </w:trPr>
        <w:tc>
          <w:tcPr>
            <w:tcW w:w="0" w:type="auto"/>
            <w:vAlign w:val="center"/>
          </w:tcPr>
          <w:p w14:paraId="7AF2669A" w14:textId="77777777" w:rsidR="00564DA1" w:rsidRPr="00AD0856" w:rsidRDefault="00B10AED" w:rsidP="0018272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Modelo 2</w:t>
            </w:r>
          </w:p>
          <w:p w14:paraId="40572751" w14:textId="77777777" w:rsidR="00564DA1" w:rsidRPr="00AD0856" w:rsidRDefault="00000000" w:rsidP="0018272E">
            <w:pPr>
              <w:jc w:val="center"/>
              <w:rPr>
                <w:rFonts w:eastAsiaTheme="minorEastAsia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3,t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oMath>
            <w:r w:rsidR="00564DA1" w:rsidRPr="00AD0856">
              <w:rPr>
                <w:rFonts w:eastAsiaTheme="minorEastAsia"/>
                <w:b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∼iid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564DA1" w:rsidRPr="00AD0856" w14:paraId="674E862E" w14:textId="77777777" w:rsidTr="0018272E">
        <w:trPr>
          <w:jc w:val="center"/>
        </w:trPr>
        <w:tc>
          <w:tcPr>
            <w:tcW w:w="0" w:type="auto"/>
            <w:vAlign w:val="center"/>
          </w:tcPr>
          <w:p w14:paraId="1FC8F52B" w14:textId="77777777" w:rsidR="00564DA1" w:rsidRPr="00AD0856" w:rsidRDefault="00B10AED" w:rsidP="0018272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Modelo 2b</w:t>
            </w:r>
          </w:p>
          <w:p w14:paraId="7B723454" w14:textId="77777777" w:rsidR="00564DA1" w:rsidRPr="00AD0856" w:rsidRDefault="00000000" w:rsidP="0018272E">
            <w:pPr>
              <w:jc w:val="center"/>
              <w:rPr>
                <w:b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πt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πt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πt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oMath>
            <w:r w:rsidR="00564DA1" w:rsidRPr="00AD0856">
              <w:rPr>
                <w:rFonts w:eastAsiaTheme="minorEastAsia"/>
                <w:b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∼iid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</m:oMath>
          </w:p>
        </w:tc>
      </w:tr>
    </w:tbl>
    <w:p w14:paraId="0915EC2E" w14:textId="77777777" w:rsidR="008A7F20" w:rsidRDefault="008A7F20" w:rsidP="004972BF">
      <w:pPr>
        <w:rPr>
          <w:bCs/>
        </w:rPr>
      </w:pPr>
    </w:p>
    <w:sectPr w:rsidR="008A7F20" w:rsidSect="006B5BB3">
      <w:footerReference w:type="default" r:id="rId12"/>
      <w:endnotePr>
        <w:numFmt w:val="decimal"/>
      </w:endnotePr>
      <w:pgSz w:w="12242" w:h="15842" w:code="122"/>
      <w:pgMar w:top="720" w:right="720" w:bottom="720" w:left="720" w:header="720" w:footer="3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9FC76" w14:textId="77777777" w:rsidR="006B5BB3" w:rsidRDefault="006B5BB3"/>
  </w:endnote>
  <w:endnote w:type="continuationSeparator" w:id="0">
    <w:p w14:paraId="79F8A95B" w14:textId="77777777" w:rsidR="006B5BB3" w:rsidRDefault="006B5BB3">
      <w:pPr>
        <w:spacing w:line="240" w:lineRule="auto"/>
      </w:pPr>
      <w:r>
        <w:continuationSeparator/>
      </w:r>
    </w:p>
  </w:endnote>
  <w:endnote w:id="1">
    <w:p w14:paraId="5F3DFBBF" w14:textId="77777777" w:rsidR="00191C5E" w:rsidRPr="004972BF" w:rsidRDefault="00191C5E" w:rsidP="002F4372">
      <w:pPr>
        <w:pStyle w:val="Sangra2detindependiente"/>
        <w:spacing w:line="240" w:lineRule="auto"/>
        <w:ind w:left="0" w:firstLine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Referencias</w:t>
      </w:r>
    </w:p>
    <w:p w14:paraId="67EFA7B3" w14:textId="77777777" w:rsidR="00191C5E" w:rsidRDefault="00191C5E">
      <w:pPr>
        <w:pStyle w:val="Sangra2detindependiente"/>
        <w:spacing w:line="240" w:lineRule="auto"/>
        <w:ind w:left="601" w:hanging="60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</w:t>
      </w:r>
      <w:r>
        <w:rPr>
          <w:rStyle w:val="Refdenotaalfinal"/>
          <w:rFonts w:ascii="Times New Roman" w:hAnsi="Times New Roman"/>
          <w:sz w:val="20"/>
          <w:vertAlign w:val="baseline"/>
        </w:rPr>
        <w:endnoteRef/>
      </w:r>
      <w:r>
        <w:rPr>
          <w:rFonts w:ascii="Times New Roman" w:hAnsi="Times New Roman"/>
          <w:sz w:val="20"/>
        </w:rPr>
        <w:t>] Chuang, I. L. and Nielsen, M. A. (2000), “Quantum computation and quantum information”, Cambridge: Cambridge University Press.</w:t>
      </w:r>
    </w:p>
  </w:endnote>
  <w:endnote w:id="2">
    <w:p w14:paraId="70016BA5" w14:textId="77777777" w:rsidR="00191C5E" w:rsidRPr="0059511E" w:rsidRDefault="00191C5E" w:rsidP="00F10278">
      <w:pPr>
        <w:pStyle w:val="Sangra2detindependiente"/>
        <w:spacing w:line="240" w:lineRule="auto"/>
        <w:ind w:left="601" w:hanging="601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ES"/>
        </w:rPr>
        <w:t>[</w:t>
      </w:r>
      <w:r>
        <w:rPr>
          <w:rFonts w:ascii="Times New Roman" w:hAnsi="Times New Roman"/>
          <w:sz w:val="20"/>
        </w:rPr>
        <w:endnoteRef/>
      </w:r>
      <w:r>
        <w:rPr>
          <w:rFonts w:ascii="Times New Roman" w:hAnsi="Times New Roman"/>
          <w:sz w:val="20"/>
          <w:lang w:val="es-ES"/>
        </w:rPr>
        <w:t xml:space="preserve">] Moreno, L. F. (2004), “Factorización cuántica de números enteros. </w:t>
      </w:r>
      <w:r w:rsidRPr="0059511E">
        <w:rPr>
          <w:rFonts w:ascii="Times New Roman" w:hAnsi="Times New Roman"/>
          <w:sz w:val="20"/>
          <w:lang w:val="es-CO"/>
        </w:rPr>
        <w:t>Una introspectiva al algoritmo de Shor”, Universidad EAFIT.</w:t>
      </w:r>
    </w:p>
  </w:endnote>
  <w:endnote w:id="3">
    <w:p w14:paraId="018B8F2F" w14:textId="77777777" w:rsidR="00191C5E" w:rsidRDefault="00191C5E">
      <w:pPr>
        <w:pStyle w:val="Sangra2detindependiente"/>
        <w:spacing w:line="240" w:lineRule="auto"/>
        <w:ind w:left="601" w:hanging="601"/>
        <w:rPr>
          <w:rFonts w:ascii="Times New Roman" w:hAnsi="Times New Roman"/>
          <w:sz w:val="20"/>
        </w:rPr>
      </w:pPr>
      <w:r w:rsidRPr="0059511E">
        <w:rPr>
          <w:rFonts w:ascii="Times New Roman" w:hAnsi="Times New Roman"/>
          <w:sz w:val="20"/>
          <w:lang w:val="es-CO"/>
        </w:rPr>
        <w:t>[</w:t>
      </w:r>
      <w:r>
        <w:rPr>
          <w:rFonts w:ascii="Times New Roman" w:hAnsi="Times New Roman"/>
          <w:sz w:val="20"/>
        </w:rPr>
        <w:endnoteRef/>
      </w:r>
      <w:r w:rsidRPr="0059511E">
        <w:rPr>
          <w:rFonts w:ascii="Times New Roman" w:hAnsi="Times New Roman"/>
          <w:sz w:val="20"/>
          <w:lang w:val="es-CO"/>
        </w:rPr>
        <w:t xml:space="preserve">] Shor, P. W. (1994), “Algorithms for quantum computation. </w:t>
      </w:r>
      <w:r>
        <w:rPr>
          <w:rFonts w:ascii="Times New Roman" w:hAnsi="Times New Roman"/>
          <w:sz w:val="20"/>
        </w:rPr>
        <w:t>Discrete logarithms and factoring,” In 35th Annual Symposium on Foundations of Computer Science, pp. 124–134, IEEE.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7805529"/>
      <w:docPartObj>
        <w:docPartGallery w:val="Page Numbers (Bottom of Page)"/>
        <w:docPartUnique/>
      </w:docPartObj>
    </w:sdtPr>
    <w:sdtContent>
      <w:p w14:paraId="6ED3F86C" w14:textId="77777777" w:rsidR="00191C5E" w:rsidRDefault="00191C5E" w:rsidP="00D466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D3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EF3BF" w14:textId="77777777" w:rsidR="006B5BB3" w:rsidRDefault="006B5BB3">
      <w:r>
        <w:separator/>
      </w:r>
    </w:p>
  </w:footnote>
  <w:footnote w:type="continuationSeparator" w:id="0">
    <w:p w14:paraId="4B310BBD" w14:textId="77777777" w:rsidR="006B5BB3" w:rsidRDefault="006B5BB3">
      <w:pPr>
        <w:pStyle w:val="Piedepgina"/>
      </w:pPr>
    </w:p>
  </w:footnote>
  <w:footnote w:id="1">
    <w:p w14:paraId="15C34349" w14:textId="77777777" w:rsidR="00191C5E" w:rsidRDefault="00191C5E">
      <w:pPr>
        <w:spacing w:line="240" w:lineRule="auto"/>
        <w:rPr>
          <w:sz w:val="16"/>
          <w:szCs w:val="22"/>
        </w:rPr>
      </w:pPr>
      <w:r>
        <w:rPr>
          <w:rStyle w:val="Refdenotaalpie"/>
          <w:sz w:val="16"/>
        </w:rPr>
        <w:footnoteRef/>
      </w:r>
      <w:r>
        <w:rPr>
          <w:sz w:val="16"/>
        </w:rPr>
        <w:t xml:space="preserve"> Estudiante Ingeniería Industrial, Universidad Nacional de Colombia – Sede Medellín</w:t>
      </w:r>
      <w:r>
        <w:rPr>
          <w:sz w:val="16"/>
          <w:szCs w:val="22"/>
        </w:rPr>
        <w:t>.</w:t>
      </w:r>
    </w:p>
  </w:footnote>
  <w:footnote w:id="2">
    <w:p w14:paraId="7EF91285" w14:textId="77777777" w:rsidR="00191C5E" w:rsidRDefault="00191C5E" w:rsidP="00BE1DA5">
      <w:pPr>
        <w:spacing w:line="240" w:lineRule="auto"/>
        <w:rPr>
          <w:sz w:val="16"/>
          <w:szCs w:val="22"/>
        </w:rPr>
      </w:pPr>
      <w:r>
        <w:rPr>
          <w:rStyle w:val="Refdenotaalpie"/>
          <w:sz w:val="16"/>
        </w:rPr>
        <w:footnoteRef/>
      </w:r>
      <w:r>
        <w:rPr>
          <w:sz w:val="16"/>
          <w:szCs w:val="22"/>
        </w:rPr>
        <w:t xml:space="preserve"> </w:t>
      </w:r>
      <w:r>
        <w:rPr>
          <w:sz w:val="16"/>
        </w:rPr>
        <w:t>Estudiante Ingeniería Administrativa, Universidad Nacional de Colombia – Sede Medellín</w:t>
      </w:r>
    </w:p>
  </w:footnote>
  <w:footnote w:id="3">
    <w:p w14:paraId="344871B4" w14:textId="77777777" w:rsidR="00191C5E" w:rsidRDefault="00191C5E" w:rsidP="00BE1DA5">
      <w:pPr>
        <w:spacing w:line="240" w:lineRule="auto"/>
        <w:rPr>
          <w:sz w:val="16"/>
          <w:szCs w:val="22"/>
        </w:rPr>
      </w:pPr>
      <w:r>
        <w:rPr>
          <w:rStyle w:val="Refdenotaalpie"/>
          <w:sz w:val="16"/>
        </w:rPr>
        <w:footnoteRef/>
      </w:r>
      <w:r>
        <w:rPr>
          <w:sz w:val="16"/>
          <w:szCs w:val="22"/>
        </w:rPr>
        <w:t xml:space="preserve"> </w:t>
      </w:r>
      <w:r>
        <w:rPr>
          <w:sz w:val="16"/>
        </w:rPr>
        <w:t>Estudiante Ingeniería Administrativa, Universidad Nacional de Colombia – Sede Medellín</w:t>
      </w:r>
    </w:p>
    <w:p w14:paraId="5A3EC3C1" w14:textId="77777777" w:rsidR="00191C5E" w:rsidRDefault="00191C5E" w:rsidP="00BE1DA5">
      <w:pPr>
        <w:pStyle w:val="Textonotapie"/>
        <w:spacing w:line="240" w:lineRule="auto"/>
        <w:rPr>
          <w:sz w:val="16"/>
          <w:szCs w:val="22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50F74"/>
    <w:multiLevelType w:val="hybridMultilevel"/>
    <w:tmpl w:val="33EE7C9C"/>
    <w:lvl w:ilvl="0" w:tplc="68C272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C31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A03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05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BAC9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82B8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F8E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040D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E0A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C1FB8"/>
    <w:multiLevelType w:val="hybridMultilevel"/>
    <w:tmpl w:val="0E7E7356"/>
    <w:lvl w:ilvl="0" w:tplc="348A04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460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6277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6F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C6CC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422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0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8647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7AF8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D12A9"/>
    <w:multiLevelType w:val="singleLevel"/>
    <w:tmpl w:val="27A2004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4610C28"/>
    <w:multiLevelType w:val="hybridMultilevel"/>
    <w:tmpl w:val="F976DE30"/>
    <w:lvl w:ilvl="0" w:tplc="5186EC9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D1A49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A6AC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F8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1232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441F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280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EA6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665C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9B7A95"/>
    <w:multiLevelType w:val="hybridMultilevel"/>
    <w:tmpl w:val="33EE7C9C"/>
    <w:lvl w:ilvl="0" w:tplc="17627954">
      <w:start w:val="1"/>
      <w:numFmt w:val="bullet"/>
      <w:lvlText w:val="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</w:rPr>
    </w:lvl>
    <w:lvl w:ilvl="1" w:tplc="0172BE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8C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C6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9C07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08F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7A1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AC38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7EC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82D66"/>
    <w:multiLevelType w:val="hybridMultilevel"/>
    <w:tmpl w:val="BE72CF84"/>
    <w:lvl w:ilvl="0" w:tplc="16647AEA">
      <w:start w:val="1"/>
      <w:numFmt w:val="bullet"/>
      <w:lvlText w:val=""/>
      <w:lvlJc w:val="left"/>
      <w:pPr>
        <w:tabs>
          <w:tab w:val="num" w:pos="417"/>
        </w:tabs>
        <w:ind w:left="340" w:hanging="283"/>
      </w:pPr>
      <w:rPr>
        <w:rFonts w:ascii="Wingdings" w:hAnsi="Wingdings" w:hint="default"/>
      </w:rPr>
    </w:lvl>
    <w:lvl w:ilvl="1" w:tplc="F5BCBA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CCF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61A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E262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E8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2C6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BE6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5AA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556F5"/>
    <w:multiLevelType w:val="hybridMultilevel"/>
    <w:tmpl w:val="8696C472"/>
    <w:lvl w:ilvl="0" w:tplc="5B0AED3A">
      <w:start w:val="1"/>
      <w:numFmt w:val="bullet"/>
      <w:lvlText w:val=""/>
      <w:lvlJc w:val="left"/>
      <w:pPr>
        <w:tabs>
          <w:tab w:val="num" w:pos="417"/>
        </w:tabs>
        <w:ind w:left="340" w:hanging="283"/>
      </w:pPr>
      <w:rPr>
        <w:rFonts w:ascii="Wingdings" w:hAnsi="Wingdings" w:hint="default"/>
      </w:rPr>
    </w:lvl>
    <w:lvl w:ilvl="1" w:tplc="70D041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E65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268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561E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835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E2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C078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00B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24753"/>
    <w:multiLevelType w:val="multilevel"/>
    <w:tmpl w:val="016A8D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200816">
    <w:abstractNumId w:val="0"/>
  </w:num>
  <w:num w:numId="2" w16cid:durableId="927692574">
    <w:abstractNumId w:val="4"/>
  </w:num>
  <w:num w:numId="3" w16cid:durableId="1635600128">
    <w:abstractNumId w:val="6"/>
  </w:num>
  <w:num w:numId="4" w16cid:durableId="1349864488">
    <w:abstractNumId w:val="5"/>
  </w:num>
  <w:num w:numId="5" w16cid:durableId="1150632084">
    <w:abstractNumId w:val="1"/>
  </w:num>
  <w:num w:numId="6" w16cid:durableId="2077507304">
    <w:abstractNumId w:val="3"/>
  </w:num>
  <w:num w:numId="7" w16cid:durableId="1829783237">
    <w:abstractNumId w:val="2"/>
  </w:num>
  <w:num w:numId="8" w16cid:durableId="1163357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DA3FA6"/>
    <w:rsid w:val="000060AA"/>
    <w:rsid w:val="000105FD"/>
    <w:rsid w:val="00011D0E"/>
    <w:rsid w:val="000131CD"/>
    <w:rsid w:val="00017184"/>
    <w:rsid w:val="0002389B"/>
    <w:rsid w:val="00023E33"/>
    <w:rsid w:val="00066048"/>
    <w:rsid w:val="00080554"/>
    <w:rsid w:val="000D516E"/>
    <w:rsid w:val="000D61DD"/>
    <w:rsid w:val="000F01B0"/>
    <w:rsid w:val="00113B0D"/>
    <w:rsid w:val="00114E6C"/>
    <w:rsid w:val="00133A8F"/>
    <w:rsid w:val="001363CA"/>
    <w:rsid w:val="00137ED7"/>
    <w:rsid w:val="0014194A"/>
    <w:rsid w:val="0014247F"/>
    <w:rsid w:val="00156F74"/>
    <w:rsid w:val="00160CFB"/>
    <w:rsid w:val="00166F10"/>
    <w:rsid w:val="0018272E"/>
    <w:rsid w:val="001868EE"/>
    <w:rsid w:val="00191C5E"/>
    <w:rsid w:val="00196799"/>
    <w:rsid w:val="001A320A"/>
    <w:rsid w:val="001A7A93"/>
    <w:rsid w:val="001D4131"/>
    <w:rsid w:val="001F0EAF"/>
    <w:rsid w:val="001F49CF"/>
    <w:rsid w:val="001F6D66"/>
    <w:rsid w:val="002216C2"/>
    <w:rsid w:val="00230F03"/>
    <w:rsid w:val="00233039"/>
    <w:rsid w:val="002343EA"/>
    <w:rsid w:val="00240034"/>
    <w:rsid w:val="00242C62"/>
    <w:rsid w:val="002462FD"/>
    <w:rsid w:val="00261168"/>
    <w:rsid w:val="0026592F"/>
    <w:rsid w:val="00276265"/>
    <w:rsid w:val="00297D3E"/>
    <w:rsid w:val="002B44D3"/>
    <w:rsid w:val="002B73E0"/>
    <w:rsid w:val="002C49D1"/>
    <w:rsid w:val="002C68FC"/>
    <w:rsid w:val="002E100C"/>
    <w:rsid w:val="002E69B5"/>
    <w:rsid w:val="002F4372"/>
    <w:rsid w:val="00300D7C"/>
    <w:rsid w:val="00321F94"/>
    <w:rsid w:val="003228F2"/>
    <w:rsid w:val="00322B12"/>
    <w:rsid w:val="0033674E"/>
    <w:rsid w:val="00350D5E"/>
    <w:rsid w:val="00365825"/>
    <w:rsid w:val="00381DEA"/>
    <w:rsid w:val="003950AB"/>
    <w:rsid w:val="0039678F"/>
    <w:rsid w:val="003A37FB"/>
    <w:rsid w:val="003B2AA9"/>
    <w:rsid w:val="003C0942"/>
    <w:rsid w:val="003C13BB"/>
    <w:rsid w:val="003C287C"/>
    <w:rsid w:val="003C64B4"/>
    <w:rsid w:val="003D0C8F"/>
    <w:rsid w:val="003D1F22"/>
    <w:rsid w:val="00414BAE"/>
    <w:rsid w:val="004261ED"/>
    <w:rsid w:val="00431A49"/>
    <w:rsid w:val="004369DC"/>
    <w:rsid w:val="004768C0"/>
    <w:rsid w:val="0048110F"/>
    <w:rsid w:val="004972BF"/>
    <w:rsid w:val="004A30DE"/>
    <w:rsid w:val="004A6755"/>
    <w:rsid w:val="004D01D3"/>
    <w:rsid w:val="004D578B"/>
    <w:rsid w:val="004F4DCE"/>
    <w:rsid w:val="005015F8"/>
    <w:rsid w:val="00523AA5"/>
    <w:rsid w:val="00550BC7"/>
    <w:rsid w:val="00556AA1"/>
    <w:rsid w:val="00564DA1"/>
    <w:rsid w:val="00570F3F"/>
    <w:rsid w:val="00573521"/>
    <w:rsid w:val="0059511E"/>
    <w:rsid w:val="005A552A"/>
    <w:rsid w:val="005C1464"/>
    <w:rsid w:val="005C51E3"/>
    <w:rsid w:val="005F47E6"/>
    <w:rsid w:val="005F7BF1"/>
    <w:rsid w:val="00602018"/>
    <w:rsid w:val="00611BCA"/>
    <w:rsid w:val="006144CC"/>
    <w:rsid w:val="00630D37"/>
    <w:rsid w:val="00633635"/>
    <w:rsid w:val="00641F00"/>
    <w:rsid w:val="00651095"/>
    <w:rsid w:val="00653A12"/>
    <w:rsid w:val="0065589B"/>
    <w:rsid w:val="00674853"/>
    <w:rsid w:val="006832F1"/>
    <w:rsid w:val="00695F16"/>
    <w:rsid w:val="006977EF"/>
    <w:rsid w:val="006A5B91"/>
    <w:rsid w:val="006B56BA"/>
    <w:rsid w:val="006B5BB3"/>
    <w:rsid w:val="006D4695"/>
    <w:rsid w:val="006E1349"/>
    <w:rsid w:val="006F4D77"/>
    <w:rsid w:val="007052AF"/>
    <w:rsid w:val="007258D1"/>
    <w:rsid w:val="00732F55"/>
    <w:rsid w:val="00744618"/>
    <w:rsid w:val="00771A64"/>
    <w:rsid w:val="007954B9"/>
    <w:rsid w:val="007A5E6D"/>
    <w:rsid w:val="007C343F"/>
    <w:rsid w:val="007D17DD"/>
    <w:rsid w:val="007F0AF4"/>
    <w:rsid w:val="007F6B19"/>
    <w:rsid w:val="0081485A"/>
    <w:rsid w:val="0081797C"/>
    <w:rsid w:val="00827CF3"/>
    <w:rsid w:val="0083684E"/>
    <w:rsid w:val="008427E8"/>
    <w:rsid w:val="00855867"/>
    <w:rsid w:val="008824C7"/>
    <w:rsid w:val="008850C5"/>
    <w:rsid w:val="008A7F20"/>
    <w:rsid w:val="008E0CA4"/>
    <w:rsid w:val="008E5FFE"/>
    <w:rsid w:val="00924572"/>
    <w:rsid w:val="009449CB"/>
    <w:rsid w:val="00945F62"/>
    <w:rsid w:val="00954DF3"/>
    <w:rsid w:val="00961651"/>
    <w:rsid w:val="009852A9"/>
    <w:rsid w:val="00993AFB"/>
    <w:rsid w:val="009A6078"/>
    <w:rsid w:val="009C5437"/>
    <w:rsid w:val="009C56ED"/>
    <w:rsid w:val="009D0648"/>
    <w:rsid w:val="009E3844"/>
    <w:rsid w:val="009F7D5F"/>
    <w:rsid w:val="00A00B85"/>
    <w:rsid w:val="00A16A71"/>
    <w:rsid w:val="00A17544"/>
    <w:rsid w:val="00A2449E"/>
    <w:rsid w:val="00A271D6"/>
    <w:rsid w:val="00A52CE6"/>
    <w:rsid w:val="00A52E74"/>
    <w:rsid w:val="00A56B23"/>
    <w:rsid w:val="00A7617D"/>
    <w:rsid w:val="00A808DF"/>
    <w:rsid w:val="00AA09C6"/>
    <w:rsid w:val="00AA6BE4"/>
    <w:rsid w:val="00AB6C80"/>
    <w:rsid w:val="00AC317C"/>
    <w:rsid w:val="00AD0856"/>
    <w:rsid w:val="00AD5ED7"/>
    <w:rsid w:val="00B10AED"/>
    <w:rsid w:val="00B15BC4"/>
    <w:rsid w:val="00B25E2B"/>
    <w:rsid w:val="00B54F54"/>
    <w:rsid w:val="00B7345E"/>
    <w:rsid w:val="00B8641D"/>
    <w:rsid w:val="00B90F73"/>
    <w:rsid w:val="00BA6D3D"/>
    <w:rsid w:val="00BB3601"/>
    <w:rsid w:val="00BE1DA5"/>
    <w:rsid w:val="00BF50DE"/>
    <w:rsid w:val="00C03AF1"/>
    <w:rsid w:val="00C26338"/>
    <w:rsid w:val="00C36A9D"/>
    <w:rsid w:val="00C50996"/>
    <w:rsid w:val="00C51E72"/>
    <w:rsid w:val="00C54839"/>
    <w:rsid w:val="00C70278"/>
    <w:rsid w:val="00C805A7"/>
    <w:rsid w:val="00C806DB"/>
    <w:rsid w:val="00C82247"/>
    <w:rsid w:val="00C863A6"/>
    <w:rsid w:val="00CB40AF"/>
    <w:rsid w:val="00CD6FC9"/>
    <w:rsid w:val="00CE3A51"/>
    <w:rsid w:val="00CE69CA"/>
    <w:rsid w:val="00D0497B"/>
    <w:rsid w:val="00D269B3"/>
    <w:rsid w:val="00D27717"/>
    <w:rsid w:val="00D332DA"/>
    <w:rsid w:val="00D43872"/>
    <w:rsid w:val="00D4661E"/>
    <w:rsid w:val="00D47840"/>
    <w:rsid w:val="00D66B51"/>
    <w:rsid w:val="00DA25C0"/>
    <w:rsid w:val="00DA3FA6"/>
    <w:rsid w:val="00DC5513"/>
    <w:rsid w:val="00DE18EE"/>
    <w:rsid w:val="00DE5707"/>
    <w:rsid w:val="00DF0170"/>
    <w:rsid w:val="00E64921"/>
    <w:rsid w:val="00E678B9"/>
    <w:rsid w:val="00E83FD6"/>
    <w:rsid w:val="00E87875"/>
    <w:rsid w:val="00EA6F37"/>
    <w:rsid w:val="00EA7F3C"/>
    <w:rsid w:val="00EB08A5"/>
    <w:rsid w:val="00EB31B3"/>
    <w:rsid w:val="00EB51F4"/>
    <w:rsid w:val="00EC4BE0"/>
    <w:rsid w:val="00ED6410"/>
    <w:rsid w:val="00EF01BE"/>
    <w:rsid w:val="00EF4D8A"/>
    <w:rsid w:val="00F10278"/>
    <w:rsid w:val="00F34E0E"/>
    <w:rsid w:val="00F35BA2"/>
    <w:rsid w:val="00F869BF"/>
    <w:rsid w:val="00F96E0A"/>
    <w:rsid w:val="00FA143E"/>
    <w:rsid w:val="00FA1764"/>
    <w:rsid w:val="00FA35AD"/>
    <w:rsid w:val="00FB5CD6"/>
    <w:rsid w:val="00FB5FB3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F2559B"/>
  <w15:docId w15:val="{8597C9D0-02D1-4081-A7EA-781E8CB6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64"/>
    <w:pPr>
      <w:spacing w:line="360" w:lineRule="auto"/>
      <w:jc w:val="both"/>
    </w:pPr>
    <w:rPr>
      <w:lang w:val="es-ES" w:eastAsia="es-ES"/>
    </w:rPr>
  </w:style>
  <w:style w:type="paragraph" w:styleId="Ttulo1">
    <w:name w:val="heading 1"/>
    <w:basedOn w:val="Normal"/>
    <w:next w:val="Normal"/>
    <w:qFormat/>
    <w:rsid w:val="005C1464"/>
    <w:pPr>
      <w:keepNext/>
      <w:autoSpaceDE w:val="0"/>
      <w:autoSpaceDN w:val="0"/>
      <w:adjustRightInd w:val="0"/>
      <w:outlineLvl w:val="0"/>
    </w:pPr>
    <w:rPr>
      <w:rFonts w:ascii="cmbx10" w:hAnsi="cmbx10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5C1464"/>
    <w:pPr>
      <w:keepNext/>
      <w:autoSpaceDE w:val="0"/>
      <w:autoSpaceDN w:val="0"/>
      <w:adjustRightInd w:val="0"/>
      <w:jc w:val="center"/>
      <w:outlineLvl w:val="1"/>
    </w:pPr>
    <w:rPr>
      <w:rFonts w:ascii="cmbx12" w:hAnsi="cmbx12"/>
      <w:sz w:val="29"/>
      <w:szCs w:val="29"/>
    </w:rPr>
  </w:style>
  <w:style w:type="paragraph" w:styleId="Ttulo3">
    <w:name w:val="heading 3"/>
    <w:basedOn w:val="Normal"/>
    <w:next w:val="Normal"/>
    <w:qFormat/>
    <w:rsid w:val="005C1464"/>
    <w:pPr>
      <w:keepNext/>
      <w:pBdr>
        <w:top w:val="single" w:sz="4" w:space="1" w:color="auto"/>
      </w:pBdr>
      <w:autoSpaceDE w:val="0"/>
      <w:autoSpaceDN w:val="0"/>
      <w:adjustRightInd w:val="0"/>
      <w:jc w:val="left"/>
      <w:outlineLvl w:val="2"/>
    </w:pPr>
    <w:rPr>
      <w:rFonts w:ascii="cmr10" w:hAnsi="cmr10"/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5C1464"/>
    <w:pPr>
      <w:keepNext/>
      <w:autoSpaceDE w:val="0"/>
      <w:autoSpaceDN w:val="0"/>
      <w:adjustRightInd w:val="0"/>
      <w:jc w:val="left"/>
      <w:outlineLvl w:val="3"/>
    </w:pPr>
    <w:rPr>
      <w:rFonts w:ascii="cmr10" w:hAnsi="cmr10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5C1464"/>
    <w:pPr>
      <w:keepNext/>
      <w:autoSpaceDE w:val="0"/>
      <w:autoSpaceDN w:val="0"/>
      <w:adjustRightInd w:val="0"/>
      <w:ind w:left="600" w:right="558"/>
      <w:outlineLvl w:val="4"/>
    </w:pPr>
    <w:rPr>
      <w:rFonts w:ascii="cmr10" w:hAnsi="cmr10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C1464"/>
    <w:pPr>
      <w:autoSpaceDE w:val="0"/>
      <w:autoSpaceDN w:val="0"/>
      <w:adjustRightInd w:val="0"/>
      <w:spacing w:line="240" w:lineRule="auto"/>
    </w:pPr>
    <w:rPr>
      <w:rFonts w:ascii="cmr10" w:hAnsi="cmr10"/>
      <w:sz w:val="22"/>
      <w:szCs w:val="22"/>
    </w:rPr>
  </w:style>
  <w:style w:type="paragraph" w:styleId="Textonotapie">
    <w:name w:val="footnote text"/>
    <w:basedOn w:val="Normal"/>
    <w:semiHidden/>
    <w:rsid w:val="005C1464"/>
  </w:style>
  <w:style w:type="character" w:styleId="Refdenotaalpie">
    <w:name w:val="footnote reference"/>
    <w:semiHidden/>
    <w:rsid w:val="005C1464"/>
    <w:rPr>
      <w:vertAlign w:val="superscript"/>
    </w:rPr>
  </w:style>
  <w:style w:type="character" w:styleId="Hipervnculo">
    <w:name w:val="Hyperlink"/>
    <w:semiHidden/>
    <w:rsid w:val="005C1464"/>
    <w:rPr>
      <w:color w:val="0000FF"/>
      <w:u w:val="single"/>
    </w:rPr>
  </w:style>
  <w:style w:type="paragraph" w:styleId="Sangradetextonormal">
    <w:name w:val="Body Text Indent"/>
    <w:basedOn w:val="Normal"/>
    <w:semiHidden/>
    <w:rsid w:val="005C1464"/>
    <w:pPr>
      <w:autoSpaceDE w:val="0"/>
      <w:autoSpaceDN w:val="0"/>
      <w:adjustRightInd w:val="0"/>
      <w:ind w:left="720"/>
      <w:jc w:val="left"/>
    </w:pPr>
    <w:rPr>
      <w:rFonts w:ascii="cmr10" w:hAnsi="cmr10"/>
      <w:sz w:val="22"/>
      <w:szCs w:val="22"/>
    </w:rPr>
  </w:style>
  <w:style w:type="paragraph" w:styleId="Sangra2detindependiente">
    <w:name w:val="Body Text Indent 2"/>
    <w:basedOn w:val="Normal"/>
    <w:semiHidden/>
    <w:rsid w:val="005C1464"/>
    <w:pPr>
      <w:autoSpaceDE w:val="0"/>
      <w:autoSpaceDN w:val="0"/>
      <w:adjustRightInd w:val="0"/>
      <w:ind w:left="240" w:hanging="240"/>
    </w:pPr>
    <w:rPr>
      <w:rFonts w:ascii="cmr10" w:hAnsi="cmr10"/>
      <w:sz w:val="22"/>
      <w:szCs w:val="22"/>
      <w:lang w:val="en-GB"/>
    </w:rPr>
  </w:style>
  <w:style w:type="paragraph" w:styleId="Encabezado">
    <w:name w:val="header"/>
    <w:basedOn w:val="Normal"/>
    <w:link w:val="EncabezadoCar"/>
    <w:uiPriority w:val="99"/>
    <w:rsid w:val="005C146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C1464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5C1464"/>
  </w:style>
  <w:style w:type="character" w:styleId="Refdenotaalfinal">
    <w:name w:val="endnote reference"/>
    <w:semiHidden/>
    <w:rsid w:val="005C1464"/>
    <w:rPr>
      <w:vertAlign w:val="superscript"/>
    </w:rPr>
  </w:style>
  <w:style w:type="character" w:styleId="Hipervnculovisitado">
    <w:name w:val="FollowedHyperlink"/>
    <w:semiHidden/>
    <w:rsid w:val="005C1464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7A5E6D"/>
  </w:style>
  <w:style w:type="paragraph" w:styleId="Textodeglobo">
    <w:name w:val="Balloon Text"/>
    <w:basedOn w:val="Normal"/>
    <w:link w:val="TextodegloboCar"/>
    <w:uiPriority w:val="99"/>
    <w:semiHidden/>
    <w:unhideWhenUsed/>
    <w:rsid w:val="007A5E6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5E6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8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24572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15BC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clases\docum%20para%20clases\ESTADISTICA%20III%203009137\datostrabajo\GuiaIngcienciaWord1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9FDC-22C9-4457-B32B-C2299398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GuiaIngcienciaWord1.1.dot</Template>
  <TotalTime>144</TotalTime>
  <Pages>4</Pages>
  <Words>2364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Revista Ingenier´ıa y Ciencia</vt:lpstr>
    </vt:vector>
  </TitlesOfParts>
  <Company>Eafit</Company>
  <LinksUpToDate>false</LinksUpToDate>
  <CharactersWithSpaces>15338</CharactersWithSpaces>
  <SharedDoc>false</SharedDoc>
  <HLinks>
    <vt:vector size="102" baseType="variant">
      <vt:variant>
        <vt:i4>4259876</vt:i4>
      </vt:variant>
      <vt:variant>
        <vt:i4>114</vt:i4>
      </vt:variant>
      <vt:variant>
        <vt:i4>0</vt:i4>
      </vt:variant>
      <vt:variant>
        <vt:i4>5</vt:i4>
      </vt:variant>
      <vt:variant>
        <vt:lpwstr>mailto:ingciencia@eafit.edu.co</vt:lpwstr>
      </vt:variant>
      <vt:variant>
        <vt:lpwstr/>
      </vt:variant>
      <vt:variant>
        <vt:i4>7929893</vt:i4>
      </vt:variant>
      <vt:variant>
        <vt:i4>111</vt:i4>
      </vt:variant>
      <vt:variant>
        <vt:i4>0</vt:i4>
      </vt:variant>
      <vt:variant>
        <vt:i4>5</vt:i4>
      </vt:variant>
      <vt:variant>
        <vt:lpwstr>http://www.eafit.edu.co/ingciencia/autores.shtm</vt:lpwstr>
      </vt:variant>
      <vt:variant>
        <vt:lpwstr/>
      </vt:variant>
      <vt:variant>
        <vt:i4>7864442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Fourier</vt:lpwstr>
      </vt:variant>
      <vt:variant>
        <vt:i4>1048585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euler</vt:lpwstr>
      </vt:variant>
      <vt:variant>
        <vt:i4>5439571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Definicion31</vt:lpwstr>
      </vt:variant>
      <vt:variant>
        <vt:i4>5767199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ejemplo33</vt:lpwstr>
      </vt:variant>
      <vt:variant>
        <vt:i4>5767199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ejemplo32</vt:lpwstr>
      </vt:variant>
      <vt:variant>
        <vt:i4>3932279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Tabla1</vt:lpwstr>
      </vt:variant>
      <vt:variant>
        <vt:i4>5767199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ejemplo31</vt:lpwstr>
      </vt:variant>
      <vt:variant>
        <vt:i4>7929893</vt:i4>
      </vt:variant>
      <vt:variant>
        <vt:i4>15</vt:i4>
      </vt:variant>
      <vt:variant>
        <vt:i4>0</vt:i4>
      </vt:variant>
      <vt:variant>
        <vt:i4>5</vt:i4>
      </vt:variant>
      <vt:variant>
        <vt:lpwstr>http://www.eafit.edu.co/ingciencia/autores.shtm</vt:lpwstr>
      </vt:variant>
      <vt:variant>
        <vt:lpwstr/>
      </vt:variant>
      <vt:variant>
        <vt:i4>4259876</vt:i4>
      </vt:variant>
      <vt:variant>
        <vt:i4>12</vt:i4>
      </vt:variant>
      <vt:variant>
        <vt:i4>0</vt:i4>
      </vt:variant>
      <vt:variant>
        <vt:i4>5</vt:i4>
      </vt:variant>
      <vt:variant>
        <vt:lpwstr>mailto:ingciencia@eafit.edu.co</vt:lpwstr>
      </vt:variant>
      <vt:variant>
        <vt:lpwstr/>
      </vt:variant>
      <vt:variant>
        <vt:i4>851992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Conclusiones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Formato</vt:lpwstr>
      </vt:variant>
      <vt:variant>
        <vt:i4>7602276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Directrices</vt:lpwstr>
      </vt:variant>
      <vt:variant>
        <vt:i4>5439569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Definicion11</vt:lpwstr>
      </vt:variant>
      <vt:variant>
        <vt:i4>4522035</vt:i4>
      </vt:variant>
      <vt:variant>
        <vt:i4>3</vt:i4>
      </vt:variant>
      <vt:variant>
        <vt:i4>0</vt:i4>
      </vt:variant>
      <vt:variant>
        <vt:i4>5</vt:i4>
      </vt:variant>
      <vt:variant>
        <vt:lpwstr>mailto:  jjarami@eafit.edu.co</vt:lpwstr>
      </vt:variant>
      <vt:variant>
        <vt:lpwstr/>
      </vt:variant>
      <vt:variant>
        <vt:i4>458808</vt:i4>
      </vt:variant>
      <vt:variant>
        <vt:i4>0</vt:i4>
      </vt:variant>
      <vt:variant>
        <vt:i4>0</vt:i4>
      </vt:variant>
      <vt:variant>
        <vt:i4>5</vt:i4>
      </vt:variant>
      <vt:variant>
        <vt:lpwstr>mailto: jjaram44@eafit.edu.co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Revista Ingenier´ıa y Ciencia</dc:title>
  <dc:creator>Administrador</dc:creator>
  <cp:lastModifiedBy>Nelfi Gonzalez</cp:lastModifiedBy>
  <cp:revision>57</cp:revision>
  <cp:lastPrinted>2023-02-20T15:29:00Z</cp:lastPrinted>
  <dcterms:created xsi:type="dcterms:W3CDTF">2018-08-27T21:05:00Z</dcterms:created>
  <dcterms:modified xsi:type="dcterms:W3CDTF">2024-02-18T21:11:00Z</dcterms:modified>
</cp:coreProperties>
</file>