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5AA" w:rsidRPr="00CF5B6B" w:rsidRDefault="008C55AA" w:rsidP="007A29FB">
      <w:pPr>
        <w:autoSpaceDE w:val="0"/>
        <w:autoSpaceDN w:val="0"/>
        <w:adjustRightInd w:val="0"/>
        <w:spacing w:after="0" w:line="240" w:lineRule="auto"/>
        <w:jc w:val="both"/>
        <w:rPr>
          <w:rFonts w:ascii="Times New Roman" w:hAnsi="Times New Roman" w:cs="Times New Roman"/>
          <w:b/>
          <w:bCs/>
          <w:sz w:val="28"/>
          <w:szCs w:val="23"/>
        </w:rPr>
      </w:pPr>
      <w:r w:rsidRPr="00CF5B6B">
        <w:rPr>
          <w:rFonts w:ascii="Times New Roman" w:hAnsi="Times New Roman" w:cs="Times New Roman"/>
          <w:b/>
          <w:bCs/>
          <w:sz w:val="28"/>
          <w:szCs w:val="23"/>
        </w:rPr>
        <w:t>Unit 4: (</w:t>
      </w:r>
      <w:r w:rsidR="00C908DD">
        <w:rPr>
          <w:rFonts w:ascii="Times New Roman" w:hAnsi="Times New Roman" w:cs="Times New Roman"/>
          <w:b/>
          <w:bCs/>
          <w:sz w:val="28"/>
          <w:szCs w:val="23"/>
        </w:rPr>
        <w:t>8</w:t>
      </w:r>
      <w:r w:rsidRPr="00CF5B6B">
        <w:rPr>
          <w:rFonts w:ascii="Times New Roman" w:hAnsi="Times New Roman" w:cs="Times New Roman"/>
          <w:b/>
          <w:bCs/>
          <w:sz w:val="28"/>
          <w:szCs w:val="23"/>
        </w:rPr>
        <w:t xml:space="preserve"> Hours)</w:t>
      </w:r>
    </w:p>
    <w:p w:rsidR="00C908DD" w:rsidRPr="00C908DD" w:rsidRDefault="00C908DD" w:rsidP="00C908DD">
      <w:pPr>
        <w:autoSpaceDE w:val="0"/>
        <w:autoSpaceDN w:val="0"/>
        <w:adjustRightInd w:val="0"/>
        <w:spacing w:after="0" w:line="240" w:lineRule="auto"/>
        <w:jc w:val="both"/>
        <w:rPr>
          <w:rFonts w:ascii="Times New Roman" w:hAnsi="Times New Roman" w:cs="Times New Roman"/>
          <w:sz w:val="28"/>
          <w:szCs w:val="24"/>
        </w:rPr>
      </w:pPr>
      <w:r w:rsidRPr="00C908DD">
        <w:rPr>
          <w:rFonts w:ascii="Times New Roman" w:hAnsi="Times New Roman" w:cs="Times New Roman"/>
          <w:b/>
          <w:bCs/>
          <w:sz w:val="28"/>
          <w:szCs w:val="24"/>
        </w:rPr>
        <w:t xml:space="preserve">Time Series Analysis: </w:t>
      </w:r>
      <w:r w:rsidRPr="00C908DD">
        <w:rPr>
          <w:rFonts w:ascii="Times New Roman" w:hAnsi="Times New Roman" w:cs="Times New Roman"/>
          <w:sz w:val="28"/>
          <w:szCs w:val="24"/>
        </w:rPr>
        <w:t xml:space="preserve">Objectives, Variations in Time Series. </w:t>
      </w:r>
      <w:proofErr w:type="gramStart"/>
      <w:r w:rsidRPr="00C908DD">
        <w:rPr>
          <w:rFonts w:ascii="Times New Roman" w:hAnsi="Times New Roman" w:cs="Times New Roman"/>
          <w:sz w:val="28"/>
          <w:szCs w:val="24"/>
        </w:rPr>
        <w:t>Measurement of Trend, Graphic</w:t>
      </w:r>
      <w:r>
        <w:rPr>
          <w:rFonts w:ascii="Times New Roman" w:hAnsi="Times New Roman" w:cs="Times New Roman"/>
          <w:sz w:val="28"/>
          <w:szCs w:val="24"/>
        </w:rPr>
        <w:t xml:space="preserve"> </w:t>
      </w:r>
      <w:r w:rsidRPr="00C908DD">
        <w:rPr>
          <w:rFonts w:ascii="Times New Roman" w:hAnsi="Times New Roman" w:cs="Times New Roman"/>
          <w:sz w:val="28"/>
          <w:szCs w:val="24"/>
        </w:rPr>
        <w:t>Method, Moving Average Method, Semi-Average Method, Least Square Method.</w:t>
      </w:r>
      <w:proofErr w:type="gramEnd"/>
      <w:r w:rsidRPr="00C908DD">
        <w:rPr>
          <w:rFonts w:ascii="Times New Roman" w:hAnsi="Times New Roman" w:cs="Times New Roman"/>
          <w:sz w:val="28"/>
          <w:szCs w:val="24"/>
        </w:rPr>
        <w:t xml:space="preserve"> Measurement of</w:t>
      </w:r>
      <w:r>
        <w:rPr>
          <w:rFonts w:ascii="Times New Roman" w:hAnsi="Times New Roman" w:cs="Times New Roman"/>
          <w:sz w:val="28"/>
          <w:szCs w:val="24"/>
        </w:rPr>
        <w:t xml:space="preserve"> </w:t>
      </w:r>
      <w:r w:rsidRPr="00C908DD">
        <w:rPr>
          <w:rFonts w:ascii="Times New Roman" w:hAnsi="Times New Roman" w:cs="Times New Roman"/>
          <w:sz w:val="28"/>
          <w:szCs w:val="24"/>
        </w:rPr>
        <w:t>Seasonal Variations- Method of Simple Averages, Ratio to Trend Method-Ratio to Moving Average</w:t>
      </w:r>
    </w:p>
    <w:p w:rsidR="00115638" w:rsidRPr="00CF5B6B" w:rsidRDefault="00115638" w:rsidP="007A29FB">
      <w:pPr>
        <w:pStyle w:val="Heading5"/>
        <w:shd w:val="clear" w:color="auto" w:fill="FFFFFF"/>
        <w:spacing w:before="480" w:beforeAutospacing="0" w:after="120" w:afterAutospacing="0" w:line="360" w:lineRule="auto"/>
        <w:jc w:val="both"/>
        <w:rPr>
          <w:bCs w:val="0"/>
          <w:caps/>
          <w:sz w:val="24"/>
          <w:szCs w:val="24"/>
        </w:rPr>
      </w:pPr>
      <w:r w:rsidRPr="00CF5B6B">
        <w:rPr>
          <w:bCs w:val="0"/>
          <w:caps/>
          <w:sz w:val="24"/>
          <w:szCs w:val="24"/>
        </w:rPr>
        <w:t>INTRODUCTION</w:t>
      </w:r>
    </w:p>
    <w:p w:rsidR="00115638" w:rsidRPr="00CF5B6B" w:rsidRDefault="00115638" w:rsidP="00601EA0">
      <w:pPr>
        <w:pStyle w:val="eb02bodytextfullout"/>
        <w:shd w:val="clear" w:color="auto" w:fill="FFFFFF"/>
        <w:spacing w:line="276" w:lineRule="auto"/>
        <w:jc w:val="both"/>
      </w:pPr>
      <w:r w:rsidRPr="00CF5B6B">
        <w:t xml:space="preserve">The increasing complexity of the business environment together with changing demands and </w:t>
      </w:r>
      <w:proofErr w:type="gramStart"/>
      <w:r w:rsidRPr="00CF5B6B">
        <w:t>expectations,</w:t>
      </w:r>
      <w:proofErr w:type="gramEnd"/>
      <w:r w:rsidRPr="00CF5B6B">
        <w:t xml:space="preserve"> implies that every organization needs to know the future values of their key decision variables</w:t>
      </w:r>
      <w:r w:rsidR="002160AC" w:rsidRPr="00CF5B6B">
        <w:t>.</w:t>
      </w:r>
    </w:p>
    <w:p w:rsidR="00601EA0" w:rsidRPr="00CF5B6B" w:rsidRDefault="001F0B49" w:rsidP="00601EA0">
      <w:pPr>
        <w:jc w:val="both"/>
        <w:rPr>
          <w:rFonts w:ascii="Times New Roman" w:hAnsi="Times New Roman" w:cs="Times New Roman"/>
          <w:sz w:val="24"/>
          <w:szCs w:val="24"/>
        </w:rPr>
      </w:pPr>
      <w:r w:rsidRPr="00CF5B6B">
        <w:rPr>
          <w:rFonts w:ascii="Times New Roman" w:hAnsi="Times New Roman" w:cs="Times New Roman"/>
          <w:sz w:val="24"/>
          <w:szCs w:val="24"/>
        </w:rPr>
        <w:t xml:space="preserve">For example when the decision to build a new production facility is made, the demand for its products is not known with certainty.  </w:t>
      </w:r>
    </w:p>
    <w:p w:rsidR="001F0B49" w:rsidRPr="00CF5B6B" w:rsidRDefault="001F0B49" w:rsidP="00601EA0">
      <w:pPr>
        <w:jc w:val="both"/>
        <w:rPr>
          <w:rFonts w:ascii="Times New Roman" w:hAnsi="Times New Roman" w:cs="Times New Roman"/>
          <w:sz w:val="24"/>
          <w:szCs w:val="24"/>
        </w:rPr>
      </w:pPr>
      <w:r w:rsidRPr="00CF5B6B">
        <w:rPr>
          <w:rFonts w:ascii="Times New Roman" w:hAnsi="Times New Roman" w:cs="Times New Roman"/>
          <w:sz w:val="24"/>
          <w:szCs w:val="24"/>
        </w:rPr>
        <w:t xml:space="preserve">Similarly, when a hospital chooses to add one more specialty healthcare wing, it needs to make some assumptions about the demand for the facility. </w:t>
      </w:r>
    </w:p>
    <w:p w:rsidR="00601EA0" w:rsidRPr="00CF5B6B" w:rsidRDefault="00601EA0" w:rsidP="00601EA0">
      <w:pPr>
        <w:jc w:val="both"/>
        <w:rPr>
          <w:rFonts w:ascii="Times New Roman" w:hAnsi="Times New Roman" w:cs="Times New Roman"/>
          <w:sz w:val="24"/>
          <w:szCs w:val="24"/>
        </w:rPr>
      </w:pPr>
      <w:r w:rsidRPr="00CF5B6B">
        <w:rPr>
          <w:rFonts w:ascii="Times New Roman" w:hAnsi="Times New Roman" w:cs="Times New Roman"/>
          <w:sz w:val="24"/>
          <w:szCs w:val="24"/>
        </w:rPr>
        <w:t xml:space="preserve">Managerial decision making is often complicated due to an element of uncertainty in the variables affecting the D-M process. </w:t>
      </w:r>
    </w:p>
    <w:p w:rsidR="001F0B49" w:rsidRPr="00CF5B6B" w:rsidRDefault="001F0B49" w:rsidP="00601EA0">
      <w:pPr>
        <w:jc w:val="both"/>
        <w:rPr>
          <w:rFonts w:ascii="Times New Roman" w:hAnsi="Times New Roman" w:cs="Times New Roman"/>
          <w:sz w:val="24"/>
          <w:szCs w:val="24"/>
        </w:rPr>
      </w:pPr>
      <w:r w:rsidRPr="00CF5B6B">
        <w:rPr>
          <w:rFonts w:ascii="Times New Roman" w:hAnsi="Times New Roman" w:cs="Times New Roman"/>
          <w:sz w:val="24"/>
          <w:szCs w:val="24"/>
        </w:rPr>
        <w:t xml:space="preserve">Since these decisions often involve considerable cash flow and time in creating new facilities, accurate estimates of the future events for which the decisions have been made are crucial. </w:t>
      </w:r>
      <w:r w:rsidR="00601EA0" w:rsidRPr="00CF5B6B">
        <w:rPr>
          <w:rFonts w:ascii="Times New Roman" w:hAnsi="Times New Roman" w:cs="Times New Roman"/>
          <w:sz w:val="24"/>
          <w:szCs w:val="24"/>
        </w:rPr>
        <w:t>Therefore to address these issues managers use f</w:t>
      </w:r>
      <w:r w:rsidRPr="00CF5B6B">
        <w:rPr>
          <w:rFonts w:ascii="Times New Roman" w:hAnsi="Times New Roman" w:cs="Times New Roman"/>
          <w:sz w:val="24"/>
          <w:szCs w:val="24"/>
        </w:rPr>
        <w:t xml:space="preserve">orecasting </w:t>
      </w:r>
      <w:r w:rsidR="00601EA0" w:rsidRPr="00CF5B6B">
        <w:rPr>
          <w:rFonts w:ascii="Times New Roman" w:hAnsi="Times New Roman" w:cs="Times New Roman"/>
          <w:sz w:val="24"/>
          <w:szCs w:val="24"/>
        </w:rPr>
        <w:t xml:space="preserve">techniques to estimate the future. </w:t>
      </w:r>
    </w:p>
    <w:p w:rsidR="001F0B49" w:rsidRPr="00CF5B6B" w:rsidRDefault="001F0B49" w:rsidP="00601EA0">
      <w:pPr>
        <w:jc w:val="both"/>
        <w:rPr>
          <w:rFonts w:ascii="Times New Roman" w:hAnsi="Times New Roman" w:cs="Times New Roman"/>
          <w:sz w:val="24"/>
          <w:szCs w:val="24"/>
        </w:rPr>
      </w:pPr>
      <w:r w:rsidRPr="00CF5B6B">
        <w:rPr>
          <w:rFonts w:ascii="Times New Roman" w:hAnsi="Times New Roman" w:cs="Times New Roman"/>
          <w:sz w:val="24"/>
          <w:szCs w:val="24"/>
        </w:rPr>
        <w:t xml:space="preserve">At a more general level, </w:t>
      </w:r>
      <w:r w:rsidRPr="00CF5B6B">
        <w:rPr>
          <w:rFonts w:ascii="Times New Roman" w:hAnsi="Times New Roman" w:cs="Times New Roman"/>
          <w:i/>
          <w:sz w:val="24"/>
          <w:szCs w:val="24"/>
          <w:u w:val="double"/>
        </w:rPr>
        <w:t xml:space="preserve">forecasts are estimates of the timing and the magnitude of occurrence of </w:t>
      </w:r>
      <w:proofErr w:type="gramStart"/>
      <w:r w:rsidRPr="00CF5B6B">
        <w:rPr>
          <w:rFonts w:ascii="Times New Roman" w:hAnsi="Times New Roman" w:cs="Times New Roman"/>
          <w:i/>
          <w:sz w:val="24"/>
          <w:szCs w:val="24"/>
          <w:u w:val="double"/>
        </w:rPr>
        <w:t>future</w:t>
      </w:r>
      <w:proofErr w:type="gramEnd"/>
      <w:r w:rsidRPr="00CF5B6B">
        <w:rPr>
          <w:rFonts w:ascii="Times New Roman" w:hAnsi="Times New Roman" w:cs="Times New Roman"/>
          <w:i/>
          <w:sz w:val="24"/>
          <w:szCs w:val="24"/>
          <w:u w:val="double"/>
        </w:rPr>
        <w:t xml:space="preserve"> events.</w:t>
      </w:r>
      <w:r w:rsidRPr="00CF5B6B">
        <w:rPr>
          <w:rFonts w:ascii="Times New Roman" w:hAnsi="Times New Roman" w:cs="Times New Roman"/>
          <w:sz w:val="24"/>
          <w:szCs w:val="24"/>
        </w:rPr>
        <w:t xml:space="preserve"> </w:t>
      </w:r>
    </w:p>
    <w:p w:rsidR="00115638" w:rsidRPr="00CF5B6B" w:rsidRDefault="00115638" w:rsidP="00F82CC8">
      <w:pPr>
        <w:pStyle w:val="eb03bodytextindented"/>
        <w:shd w:val="clear" w:color="auto" w:fill="FFFFFF"/>
        <w:spacing w:line="276" w:lineRule="auto"/>
        <w:jc w:val="both"/>
      </w:pPr>
      <w:r w:rsidRPr="00CF5B6B">
        <w:t>Forecasting is essential to make reliable and accurate estimates of what will happen in the future in the face of uncertainty</w:t>
      </w:r>
      <w:r w:rsidR="00E37099" w:rsidRPr="00CF5B6B">
        <w:t xml:space="preserve">. </w:t>
      </w:r>
    </w:p>
    <w:p w:rsidR="00B12246" w:rsidRPr="00CF5B6B" w:rsidRDefault="00115638" w:rsidP="00647EE3">
      <w:pPr>
        <w:jc w:val="both"/>
        <w:rPr>
          <w:rFonts w:ascii="Times New Roman" w:hAnsi="Times New Roman" w:cs="Times New Roman"/>
          <w:b/>
          <w:sz w:val="24"/>
          <w:szCs w:val="24"/>
          <w:u w:val="single"/>
        </w:rPr>
      </w:pPr>
      <w:r w:rsidRPr="00CF5B6B">
        <w:rPr>
          <w:rFonts w:ascii="Times New Roman" w:hAnsi="Times New Roman" w:cs="Times New Roman"/>
          <w:sz w:val="24"/>
          <w:szCs w:val="24"/>
        </w:rPr>
        <w:t> </w:t>
      </w:r>
      <w:r w:rsidR="00B12246" w:rsidRPr="00CF5B6B">
        <w:rPr>
          <w:rFonts w:ascii="Times New Roman" w:hAnsi="Times New Roman" w:cs="Times New Roman"/>
          <w:b/>
          <w:sz w:val="24"/>
          <w:szCs w:val="24"/>
          <w:u w:val="single"/>
        </w:rPr>
        <w:t xml:space="preserve">Key functions of forecasting     </w:t>
      </w:r>
    </w:p>
    <w:p w:rsidR="00B12246" w:rsidRPr="00CF5B6B" w:rsidRDefault="00B12246" w:rsidP="00647EE3">
      <w:pPr>
        <w:pStyle w:val="ListParagraph"/>
        <w:numPr>
          <w:ilvl w:val="0"/>
          <w:numId w:val="18"/>
        </w:numPr>
        <w:jc w:val="both"/>
        <w:rPr>
          <w:rFonts w:ascii="Times New Roman" w:hAnsi="Times New Roman" w:cs="Times New Roman"/>
          <w:sz w:val="24"/>
          <w:szCs w:val="24"/>
        </w:rPr>
      </w:pPr>
      <w:r w:rsidRPr="00CF5B6B">
        <w:rPr>
          <w:rFonts w:ascii="Times New Roman" w:hAnsi="Times New Roman" w:cs="Times New Roman"/>
          <w:sz w:val="24"/>
          <w:szCs w:val="24"/>
        </w:rPr>
        <w:t>An estimation tool</w:t>
      </w:r>
    </w:p>
    <w:p w:rsidR="00B12246" w:rsidRPr="00CF5B6B" w:rsidRDefault="00B12246" w:rsidP="00647EE3">
      <w:pPr>
        <w:pStyle w:val="ListParagraph"/>
        <w:numPr>
          <w:ilvl w:val="0"/>
          <w:numId w:val="18"/>
        </w:numPr>
        <w:jc w:val="both"/>
        <w:rPr>
          <w:rFonts w:ascii="Times New Roman" w:hAnsi="Times New Roman" w:cs="Times New Roman"/>
          <w:sz w:val="24"/>
          <w:szCs w:val="24"/>
        </w:rPr>
      </w:pPr>
      <w:r w:rsidRPr="00CF5B6B">
        <w:rPr>
          <w:rFonts w:ascii="Times New Roman" w:hAnsi="Times New Roman" w:cs="Times New Roman"/>
          <w:sz w:val="24"/>
          <w:szCs w:val="24"/>
        </w:rPr>
        <w:t xml:space="preserve">A way of addressing the Complex and uncertain environment </w:t>
      </w:r>
      <w:r w:rsidR="00D966FD" w:rsidRPr="00CF5B6B">
        <w:rPr>
          <w:rFonts w:ascii="Times New Roman" w:hAnsi="Times New Roman" w:cs="Times New Roman"/>
          <w:sz w:val="24"/>
          <w:szCs w:val="24"/>
        </w:rPr>
        <w:t>surrounding business</w:t>
      </w:r>
      <w:r w:rsidRPr="00CF5B6B">
        <w:rPr>
          <w:rFonts w:ascii="Times New Roman" w:hAnsi="Times New Roman" w:cs="Times New Roman"/>
          <w:sz w:val="24"/>
          <w:szCs w:val="24"/>
        </w:rPr>
        <w:t xml:space="preserve">   decision </w:t>
      </w:r>
      <w:r w:rsidR="00D966FD" w:rsidRPr="00CF5B6B">
        <w:rPr>
          <w:rFonts w:ascii="Times New Roman" w:hAnsi="Times New Roman" w:cs="Times New Roman"/>
          <w:sz w:val="24"/>
          <w:szCs w:val="24"/>
        </w:rPr>
        <w:t xml:space="preserve">making. </w:t>
      </w:r>
    </w:p>
    <w:p w:rsidR="00B12246" w:rsidRPr="00CF5B6B" w:rsidRDefault="00B12246" w:rsidP="00647EE3">
      <w:pPr>
        <w:pStyle w:val="ListParagraph"/>
        <w:numPr>
          <w:ilvl w:val="0"/>
          <w:numId w:val="18"/>
        </w:numPr>
        <w:jc w:val="both"/>
        <w:rPr>
          <w:rFonts w:ascii="Times New Roman" w:hAnsi="Times New Roman" w:cs="Times New Roman"/>
          <w:sz w:val="24"/>
          <w:szCs w:val="24"/>
        </w:rPr>
      </w:pPr>
      <w:r w:rsidRPr="00CF5B6B">
        <w:rPr>
          <w:rFonts w:ascii="Times New Roman" w:hAnsi="Times New Roman" w:cs="Times New Roman"/>
          <w:sz w:val="24"/>
          <w:szCs w:val="24"/>
        </w:rPr>
        <w:t xml:space="preserve">A tool for predicting  events related to operations planning and control </w:t>
      </w:r>
    </w:p>
    <w:p w:rsidR="00BA644A" w:rsidRPr="00CF5B6B" w:rsidRDefault="00B12246" w:rsidP="00647EE3">
      <w:pPr>
        <w:pStyle w:val="ListParagraph"/>
        <w:numPr>
          <w:ilvl w:val="0"/>
          <w:numId w:val="18"/>
        </w:numPr>
        <w:jc w:val="both"/>
        <w:rPr>
          <w:rFonts w:ascii="Times New Roman" w:hAnsi="Times New Roman" w:cs="Times New Roman"/>
          <w:sz w:val="24"/>
          <w:szCs w:val="24"/>
        </w:rPr>
      </w:pPr>
      <w:r w:rsidRPr="00CF5B6B">
        <w:rPr>
          <w:rFonts w:ascii="Times New Roman" w:hAnsi="Times New Roman" w:cs="Times New Roman"/>
          <w:sz w:val="24"/>
          <w:szCs w:val="24"/>
        </w:rPr>
        <w:t xml:space="preserve">A vital prerequisite for the planning process in </w:t>
      </w:r>
      <w:r w:rsidR="002540DB" w:rsidRPr="00CF5B6B">
        <w:rPr>
          <w:rFonts w:ascii="Times New Roman" w:hAnsi="Times New Roman" w:cs="Times New Roman"/>
          <w:sz w:val="24"/>
          <w:szCs w:val="24"/>
        </w:rPr>
        <w:t>uncertain environment</w:t>
      </w:r>
    </w:p>
    <w:p w:rsidR="00C23843" w:rsidRDefault="00C23843" w:rsidP="00647EE3">
      <w:pPr>
        <w:shd w:val="clear" w:color="auto" w:fill="FFFFFF"/>
        <w:spacing w:before="480" w:after="120"/>
        <w:jc w:val="both"/>
        <w:outlineLvl w:val="4"/>
        <w:rPr>
          <w:rFonts w:ascii="Times New Roman" w:eastAsia="Times New Roman" w:hAnsi="Times New Roman" w:cs="Times New Roman"/>
          <w:b/>
          <w:caps/>
          <w:sz w:val="24"/>
          <w:szCs w:val="24"/>
          <w:u w:val="single"/>
        </w:rPr>
      </w:pPr>
    </w:p>
    <w:p w:rsidR="00C908DD" w:rsidRDefault="00C908DD" w:rsidP="00647EE3">
      <w:pPr>
        <w:shd w:val="clear" w:color="auto" w:fill="FFFFFF"/>
        <w:spacing w:before="480" w:after="120"/>
        <w:jc w:val="both"/>
        <w:outlineLvl w:val="4"/>
        <w:rPr>
          <w:rFonts w:ascii="Times New Roman" w:eastAsia="Times New Roman" w:hAnsi="Times New Roman" w:cs="Times New Roman"/>
          <w:b/>
          <w:caps/>
          <w:sz w:val="24"/>
          <w:szCs w:val="24"/>
          <w:u w:val="single"/>
        </w:rPr>
      </w:pPr>
    </w:p>
    <w:p w:rsidR="00C908DD" w:rsidRPr="00CF5B6B" w:rsidRDefault="00C908DD" w:rsidP="00647EE3">
      <w:pPr>
        <w:shd w:val="clear" w:color="auto" w:fill="FFFFFF"/>
        <w:spacing w:before="480" w:after="120"/>
        <w:jc w:val="both"/>
        <w:outlineLvl w:val="4"/>
        <w:rPr>
          <w:rFonts w:ascii="Times New Roman" w:eastAsia="Times New Roman" w:hAnsi="Times New Roman" w:cs="Times New Roman"/>
          <w:b/>
          <w:caps/>
          <w:sz w:val="24"/>
          <w:szCs w:val="24"/>
          <w:u w:val="single"/>
        </w:rPr>
      </w:pPr>
    </w:p>
    <w:p w:rsidR="00B8097F" w:rsidRPr="00CF5B6B" w:rsidRDefault="00B8097F" w:rsidP="00647EE3">
      <w:pPr>
        <w:shd w:val="clear" w:color="auto" w:fill="FFFFFF"/>
        <w:spacing w:before="480" w:after="120"/>
        <w:jc w:val="both"/>
        <w:outlineLvl w:val="4"/>
        <w:rPr>
          <w:rFonts w:ascii="Times New Roman" w:eastAsia="Times New Roman" w:hAnsi="Times New Roman" w:cs="Times New Roman"/>
          <w:b/>
          <w:caps/>
          <w:sz w:val="24"/>
          <w:szCs w:val="24"/>
          <w:u w:val="single"/>
        </w:rPr>
      </w:pPr>
      <w:r w:rsidRPr="00CF5B6B">
        <w:rPr>
          <w:rFonts w:ascii="Times New Roman" w:eastAsia="Times New Roman" w:hAnsi="Times New Roman" w:cs="Times New Roman"/>
          <w:b/>
          <w:caps/>
          <w:sz w:val="24"/>
          <w:szCs w:val="24"/>
          <w:u w:val="single"/>
        </w:rPr>
        <w:lastRenderedPageBreak/>
        <w:t>TIME SERIES ANALYSIS</w:t>
      </w:r>
    </w:p>
    <w:p w:rsidR="007F1833" w:rsidRPr="00CF5B6B" w:rsidRDefault="00B8097F" w:rsidP="00647EE3">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A time series is a set of numerical values of some variable obtained at regular period over time. The series is usually tabulated or graphed in a manner that readily conveys the </w:t>
      </w:r>
      <w:r w:rsidR="007F1833" w:rsidRPr="00CF5B6B">
        <w:rPr>
          <w:rFonts w:ascii="Times New Roman" w:eastAsia="Times New Roman" w:hAnsi="Times New Roman" w:cs="Times New Roman"/>
          <w:sz w:val="24"/>
          <w:szCs w:val="24"/>
        </w:rPr>
        <w:t>behavior</w:t>
      </w:r>
      <w:r w:rsidRPr="00CF5B6B">
        <w:rPr>
          <w:rFonts w:ascii="Times New Roman" w:eastAsia="Times New Roman" w:hAnsi="Times New Roman" w:cs="Times New Roman"/>
          <w:sz w:val="24"/>
          <w:szCs w:val="24"/>
        </w:rPr>
        <w:t xml:space="preserve"> of the variable under study. </w:t>
      </w:r>
    </w:p>
    <w:p w:rsidR="0004459E" w:rsidRPr="00CF5B6B" w:rsidRDefault="0004459E" w:rsidP="007A29FB">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5935252" cy="2461260"/>
            <wp:effectExtent l="19050" t="0" r="8348" b="0"/>
            <wp:docPr id="5" name="img-c016f003" descr="Figure 16.3 Export of 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016f003" descr="Figure 16.3 Export of Cement"/>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464722"/>
                    </a:xfrm>
                    <a:prstGeom prst="rect">
                      <a:avLst/>
                    </a:prstGeom>
                    <a:noFill/>
                    <a:ln>
                      <a:noFill/>
                    </a:ln>
                  </pic:spPr>
                </pic:pic>
              </a:graphicData>
            </a:graphic>
          </wp:inline>
        </w:drawing>
      </w:r>
    </w:p>
    <w:p w:rsidR="00B8097F" w:rsidRPr="00CF5B6B" w:rsidRDefault="00301D04" w:rsidP="00647EE3">
      <w:pPr>
        <w:shd w:val="clear" w:color="auto" w:fill="FFFFFF"/>
        <w:spacing w:before="100" w:beforeAutospacing="1" w:after="100" w:afterAutospacing="1"/>
        <w:jc w:val="both"/>
        <w:rPr>
          <w:rFonts w:ascii="Times New Roman" w:eastAsia="Times New Roman" w:hAnsi="Times New Roman" w:cs="Times New Roman"/>
          <w:sz w:val="24"/>
          <w:szCs w:val="24"/>
        </w:rPr>
      </w:pPr>
      <w:hyperlink r:id="rId8" w:anchor="img-c016f003" w:history="1">
        <w:r w:rsidR="00B8097F" w:rsidRPr="00CF5B6B">
          <w:rPr>
            <w:rFonts w:ascii="Times New Roman" w:eastAsia="Times New Roman" w:hAnsi="Times New Roman" w:cs="Times New Roman"/>
            <w:sz w:val="24"/>
            <w:szCs w:val="24"/>
          </w:rPr>
          <w:t xml:space="preserve">Figure </w:t>
        </w:r>
        <w:r w:rsidR="0004459E" w:rsidRPr="00CF5B6B">
          <w:rPr>
            <w:rFonts w:ascii="Times New Roman" w:eastAsia="Times New Roman" w:hAnsi="Times New Roman" w:cs="Times New Roman"/>
            <w:sz w:val="24"/>
            <w:szCs w:val="24"/>
          </w:rPr>
          <w:t>above</w:t>
        </w:r>
      </w:hyperlink>
      <w:r w:rsidR="00B8097F" w:rsidRPr="00CF5B6B">
        <w:rPr>
          <w:rFonts w:ascii="Times New Roman" w:eastAsia="Times New Roman" w:hAnsi="Times New Roman" w:cs="Times New Roman"/>
          <w:sz w:val="24"/>
          <w:szCs w:val="24"/>
        </w:rPr>
        <w:t xml:space="preserve"> presents the export of cement (in </w:t>
      </w:r>
      <w:proofErr w:type="spellStart"/>
      <w:r w:rsidR="00B8097F" w:rsidRPr="00CF5B6B">
        <w:rPr>
          <w:rFonts w:ascii="Times New Roman" w:eastAsia="Times New Roman" w:hAnsi="Times New Roman" w:cs="Times New Roman"/>
          <w:sz w:val="24"/>
          <w:szCs w:val="24"/>
        </w:rPr>
        <w:t>tonnes</w:t>
      </w:r>
      <w:proofErr w:type="spellEnd"/>
      <w:r w:rsidR="00B8097F" w:rsidRPr="00CF5B6B">
        <w:rPr>
          <w:rFonts w:ascii="Times New Roman" w:eastAsia="Times New Roman" w:hAnsi="Times New Roman" w:cs="Times New Roman"/>
          <w:sz w:val="24"/>
          <w:szCs w:val="24"/>
        </w:rPr>
        <w:t xml:space="preserve">) by a cement company between 1994 and 2004. The graph suggests that the series is time dependent. The management of the company is interested in determining how the series is dependent on time and in developing a means of predicting future levels with some degree of reliability. The nature of the time dependence is often </w:t>
      </w:r>
      <w:proofErr w:type="spellStart"/>
      <w:r w:rsidR="00B8097F" w:rsidRPr="00CF5B6B">
        <w:rPr>
          <w:rFonts w:ascii="Times New Roman" w:eastAsia="Times New Roman" w:hAnsi="Times New Roman" w:cs="Times New Roman"/>
          <w:sz w:val="24"/>
          <w:szCs w:val="24"/>
        </w:rPr>
        <w:t>analysed</w:t>
      </w:r>
      <w:proofErr w:type="spellEnd"/>
      <w:r w:rsidR="00B8097F" w:rsidRPr="00CF5B6B">
        <w:rPr>
          <w:rFonts w:ascii="Times New Roman" w:eastAsia="Times New Roman" w:hAnsi="Times New Roman" w:cs="Times New Roman"/>
          <w:sz w:val="24"/>
          <w:szCs w:val="24"/>
        </w:rPr>
        <w:t xml:space="preserve"> by decomposing the time series into its components.</w:t>
      </w:r>
    </w:p>
    <w:p w:rsidR="00B8097F" w:rsidRPr="00CF5B6B" w:rsidRDefault="00B8097F" w:rsidP="00647EE3">
      <w:pPr>
        <w:shd w:val="clear" w:color="auto" w:fill="FFFFFF"/>
        <w:spacing w:before="360" w:after="120"/>
        <w:jc w:val="both"/>
        <w:outlineLvl w:val="3"/>
        <w:rPr>
          <w:rFonts w:ascii="Times New Roman" w:eastAsia="Times New Roman" w:hAnsi="Times New Roman" w:cs="Times New Roman"/>
          <w:b/>
          <w:sz w:val="24"/>
          <w:szCs w:val="24"/>
          <w:u w:val="single"/>
        </w:rPr>
      </w:pPr>
      <w:r w:rsidRPr="00CF5B6B">
        <w:rPr>
          <w:rFonts w:ascii="Times New Roman" w:eastAsia="Times New Roman" w:hAnsi="Times New Roman" w:cs="Times New Roman"/>
          <w:b/>
          <w:sz w:val="24"/>
          <w:szCs w:val="24"/>
          <w:u w:val="single"/>
        </w:rPr>
        <w:t>Objectives of Time Series Analysis</w:t>
      </w:r>
    </w:p>
    <w:p w:rsidR="00025CBD" w:rsidRPr="00CF5B6B" w:rsidRDefault="00B8097F" w:rsidP="00647EE3">
      <w:pPr>
        <w:numPr>
          <w:ilvl w:val="0"/>
          <w:numId w:val="2"/>
        </w:numPr>
        <w:shd w:val="clear" w:color="auto" w:fill="FFFFFF"/>
        <w:tabs>
          <w:tab w:val="clear" w:pos="720"/>
          <w:tab w:val="num" w:pos="0"/>
          <w:tab w:val="left" w:pos="630"/>
        </w:tabs>
        <w:spacing w:before="240" w:after="0"/>
        <w:ind w:left="0" w:right="240" w:firstLine="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The assumption underlying time series analysis is that the future will look like the past, that is, the various factors which have already influenced the patterns of change in the value of the variable under study will continue to do so in more or less the same manner in the future. In other words, some underlying pattern exists in historical data. </w:t>
      </w:r>
    </w:p>
    <w:p w:rsidR="00B8097F" w:rsidRPr="00CF5B6B" w:rsidRDefault="00B8097F" w:rsidP="00647EE3">
      <w:pPr>
        <w:shd w:val="clear" w:color="auto" w:fill="FFFFFF"/>
        <w:tabs>
          <w:tab w:val="left" w:pos="0"/>
        </w:tabs>
        <w:spacing w:before="240" w:after="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Thus one of the </w:t>
      </w:r>
      <w:proofErr w:type="gramStart"/>
      <w:r w:rsidRPr="00CF5B6B">
        <w:rPr>
          <w:rFonts w:ascii="Times New Roman" w:eastAsia="Times New Roman" w:hAnsi="Times New Roman" w:cs="Times New Roman"/>
          <w:sz w:val="24"/>
          <w:szCs w:val="24"/>
        </w:rPr>
        <w:t>objective</w:t>
      </w:r>
      <w:proofErr w:type="gramEnd"/>
      <w:r w:rsidRPr="00CF5B6B">
        <w:rPr>
          <w:rFonts w:ascii="Times New Roman" w:eastAsia="Times New Roman" w:hAnsi="Times New Roman" w:cs="Times New Roman"/>
          <w:sz w:val="24"/>
          <w:szCs w:val="24"/>
        </w:rPr>
        <w:t xml:space="preserve"> of time-series analysis is </w:t>
      </w:r>
      <w:r w:rsidRPr="00CF5B6B">
        <w:rPr>
          <w:rFonts w:ascii="Times New Roman" w:eastAsia="Times New Roman" w:hAnsi="Times New Roman" w:cs="Times New Roman"/>
          <w:b/>
          <w:sz w:val="24"/>
          <w:szCs w:val="24"/>
          <w:u w:val="single"/>
        </w:rPr>
        <w:t>to identify the pattern</w:t>
      </w:r>
      <w:r w:rsidRPr="00CF5B6B">
        <w:rPr>
          <w:rFonts w:ascii="Times New Roman" w:eastAsia="Times New Roman" w:hAnsi="Times New Roman" w:cs="Times New Roman"/>
          <w:sz w:val="24"/>
          <w:szCs w:val="24"/>
        </w:rPr>
        <w:t xml:space="preserve"> and </w:t>
      </w:r>
      <w:r w:rsidRPr="00CF5B6B">
        <w:rPr>
          <w:rFonts w:ascii="Times New Roman" w:eastAsia="Times New Roman" w:hAnsi="Times New Roman" w:cs="Times New Roman"/>
          <w:b/>
          <w:sz w:val="24"/>
          <w:szCs w:val="24"/>
          <w:u w:val="single"/>
        </w:rPr>
        <w:t>isolate the influencing factors</w:t>
      </w:r>
      <w:r w:rsidRPr="00CF5B6B">
        <w:rPr>
          <w:rFonts w:ascii="Times New Roman" w:eastAsia="Times New Roman" w:hAnsi="Times New Roman" w:cs="Times New Roman"/>
          <w:sz w:val="24"/>
          <w:szCs w:val="24"/>
        </w:rPr>
        <w:t xml:space="preserve"> (or effects) </w:t>
      </w:r>
      <w:r w:rsidRPr="00CF5B6B">
        <w:rPr>
          <w:rFonts w:ascii="Times New Roman" w:eastAsia="Times New Roman" w:hAnsi="Times New Roman" w:cs="Times New Roman"/>
          <w:b/>
          <w:i/>
          <w:sz w:val="24"/>
          <w:szCs w:val="24"/>
          <w:u w:val="single"/>
        </w:rPr>
        <w:t>for prediction</w:t>
      </w:r>
      <w:r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b/>
          <w:i/>
          <w:sz w:val="24"/>
          <w:szCs w:val="24"/>
          <w:u w:val="single"/>
        </w:rPr>
        <w:t>purposes</w:t>
      </w:r>
      <w:r w:rsidRPr="00CF5B6B">
        <w:rPr>
          <w:rFonts w:ascii="Times New Roman" w:eastAsia="Times New Roman" w:hAnsi="Times New Roman" w:cs="Times New Roman"/>
          <w:sz w:val="24"/>
          <w:szCs w:val="24"/>
        </w:rPr>
        <w:t xml:space="preserve"> as well as for future planning and control.</w:t>
      </w:r>
    </w:p>
    <w:p w:rsidR="00025CBD" w:rsidRPr="00CF5B6B" w:rsidRDefault="00025CBD" w:rsidP="00647EE3">
      <w:pPr>
        <w:shd w:val="clear" w:color="auto" w:fill="FFFFFF"/>
        <w:tabs>
          <w:tab w:val="left" w:pos="0"/>
        </w:tabs>
        <w:spacing w:before="240" w:after="0"/>
        <w:ind w:right="240"/>
        <w:jc w:val="both"/>
        <w:rPr>
          <w:rFonts w:ascii="Times New Roman" w:eastAsia="Times New Roman" w:hAnsi="Times New Roman" w:cs="Times New Roman"/>
          <w:sz w:val="24"/>
          <w:szCs w:val="24"/>
        </w:rPr>
      </w:pPr>
    </w:p>
    <w:p w:rsidR="00610C46" w:rsidRPr="00CF5B6B" w:rsidRDefault="00B8097F" w:rsidP="00647EE3">
      <w:pPr>
        <w:numPr>
          <w:ilvl w:val="0"/>
          <w:numId w:val="2"/>
        </w:numPr>
        <w:shd w:val="clear" w:color="auto" w:fill="FFFFFF"/>
        <w:tabs>
          <w:tab w:val="left" w:pos="0"/>
        </w:tabs>
        <w:spacing w:after="240"/>
        <w:ind w:left="0" w:right="240" w:firstLine="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The review and evaluation of progress made on the basis of a plan are done on the basis of time-series data. </w:t>
      </w:r>
      <w:r w:rsidRPr="00CF5B6B">
        <w:rPr>
          <w:rFonts w:ascii="Times New Roman" w:eastAsia="Times New Roman" w:hAnsi="Times New Roman" w:cs="Times New Roman"/>
          <w:b/>
          <w:sz w:val="24"/>
          <w:szCs w:val="24"/>
          <w:u w:val="single"/>
        </w:rPr>
        <w:t>For example</w:t>
      </w:r>
      <w:r w:rsidRPr="00CF5B6B">
        <w:rPr>
          <w:rFonts w:ascii="Times New Roman" w:eastAsia="Times New Roman" w:hAnsi="Times New Roman" w:cs="Times New Roman"/>
          <w:sz w:val="24"/>
          <w:szCs w:val="24"/>
        </w:rPr>
        <w:t xml:space="preserve"> the progress of Five-Year Plans is judged by the annual growth rates in the Gross National Product (GNP). Similarly the evaluation of our policy of controlling inflation and price rise is done by the study of various price indices which are based on the analysis of time-series.</w:t>
      </w:r>
    </w:p>
    <w:p w:rsidR="00BA644A" w:rsidRPr="00CF5B6B" w:rsidRDefault="00BA644A" w:rsidP="008B16BE">
      <w:pPr>
        <w:shd w:val="clear" w:color="auto" w:fill="FFFFFF"/>
        <w:spacing w:before="360" w:after="120"/>
        <w:jc w:val="both"/>
        <w:outlineLvl w:val="3"/>
        <w:rPr>
          <w:rFonts w:ascii="Times New Roman" w:eastAsia="Times New Roman" w:hAnsi="Times New Roman" w:cs="Times New Roman"/>
          <w:b/>
          <w:sz w:val="24"/>
          <w:szCs w:val="24"/>
          <w:u w:val="single"/>
        </w:rPr>
      </w:pPr>
    </w:p>
    <w:p w:rsidR="00610C46" w:rsidRPr="00CF5B6B" w:rsidRDefault="00610C46" w:rsidP="00647EE3">
      <w:pPr>
        <w:pStyle w:val="ListParagraph"/>
        <w:shd w:val="clear" w:color="auto" w:fill="FFFFFF"/>
        <w:spacing w:before="360" w:after="120"/>
        <w:ind w:left="0"/>
        <w:jc w:val="both"/>
        <w:outlineLvl w:val="3"/>
        <w:rPr>
          <w:rFonts w:ascii="Times New Roman" w:eastAsia="Times New Roman" w:hAnsi="Times New Roman" w:cs="Times New Roman"/>
          <w:b/>
          <w:sz w:val="24"/>
          <w:szCs w:val="24"/>
          <w:u w:val="single"/>
        </w:rPr>
      </w:pPr>
      <w:r w:rsidRPr="00CF5B6B">
        <w:rPr>
          <w:rFonts w:ascii="Times New Roman" w:eastAsia="Times New Roman" w:hAnsi="Times New Roman" w:cs="Times New Roman"/>
          <w:b/>
          <w:sz w:val="28"/>
          <w:szCs w:val="24"/>
          <w:u w:val="single"/>
        </w:rPr>
        <w:lastRenderedPageBreak/>
        <w:t xml:space="preserve">Components </w:t>
      </w:r>
      <w:r w:rsidR="00B877AA" w:rsidRPr="00CF5B6B">
        <w:rPr>
          <w:rFonts w:ascii="Times New Roman" w:eastAsia="Times New Roman" w:hAnsi="Times New Roman" w:cs="Times New Roman"/>
          <w:b/>
          <w:sz w:val="28"/>
          <w:szCs w:val="24"/>
          <w:u w:val="single"/>
        </w:rPr>
        <w:t xml:space="preserve">of </w:t>
      </w:r>
      <w:proofErr w:type="gramStart"/>
      <w:r w:rsidR="00B877AA" w:rsidRPr="00CF5B6B">
        <w:rPr>
          <w:rFonts w:ascii="Times New Roman" w:eastAsia="Times New Roman" w:hAnsi="Times New Roman" w:cs="Times New Roman"/>
          <w:b/>
          <w:sz w:val="28"/>
          <w:szCs w:val="24"/>
          <w:u w:val="single"/>
        </w:rPr>
        <w:t>A</w:t>
      </w:r>
      <w:proofErr w:type="gramEnd"/>
      <w:r w:rsidR="00B877AA" w:rsidRPr="00CF5B6B">
        <w:rPr>
          <w:rFonts w:ascii="Times New Roman" w:eastAsia="Times New Roman" w:hAnsi="Times New Roman" w:cs="Times New Roman"/>
          <w:b/>
          <w:sz w:val="28"/>
          <w:szCs w:val="24"/>
          <w:u w:val="single"/>
        </w:rPr>
        <w:t xml:space="preserve"> </w:t>
      </w:r>
      <w:r w:rsidRPr="00CF5B6B">
        <w:rPr>
          <w:rFonts w:ascii="Times New Roman" w:eastAsia="Times New Roman" w:hAnsi="Times New Roman" w:cs="Times New Roman"/>
          <w:b/>
          <w:sz w:val="28"/>
          <w:szCs w:val="24"/>
          <w:u w:val="single"/>
        </w:rPr>
        <w:t>Time Series</w:t>
      </w:r>
      <w:r w:rsidR="00BA644A" w:rsidRPr="00CF5B6B">
        <w:rPr>
          <w:rFonts w:ascii="Times New Roman" w:eastAsia="Times New Roman" w:hAnsi="Times New Roman" w:cs="Times New Roman"/>
          <w:b/>
          <w:sz w:val="28"/>
          <w:szCs w:val="24"/>
          <w:u w:val="single"/>
        </w:rPr>
        <w:t xml:space="preserve"> </w:t>
      </w:r>
      <w:r w:rsidR="00B877AA" w:rsidRPr="00CF5B6B">
        <w:rPr>
          <w:rFonts w:ascii="Times New Roman" w:eastAsia="Times New Roman" w:hAnsi="Times New Roman" w:cs="Times New Roman"/>
          <w:b/>
          <w:sz w:val="28"/>
          <w:szCs w:val="24"/>
          <w:u w:val="single"/>
        </w:rPr>
        <w:t>(</w:t>
      </w:r>
      <w:r w:rsidR="00BA644A" w:rsidRPr="00CF5B6B">
        <w:rPr>
          <w:rFonts w:ascii="Times New Roman" w:eastAsia="Times New Roman" w:hAnsi="Times New Roman" w:cs="Times New Roman"/>
          <w:b/>
          <w:sz w:val="28"/>
          <w:szCs w:val="24"/>
          <w:u w:val="single"/>
        </w:rPr>
        <w:t xml:space="preserve">Decomposition </w:t>
      </w:r>
      <w:r w:rsidR="00B877AA" w:rsidRPr="00CF5B6B">
        <w:rPr>
          <w:rFonts w:ascii="Times New Roman" w:eastAsia="Times New Roman" w:hAnsi="Times New Roman" w:cs="Times New Roman"/>
          <w:b/>
          <w:sz w:val="28"/>
          <w:szCs w:val="24"/>
          <w:u w:val="single"/>
        </w:rPr>
        <w:t xml:space="preserve">of </w:t>
      </w:r>
      <w:r w:rsidR="00BA644A" w:rsidRPr="00CF5B6B">
        <w:rPr>
          <w:rFonts w:ascii="Times New Roman" w:eastAsia="Times New Roman" w:hAnsi="Times New Roman" w:cs="Times New Roman"/>
          <w:b/>
          <w:sz w:val="28"/>
          <w:szCs w:val="24"/>
          <w:u w:val="single"/>
        </w:rPr>
        <w:t>Time</w:t>
      </w:r>
      <w:r w:rsidR="00B877AA" w:rsidRPr="00CF5B6B">
        <w:rPr>
          <w:rFonts w:ascii="Times New Roman" w:eastAsia="Times New Roman" w:hAnsi="Times New Roman" w:cs="Times New Roman"/>
          <w:b/>
          <w:sz w:val="28"/>
          <w:szCs w:val="24"/>
          <w:u w:val="single"/>
        </w:rPr>
        <w:t>-</w:t>
      </w:r>
      <w:r w:rsidR="00BA644A" w:rsidRPr="00CF5B6B">
        <w:rPr>
          <w:rFonts w:ascii="Times New Roman" w:eastAsia="Times New Roman" w:hAnsi="Times New Roman" w:cs="Times New Roman"/>
          <w:b/>
          <w:sz w:val="28"/>
          <w:szCs w:val="24"/>
          <w:u w:val="single"/>
        </w:rPr>
        <w:t>Series</w:t>
      </w:r>
      <w:r w:rsidR="00B877AA" w:rsidRPr="00CF5B6B">
        <w:rPr>
          <w:rFonts w:ascii="Times New Roman" w:eastAsia="Times New Roman" w:hAnsi="Times New Roman" w:cs="Times New Roman"/>
          <w:b/>
          <w:sz w:val="28"/>
          <w:szCs w:val="24"/>
          <w:u w:val="single"/>
        </w:rPr>
        <w:t>)</w:t>
      </w:r>
    </w:p>
    <w:p w:rsidR="00F90329" w:rsidRPr="00CF5B6B" w:rsidRDefault="00F90329"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p>
    <w:p w:rsidR="00F90329" w:rsidRPr="00CF5B6B" w:rsidRDefault="00610C46"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The </w:t>
      </w:r>
      <w:r w:rsidRPr="00CF5B6B">
        <w:rPr>
          <w:rFonts w:ascii="Times New Roman" w:eastAsia="Times New Roman" w:hAnsi="Times New Roman" w:cs="Times New Roman"/>
          <w:b/>
          <w:bCs/>
          <w:sz w:val="24"/>
          <w:szCs w:val="24"/>
        </w:rPr>
        <w:t>time-series</w:t>
      </w:r>
      <w:r w:rsidRPr="00CF5B6B">
        <w:rPr>
          <w:rFonts w:ascii="Times New Roman" w:eastAsia="Times New Roman" w:hAnsi="Times New Roman" w:cs="Times New Roman"/>
          <w:sz w:val="24"/>
          <w:szCs w:val="24"/>
        </w:rPr>
        <w:t> data contain four components: </w:t>
      </w:r>
      <w:r w:rsidR="00F90329"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i/>
          <w:iCs/>
          <w:sz w:val="24"/>
          <w:szCs w:val="24"/>
        </w:rPr>
        <w:t>trend, cyclicality, seasonality</w:t>
      </w:r>
      <w:r w:rsidRPr="00CF5B6B">
        <w:rPr>
          <w:rFonts w:ascii="Times New Roman" w:eastAsia="Times New Roman" w:hAnsi="Times New Roman" w:cs="Times New Roman"/>
          <w:sz w:val="24"/>
          <w:szCs w:val="24"/>
        </w:rPr>
        <w:t> and </w:t>
      </w:r>
      <w:r w:rsidRPr="00CF5B6B">
        <w:rPr>
          <w:rFonts w:ascii="Times New Roman" w:eastAsia="Times New Roman" w:hAnsi="Times New Roman" w:cs="Times New Roman"/>
          <w:i/>
          <w:iCs/>
          <w:sz w:val="24"/>
          <w:szCs w:val="24"/>
        </w:rPr>
        <w:t>irregularity</w:t>
      </w:r>
      <w:r w:rsidRPr="00CF5B6B">
        <w:rPr>
          <w:rFonts w:ascii="Times New Roman" w:eastAsia="Times New Roman" w:hAnsi="Times New Roman" w:cs="Times New Roman"/>
          <w:sz w:val="24"/>
          <w:szCs w:val="24"/>
        </w:rPr>
        <w:t xml:space="preserve">. </w:t>
      </w:r>
    </w:p>
    <w:p w:rsidR="00F90329" w:rsidRPr="00CF5B6B" w:rsidRDefault="00F90329"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p>
    <w:p w:rsidR="00610C46" w:rsidRPr="00CF5B6B" w:rsidRDefault="00610C46"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Time-series:</w:t>
      </w:r>
      <w:r w:rsidRPr="00CF5B6B">
        <w:rPr>
          <w:rFonts w:ascii="Times New Roman" w:eastAsia="Times New Roman" w:hAnsi="Times New Roman" w:cs="Times New Roman"/>
          <w:sz w:val="24"/>
          <w:szCs w:val="24"/>
        </w:rPr>
        <w:t> A set of observations measured at successive points in time or over successive periods of time.</w:t>
      </w:r>
    </w:p>
    <w:p w:rsidR="00F90329" w:rsidRPr="00CF5B6B" w:rsidRDefault="00F90329"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p>
    <w:p w:rsidR="00610C46" w:rsidRPr="00CF5B6B" w:rsidRDefault="00610C46" w:rsidP="00647EE3">
      <w:pPr>
        <w:pStyle w:val="ListParagraph"/>
        <w:shd w:val="clear" w:color="auto" w:fill="FFFFFF"/>
        <w:spacing w:before="240" w:after="100" w:afterAutospacing="1"/>
        <w:ind w:left="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Trend</w:t>
      </w:r>
      <w:r w:rsidRPr="00CF5B6B">
        <w:rPr>
          <w:rFonts w:ascii="Times New Roman" w:eastAsia="Times New Roman" w:hAnsi="Times New Roman" w:cs="Times New Roman"/>
          <w:sz w:val="24"/>
          <w:szCs w:val="24"/>
        </w:rPr>
        <w:t> Sometimes a time-series displays a steady tendency of either upward or downward movement in the average (or mean) value of the forecast variable </w:t>
      </w:r>
      <w:r w:rsidRPr="00CF5B6B">
        <w:rPr>
          <w:rFonts w:ascii="Times New Roman" w:eastAsia="Times New Roman" w:hAnsi="Times New Roman" w:cs="Times New Roman"/>
          <w:i/>
          <w:iCs/>
          <w:sz w:val="24"/>
          <w:szCs w:val="24"/>
        </w:rPr>
        <w:t>y</w:t>
      </w:r>
      <w:r w:rsidRPr="00CF5B6B">
        <w:rPr>
          <w:rFonts w:ascii="Times New Roman" w:eastAsia="Times New Roman" w:hAnsi="Times New Roman" w:cs="Times New Roman"/>
          <w:sz w:val="24"/>
          <w:szCs w:val="24"/>
        </w:rPr>
        <w:t> over time. Such a tendency is called a trend. When observations are plotted against time, a straight line describes the increase or decrease in the time series over a period of time.</w:t>
      </w:r>
    </w:p>
    <w:p w:rsidR="00F90329" w:rsidRPr="00CF5B6B" w:rsidRDefault="00F90329" w:rsidP="00647EE3">
      <w:pPr>
        <w:pStyle w:val="ListParagraph"/>
        <w:shd w:val="clear" w:color="auto" w:fill="FFFFFF"/>
        <w:spacing w:before="240" w:after="100" w:afterAutospacing="1"/>
        <w:ind w:left="0"/>
        <w:jc w:val="both"/>
        <w:rPr>
          <w:rFonts w:ascii="Times New Roman" w:eastAsia="Times New Roman" w:hAnsi="Times New Roman" w:cs="Times New Roman"/>
          <w:sz w:val="24"/>
          <w:szCs w:val="24"/>
        </w:rPr>
      </w:pPr>
    </w:p>
    <w:p w:rsidR="00610C46" w:rsidRPr="00CF5B6B" w:rsidRDefault="00610C46"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Trend:</w:t>
      </w:r>
      <w:r w:rsidRPr="00CF5B6B">
        <w:rPr>
          <w:rFonts w:ascii="Times New Roman" w:eastAsia="Times New Roman" w:hAnsi="Times New Roman" w:cs="Times New Roman"/>
          <w:sz w:val="24"/>
          <w:szCs w:val="24"/>
        </w:rPr>
        <w:t> A type of variation in time-series that reflects a long-term movement in time-series over a long period of time.</w:t>
      </w:r>
    </w:p>
    <w:p w:rsidR="00F90329" w:rsidRPr="00CF5B6B" w:rsidRDefault="00F90329"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p>
    <w:p w:rsidR="00610C46" w:rsidRPr="00CF5B6B" w:rsidRDefault="00610C46"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u w:val="single"/>
        </w:rPr>
      </w:pPr>
      <w:r w:rsidRPr="00CF5B6B">
        <w:rPr>
          <w:rFonts w:ascii="Times New Roman" w:eastAsia="Times New Roman" w:hAnsi="Times New Roman" w:cs="Times New Roman"/>
          <w:b/>
          <w:bCs/>
          <w:sz w:val="24"/>
          <w:szCs w:val="24"/>
        </w:rPr>
        <w:t>Cycles</w:t>
      </w:r>
      <w:r w:rsidRPr="00CF5B6B">
        <w:rPr>
          <w:rFonts w:ascii="Times New Roman" w:eastAsia="Times New Roman" w:hAnsi="Times New Roman" w:cs="Times New Roman"/>
          <w:sz w:val="24"/>
          <w:szCs w:val="24"/>
        </w:rPr>
        <w:t> </w:t>
      </w:r>
      <w:proofErr w:type="gramStart"/>
      <w:r w:rsidRPr="00CF5B6B">
        <w:rPr>
          <w:rFonts w:ascii="Times New Roman" w:eastAsia="Times New Roman" w:hAnsi="Times New Roman" w:cs="Times New Roman"/>
          <w:sz w:val="24"/>
          <w:szCs w:val="24"/>
        </w:rPr>
        <w:t>An upward and downward movement in the variable value about the trend time over a time period are</w:t>
      </w:r>
      <w:proofErr w:type="gramEnd"/>
      <w:r w:rsidRPr="00CF5B6B">
        <w:rPr>
          <w:rFonts w:ascii="Times New Roman" w:eastAsia="Times New Roman" w:hAnsi="Times New Roman" w:cs="Times New Roman"/>
          <w:sz w:val="24"/>
          <w:szCs w:val="24"/>
        </w:rPr>
        <w:t xml:space="preserve"> called cycles. A business cycle may vary in length, usually more than a year but less than 5 to 7 years. The movement is through four phases: from </w:t>
      </w:r>
      <w:r w:rsidRPr="00CF5B6B">
        <w:rPr>
          <w:rFonts w:ascii="Times New Roman" w:eastAsia="Times New Roman" w:hAnsi="Times New Roman" w:cs="Times New Roman"/>
          <w:i/>
          <w:iCs/>
          <w:sz w:val="24"/>
          <w:szCs w:val="24"/>
        </w:rPr>
        <w:t>peak</w:t>
      </w:r>
      <w:r w:rsidRPr="00CF5B6B">
        <w:rPr>
          <w:rFonts w:ascii="Times New Roman" w:eastAsia="Times New Roman" w:hAnsi="Times New Roman" w:cs="Times New Roman"/>
          <w:sz w:val="24"/>
          <w:szCs w:val="24"/>
        </w:rPr>
        <w:t> (prosperity) to </w:t>
      </w:r>
      <w:r w:rsidRPr="00CF5B6B">
        <w:rPr>
          <w:rFonts w:ascii="Times New Roman" w:eastAsia="Times New Roman" w:hAnsi="Times New Roman" w:cs="Times New Roman"/>
          <w:i/>
          <w:iCs/>
          <w:sz w:val="24"/>
          <w:szCs w:val="24"/>
        </w:rPr>
        <w:t>contradiction</w:t>
      </w:r>
      <w:r w:rsidRPr="00CF5B6B">
        <w:rPr>
          <w:rFonts w:ascii="Times New Roman" w:eastAsia="Times New Roman" w:hAnsi="Times New Roman" w:cs="Times New Roman"/>
          <w:sz w:val="24"/>
          <w:szCs w:val="24"/>
        </w:rPr>
        <w:t> (recession) to </w:t>
      </w:r>
      <w:r w:rsidRPr="00CF5B6B">
        <w:rPr>
          <w:rFonts w:ascii="Times New Roman" w:eastAsia="Times New Roman" w:hAnsi="Times New Roman" w:cs="Times New Roman"/>
          <w:i/>
          <w:iCs/>
          <w:sz w:val="24"/>
          <w:szCs w:val="24"/>
        </w:rPr>
        <w:t>trough</w:t>
      </w:r>
      <w:r w:rsidRPr="00CF5B6B">
        <w:rPr>
          <w:rFonts w:ascii="Times New Roman" w:eastAsia="Times New Roman" w:hAnsi="Times New Roman" w:cs="Times New Roman"/>
          <w:sz w:val="24"/>
          <w:szCs w:val="24"/>
        </w:rPr>
        <w:t> (depression) to </w:t>
      </w:r>
      <w:r w:rsidRPr="00CF5B6B">
        <w:rPr>
          <w:rFonts w:ascii="Times New Roman" w:eastAsia="Times New Roman" w:hAnsi="Times New Roman" w:cs="Times New Roman"/>
          <w:i/>
          <w:iCs/>
          <w:sz w:val="24"/>
          <w:szCs w:val="24"/>
        </w:rPr>
        <w:t>expansion</w:t>
      </w:r>
      <w:r w:rsidRPr="00CF5B6B">
        <w:rPr>
          <w:rFonts w:ascii="Times New Roman" w:eastAsia="Times New Roman" w:hAnsi="Times New Roman" w:cs="Times New Roman"/>
          <w:sz w:val="24"/>
          <w:szCs w:val="24"/>
        </w:rPr>
        <w:t> (recovery or growth) as shown in </w:t>
      </w:r>
      <w:r w:rsidRPr="00CF5B6B">
        <w:rPr>
          <w:rFonts w:ascii="Times New Roman" w:eastAsia="Times New Roman" w:hAnsi="Times New Roman" w:cs="Times New Roman"/>
          <w:sz w:val="24"/>
          <w:szCs w:val="24"/>
          <w:u w:val="single"/>
        </w:rPr>
        <w:t xml:space="preserve">Fig. </w:t>
      </w:r>
    </w:p>
    <w:p w:rsidR="00647EE3" w:rsidRPr="00CF5B6B" w:rsidRDefault="00647EE3"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p>
    <w:p w:rsidR="00F90329" w:rsidRPr="00CF5B6B" w:rsidRDefault="00F90329"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b/>
          <w:bCs/>
          <w:sz w:val="24"/>
          <w:szCs w:val="24"/>
        </w:rPr>
      </w:pPr>
      <w:r w:rsidRPr="00CF5B6B">
        <w:rPr>
          <w:rFonts w:ascii="Times New Roman" w:eastAsia="Times New Roman" w:hAnsi="Times New Roman" w:cs="Times New Roman"/>
          <w:b/>
          <w:bCs/>
          <w:noProof/>
          <w:sz w:val="24"/>
          <w:szCs w:val="24"/>
        </w:rPr>
        <w:drawing>
          <wp:inline distT="0" distB="0" distL="0" distR="0">
            <wp:extent cx="3550920" cy="1531620"/>
            <wp:effectExtent l="0" t="0" r="0" b="0"/>
            <wp:docPr id="10" name="img-c016f004" descr="Figure 16.4 Time-series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016f004" descr="Figure 16.4 Time-series Effects"/>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50920" cy="1531620"/>
                    </a:xfrm>
                    <a:prstGeom prst="rect">
                      <a:avLst/>
                    </a:prstGeom>
                    <a:noFill/>
                    <a:ln>
                      <a:noFill/>
                    </a:ln>
                  </pic:spPr>
                </pic:pic>
              </a:graphicData>
            </a:graphic>
          </wp:inline>
        </w:drawing>
      </w:r>
    </w:p>
    <w:p w:rsidR="00647EE3" w:rsidRPr="00CF5B6B" w:rsidRDefault="00441E3D"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b/>
          <w:bCs/>
          <w:sz w:val="24"/>
          <w:szCs w:val="24"/>
        </w:rPr>
      </w:pPr>
      <w:r w:rsidRPr="00CF5B6B">
        <w:rPr>
          <w:rFonts w:ascii="Times New Roman" w:hAnsi="Times New Roman" w:cs="Times New Roman"/>
          <w:b/>
          <w:sz w:val="24"/>
          <w:szCs w:val="24"/>
          <w:u w:val="single"/>
        </w:rPr>
        <w:t>Variations in Time Series</w:t>
      </w:r>
    </w:p>
    <w:p w:rsidR="00441E3D" w:rsidRPr="00CF5B6B" w:rsidRDefault="00441E3D"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b/>
          <w:bCs/>
          <w:sz w:val="24"/>
          <w:szCs w:val="24"/>
        </w:rPr>
      </w:pPr>
    </w:p>
    <w:p w:rsidR="00610C46" w:rsidRPr="00CF5B6B" w:rsidRDefault="00610C46"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Cyclical variation:</w:t>
      </w:r>
      <w:r w:rsidRPr="00CF5B6B">
        <w:rPr>
          <w:rFonts w:ascii="Times New Roman" w:eastAsia="Times New Roman" w:hAnsi="Times New Roman" w:cs="Times New Roman"/>
          <w:sz w:val="24"/>
          <w:szCs w:val="24"/>
        </w:rPr>
        <w:t> A type of variation in time-series, in which the value of the variable fluctuates above and below a trend line and lasting more than one year.</w:t>
      </w:r>
    </w:p>
    <w:p w:rsidR="00610C46" w:rsidRPr="00CF5B6B" w:rsidRDefault="00610C46" w:rsidP="00FD6BA1">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r w:rsidR="00F50165" w:rsidRPr="00CF5B6B">
        <w:rPr>
          <w:rFonts w:ascii="Times New Roman" w:hAnsi="Times New Roman" w:cs="Times New Roman"/>
          <w:noProof/>
          <w:sz w:val="24"/>
          <w:szCs w:val="24"/>
        </w:rPr>
        <w:t xml:space="preserve">           </w:t>
      </w:r>
    </w:p>
    <w:p w:rsidR="00610C46" w:rsidRPr="00CF5B6B" w:rsidRDefault="00610C46" w:rsidP="00647EE3">
      <w:pPr>
        <w:pStyle w:val="ListParagraph"/>
        <w:shd w:val="clear" w:color="auto" w:fill="FFFFFF"/>
        <w:spacing w:before="100" w:beforeAutospacing="1" w:after="100" w:afterAutospacing="1"/>
        <w:ind w:left="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Seasonal</w:t>
      </w:r>
      <w:r w:rsidR="006F250A" w:rsidRPr="00CF5B6B">
        <w:rPr>
          <w:rFonts w:ascii="Times New Roman" w:eastAsia="Times New Roman" w:hAnsi="Times New Roman" w:cs="Times New Roman"/>
          <w:b/>
          <w:bCs/>
          <w:sz w:val="24"/>
          <w:szCs w:val="24"/>
        </w:rPr>
        <w:t>:</w:t>
      </w:r>
      <w:r w:rsidRPr="00CF5B6B">
        <w:rPr>
          <w:rFonts w:ascii="Times New Roman" w:eastAsia="Times New Roman" w:hAnsi="Times New Roman" w:cs="Times New Roman"/>
          <w:sz w:val="24"/>
          <w:szCs w:val="24"/>
        </w:rPr>
        <w:t xml:space="preserve"> It is a special case of a cycle component of time series in which fluctuations are repeated usually within a year (e.g. daily, weekly, </w:t>
      </w:r>
      <w:proofErr w:type="gramStart"/>
      <w:r w:rsidRPr="00CF5B6B">
        <w:rPr>
          <w:rFonts w:ascii="Times New Roman" w:eastAsia="Times New Roman" w:hAnsi="Times New Roman" w:cs="Times New Roman"/>
          <w:sz w:val="24"/>
          <w:szCs w:val="24"/>
        </w:rPr>
        <w:t>monthly</w:t>
      </w:r>
      <w:proofErr w:type="gramEnd"/>
      <w:r w:rsidRPr="00CF5B6B">
        <w:rPr>
          <w:rFonts w:ascii="Times New Roman" w:eastAsia="Times New Roman" w:hAnsi="Times New Roman" w:cs="Times New Roman"/>
          <w:sz w:val="24"/>
          <w:szCs w:val="24"/>
        </w:rPr>
        <w:t>, quarterly) with a high degree of regularity. For example, average sales for a retail store may increase greatly during festival seasons.</w:t>
      </w:r>
    </w:p>
    <w:p w:rsidR="00F90329" w:rsidRPr="00CF5B6B" w:rsidRDefault="00F90329" w:rsidP="00647EE3">
      <w:pPr>
        <w:pStyle w:val="ListParagraph"/>
        <w:shd w:val="clear" w:color="auto" w:fill="FFFFFF"/>
        <w:spacing w:before="100" w:beforeAutospacing="1" w:after="100" w:afterAutospacing="1"/>
        <w:jc w:val="both"/>
        <w:rPr>
          <w:rFonts w:ascii="Times New Roman" w:eastAsia="Times New Roman" w:hAnsi="Times New Roman" w:cs="Times New Roman"/>
          <w:sz w:val="24"/>
          <w:szCs w:val="24"/>
        </w:rPr>
      </w:pPr>
    </w:p>
    <w:p w:rsidR="00F90329" w:rsidRPr="00CF5B6B" w:rsidRDefault="00610C46" w:rsidP="00A108B3">
      <w:pPr>
        <w:pStyle w:val="ListParagraph"/>
        <w:shd w:val="clear" w:color="auto" w:fill="FFFFFF"/>
        <w:spacing w:before="100" w:beforeAutospacing="1" w:after="100" w:afterAutospacing="1"/>
        <w:ind w:left="9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Seasonal variation:</w:t>
      </w:r>
      <w:r w:rsidRPr="00CF5B6B">
        <w:rPr>
          <w:rFonts w:ascii="Times New Roman" w:eastAsia="Times New Roman" w:hAnsi="Times New Roman" w:cs="Times New Roman"/>
          <w:sz w:val="24"/>
          <w:szCs w:val="24"/>
        </w:rPr>
        <w:t> A type of variation in time-series that shows a periodic pattern of change in time-series within a year; patterns tend to be repeated from year to year.</w:t>
      </w:r>
    </w:p>
    <w:p w:rsidR="00F90329" w:rsidRPr="00CF5B6B" w:rsidRDefault="00F90329" w:rsidP="00647EE3">
      <w:pPr>
        <w:pStyle w:val="ListParagraph"/>
        <w:shd w:val="clear" w:color="auto" w:fill="FFFFFF"/>
        <w:spacing w:before="100" w:beforeAutospacing="1" w:after="100" w:afterAutospacing="1"/>
        <w:ind w:left="90"/>
        <w:jc w:val="both"/>
        <w:rPr>
          <w:rFonts w:ascii="Times New Roman" w:eastAsia="Times New Roman" w:hAnsi="Times New Roman" w:cs="Times New Roman"/>
          <w:sz w:val="24"/>
          <w:szCs w:val="24"/>
        </w:rPr>
      </w:pPr>
    </w:p>
    <w:p w:rsidR="00610C46" w:rsidRPr="00CF5B6B" w:rsidRDefault="00610C46" w:rsidP="00647EE3">
      <w:pPr>
        <w:pStyle w:val="ListParagraph"/>
        <w:shd w:val="clear" w:color="auto" w:fill="FFFFFF"/>
        <w:spacing w:before="100" w:beforeAutospacing="1" w:after="100" w:afterAutospacing="1"/>
        <w:ind w:left="9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Irregular</w:t>
      </w:r>
      <w:r w:rsidRPr="00CF5B6B">
        <w:rPr>
          <w:rFonts w:ascii="Times New Roman" w:eastAsia="Times New Roman" w:hAnsi="Times New Roman" w:cs="Times New Roman"/>
          <w:sz w:val="24"/>
          <w:szCs w:val="24"/>
        </w:rPr>
        <w:t> Irregular variations are rapid charges or bleeps in the data caused by short-term unanticipated and non-recurring factors. Irregular fluctuations can happen as often as day to day.</w:t>
      </w:r>
    </w:p>
    <w:p w:rsidR="00610C46" w:rsidRPr="00CF5B6B" w:rsidRDefault="00610C46" w:rsidP="00647EE3">
      <w:pPr>
        <w:shd w:val="clear" w:color="auto" w:fill="FFFFFF"/>
        <w:tabs>
          <w:tab w:val="left" w:pos="360"/>
        </w:tabs>
        <w:spacing w:before="100" w:beforeAutospacing="1" w:after="100" w:afterAutospacing="1"/>
        <w:ind w:left="9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lastRenderedPageBreak/>
        <w:t>Irregular variation:</w:t>
      </w:r>
      <w:r w:rsidRPr="00CF5B6B">
        <w:rPr>
          <w:rFonts w:ascii="Times New Roman" w:eastAsia="Times New Roman" w:hAnsi="Times New Roman" w:cs="Times New Roman"/>
          <w:sz w:val="24"/>
          <w:szCs w:val="24"/>
        </w:rPr>
        <w:t> A type of variation in time-series that reflects the random variation of the time-series values which is completely unpredictable.</w:t>
      </w:r>
    </w:p>
    <w:p w:rsidR="00610C46" w:rsidRPr="00CF5B6B" w:rsidRDefault="00C24BAD" w:rsidP="00647EE3">
      <w:pPr>
        <w:shd w:val="clear" w:color="auto" w:fill="FFFFFF"/>
        <w:spacing w:before="480" w:after="120"/>
        <w:jc w:val="both"/>
        <w:outlineLvl w:val="4"/>
        <w:rPr>
          <w:rFonts w:ascii="Times New Roman" w:eastAsia="Times New Roman" w:hAnsi="Times New Roman" w:cs="Times New Roman"/>
          <w:b/>
          <w:caps/>
          <w:sz w:val="24"/>
          <w:szCs w:val="24"/>
          <w:u w:val="single"/>
        </w:rPr>
      </w:pPr>
      <w:r w:rsidRPr="00CF5B6B">
        <w:rPr>
          <w:rFonts w:ascii="Times New Roman" w:eastAsia="Times New Roman" w:hAnsi="Times New Roman" w:cs="Times New Roman"/>
          <w:b/>
          <w:caps/>
          <w:sz w:val="24"/>
          <w:szCs w:val="24"/>
          <w:u w:val="single"/>
        </w:rPr>
        <w:t xml:space="preserve"> </w:t>
      </w:r>
      <w:r w:rsidR="00610C46" w:rsidRPr="00CF5B6B">
        <w:rPr>
          <w:rFonts w:ascii="Times New Roman" w:eastAsia="Times New Roman" w:hAnsi="Times New Roman" w:cs="Times New Roman"/>
          <w:b/>
          <w:caps/>
          <w:sz w:val="24"/>
          <w:szCs w:val="24"/>
          <w:u w:val="single"/>
        </w:rPr>
        <w:t>QUANTITATIVE FORECASTING METHODS</w:t>
      </w:r>
    </w:p>
    <w:p w:rsidR="00610C46" w:rsidRPr="00CF5B6B" w:rsidRDefault="00C24BAD" w:rsidP="00647EE3">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         </w:t>
      </w:r>
      <w:r w:rsidR="00610C46" w:rsidRPr="00CF5B6B">
        <w:rPr>
          <w:rFonts w:ascii="Times New Roman" w:eastAsia="Times New Roman" w:hAnsi="Times New Roman" w:cs="Times New Roman"/>
          <w:sz w:val="24"/>
          <w:szCs w:val="24"/>
        </w:rPr>
        <w:t>The quantitative forecasting methods fall into two general categories:</w:t>
      </w:r>
    </w:p>
    <w:p w:rsidR="00610C46" w:rsidRPr="00CF5B6B" w:rsidRDefault="00610C46" w:rsidP="00647EE3">
      <w:pPr>
        <w:numPr>
          <w:ilvl w:val="0"/>
          <w:numId w:val="3"/>
        </w:numPr>
        <w:shd w:val="clear" w:color="auto" w:fill="FFFFFF"/>
        <w:spacing w:before="240" w:after="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Time series methods</w:t>
      </w:r>
    </w:p>
    <w:p w:rsidR="00610C46" w:rsidRPr="00CF5B6B" w:rsidRDefault="00610C46" w:rsidP="00647EE3">
      <w:pPr>
        <w:numPr>
          <w:ilvl w:val="0"/>
          <w:numId w:val="3"/>
        </w:numPr>
        <w:shd w:val="clear" w:color="auto" w:fill="FFFFFF"/>
        <w:spacing w:after="24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Causal methods</w:t>
      </w:r>
    </w:p>
    <w:p w:rsidR="0095642E" w:rsidRPr="00CF5B6B" w:rsidRDefault="00610C46" w:rsidP="00647EE3">
      <w:pPr>
        <w:jc w:val="both"/>
        <w:rPr>
          <w:rFonts w:ascii="Times New Roman" w:hAnsi="Times New Roman" w:cs="Times New Roman"/>
          <w:b/>
          <w:sz w:val="24"/>
          <w:szCs w:val="24"/>
        </w:rPr>
      </w:pPr>
      <w:r w:rsidRPr="00CF5B6B">
        <w:rPr>
          <w:rFonts w:ascii="Times New Roman" w:eastAsia="Times New Roman" w:hAnsi="Times New Roman" w:cs="Times New Roman"/>
          <w:sz w:val="24"/>
          <w:szCs w:val="24"/>
        </w:rPr>
        <w:t>The </w:t>
      </w:r>
      <w:r w:rsidR="001A7C51" w:rsidRPr="00CF5B6B">
        <w:rPr>
          <w:rFonts w:ascii="Times New Roman" w:eastAsia="Times New Roman" w:hAnsi="Times New Roman" w:cs="Times New Roman"/>
          <w:b/>
          <w:bCs/>
          <w:iCs/>
          <w:sz w:val="24"/>
          <w:szCs w:val="24"/>
        </w:rPr>
        <w:t>TIME SERIES METHODS</w:t>
      </w:r>
      <w:r w:rsidR="001A7C51" w:rsidRPr="00CF5B6B">
        <w:rPr>
          <w:rFonts w:ascii="Times New Roman" w:eastAsia="Times New Roman" w:hAnsi="Times New Roman" w:cs="Times New Roman"/>
          <w:sz w:val="24"/>
          <w:szCs w:val="24"/>
        </w:rPr>
        <w:t> </w:t>
      </w:r>
      <w:r w:rsidRPr="00CF5B6B">
        <w:rPr>
          <w:rFonts w:ascii="Times New Roman" w:eastAsia="Times New Roman" w:hAnsi="Times New Roman" w:cs="Times New Roman"/>
          <w:sz w:val="24"/>
          <w:szCs w:val="24"/>
        </w:rPr>
        <w:t xml:space="preserve">are concerned with taking some observed historical pattern for some variable and projecting this pattern into the future using a mathematical formula. </w:t>
      </w:r>
      <w:r w:rsidR="0095642E" w:rsidRPr="00CF5B6B">
        <w:rPr>
          <w:rFonts w:ascii="Times New Roman" w:hAnsi="Times New Roman" w:cs="Times New Roman"/>
          <w:sz w:val="24"/>
          <w:szCs w:val="24"/>
        </w:rPr>
        <w:t xml:space="preserve">A time series is based on a sequence of evenly spaced (weekly, monthly, quarterly, and so on) data points. Examples include </w:t>
      </w:r>
      <w:proofErr w:type="gramStart"/>
      <w:r w:rsidR="0095642E" w:rsidRPr="00CF5B6B">
        <w:rPr>
          <w:rFonts w:ascii="Times New Roman" w:hAnsi="Times New Roman" w:cs="Times New Roman"/>
          <w:sz w:val="24"/>
          <w:szCs w:val="24"/>
        </w:rPr>
        <w:t>weekly :</w:t>
      </w:r>
      <w:proofErr w:type="gramEnd"/>
      <w:r w:rsidR="001A7C51" w:rsidRPr="00CF5B6B">
        <w:rPr>
          <w:rFonts w:ascii="Times New Roman" w:hAnsi="Times New Roman" w:cs="Times New Roman"/>
          <w:sz w:val="24"/>
          <w:szCs w:val="24"/>
        </w:rPr>
        <w:t xml:space="preserve"> </w:t>
      </w:r>
      <w:r w:rsidR="0095642E" w:rsidRPr="00CF5B6B">
        <w:rPr>
          <w:rFonts w:ascii="Times New Roman" w:hAnsi="Times New Roman" w:cs="Times New Roman"/>
          <w:sz w:val="24"/>
          <w:szCs w:val="24"/>
        </w:rPr>
        <w:t xml:space="preserve">sales of Nike Air </w:t>
      </w:r>
      <w:proofErr w:type="spellStart"/>
      <w:r w:rsidR="0095642E" w:rsidRPr="00CF5B6B">
        <w:rPr>
          <w:rFonts w:ascii="Times New Roman" w:hAnsi="Times New Roman" w:cs="Times New Roman"/>
          <w:sz w:val="24"/>
          <w:szCs w:val="24"/>
        </w:rPr>
        <w:t>Jordans</w:t>
      </w:r>
      <w:proofErr w:type="spellEnd"/>
      <w:r w:rsidR="0095642E" w:rsidRPr="00CF5B6B">
        <w:rPr>
          <w:rFonts w:ascii="Times New Roman" w:hAnsi="Times New Roman" w:cs="Times New Roman"/>
          <w:sz w:val="24"/>
          <w:szCs w:val="24"/>
        </w:rPr>
        <w:t xml:space="preserve">, quarterly earnings reports of Microsoft stock, daily shipments of Coors beer, and annual consumer price indices. </w:t>
      </w:r>
    </w:p>
    <w:p w:rsidR="008B16BE" w:rsidRPr="00CF5B6B" w:rsidRDefault="0095642E" w:rsidP="00647EE3">
      <w:pPr>
        <w:shd w:val="clear" w:color="auto" w:fill="FFFFFF"/>
        <w:spacing w:before="100" w:beforeAutospacing="1" w:after="100" w:afterAutospacing="1"/>
        <w:jc w:val="both"/>
        <w:rPr>
          <w:rFonts w:ascii="Times New Roman" w:hAnsi="Times New Roman" w:cs="Times New Roman"/>
          <w:sz w:val="24"/>
          <w:szCs w:val="24"/>
        </w:rPr>
      </w:pPr>
      <w:r w:rsidRPr="00CF5B6B">
        <w:rPr>
          <w:rFonts w:ascii="Times New Roman" w:hAnsi="Times New Roman" w:cs="Times New Roman"/>
          <w:sz w:val="24"/>
          <w:szCs w:val="24"/>
        </w:rPr>
        <w:t xml:space="preserve">Time-series data implies that future values are predicted only from past values </w:t>
      </w:r>
    </w:p>
    <w:p w:rsidR="003A7408" w:rsidRPr="00CF5B6B" w:rsidRDefault="003A7408" w:rsidP="00647EE3">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A few time series methods such as</w:t>
      </w:r>
      <w:r w:rsidR="00A36A78"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b/>
          <w:i/>
          <w:iCs/>
          <w:sz w:val="24"/>
          <w:szCs w:val="24"/>
          <w:u w:val="single"/>
        </w:rPr>
        <w:t>freehand curves</w:t>
      </w:r>
      <w:r w:rsidRPr="00CF5B6B">
        <w:rPr>
          <w:rFonts w:ascii="Times New Roman" w:eastAsia="Times New Roman" w:hAnsi="Times New Roman" w:cs="Times New Roman"/>
          <w:sz w:val="24"/>
          <w:szCs w:val="24"/>
        </w:rPr>
        <w:t> and </w:t>
      </w:r>
      <w:r w:rsidRPr="00CF5B6B">
        <w:rPr>
          <w:rFonts w:ascii="Times New Roman" w:eastAsia="Times New Roman" w:hAnsi="Times New Roman" w:cs="Times New Roman"/>
          <w:b/>
          <w:i/>
          <w:iCs/>
          <w:sz w:val="24"/>
          <w:szCs w:val="24"/>
          <w:u w:val="single"/>
        </w:rPr>
        <w:t>moving averages</w:t>
      </w:r>
      <w:r w:rsidRPr="00CF5B6B">
        <w:rPr>
          <w:rFonts w:ascii="Times New Roman" w:eastAsia="Times New Roman" w:hAnsi="Times New Roman" w:cs="Times New Roman"/>
          <w:sz w:val="24"/>
          <w:szCs w:val="24"/>
        </w:rPr>
        <w:t> simply describe the given data values, while other methods such as </w:t>
      </w:r>
      <w:r w:rsidRPr="00CF5B6B">
        <w:rPr>
          <w:rFonts w:ascii="Times New Roman" w:eastAsia="Times New Roman" w:hAnsi="Times New Roman" w:cs="Times New Roman"/>
          <w:b/>
          <w:i/>
          <w:iCs/>
          <w:sz w:val="24"/>
          <w:szCs w:val="24"/>
          <w:u w:val="single"/>
        </w:rPr>
        <w:t>semi-average</w:t>
      </w:r>
      <w:r w:rsidRPr="00CF5B6B">
        <w:rPr>
          <w:rFonts w:ascii="Times New Roman" w:eastAsia="Times New Roman" w:hAnsi="Times New Roman" w:cs="Times New Roman"/>
          <w:b/>
          <w:sz w:val="24"/>
          <w:szCs w:val="24"/>
          <w:u w:val="single"/>
        </w:rPr>
        <w:t> </w:t>
      </w:r>
      <w:r w:rsidRPr="00CF5B6B">
        <w:rPr>
          <w:rFonts w:ascii="Times New Roman" w:eastAsia="Times New Roman" w:hAnsi="Times New Roman" w:cs="Times New Roman"/>
          <w:sz w:val="24"/>
          <w:szCs w:val="24"/>
        </w:rPr>
        <w:t>and </w:t>
      </w:r>
      <w:r w:rsidRPr="00CF5B6B">
        <w:rPr>
          <w:rFonts w:ascii="Times New Roman" w:eastAsia="Times New Roman" w:hAnsi="Times New Roman" w:cs="Times New Roman"/>
          <w:b/>
          <w:i/>
          <w:iCs/>
          <w:sz w:val="24"/>
          <w:szCs w:val="24"/>
          <w:u w:val="single"/>
        </w:rPr>
        <w:t>least squares</w:t>
      </w:r>
      <w:r w:rsidRPr="00CF5B6B">
        <w:rPr>
          <w:rFonts w:ascii="Times New Roman" w:eastAsia="Times New Roman" w:hAnsi="Times New Roman" w:cs="Times New Roman"/>
          <w:sz w:val="24"/>
          <w:szCs w:val="24"/>
        </w:rPr>
        <w:t> help to identify a trend equation to describe the given data values.</w:t>
      </w:r>
    </w:p>
    <w:p w:rsidR="00BD45CC" w:rsidRPr="00CF5B6B" w:rsidRDefault="001A7C51" w:rsidP="00647EE3">
      <w:pPr>
        <w:shd w:val="clear" w:color="auto" w:fill="FFFFFF"/>
        <w:spacing w:before="360" w:after="120"/>
        <w:jc w:val="both"/>
        <w:outlineLvl w:val="3"/>
        <w:rPr>
          <w:rFonts w:ascii="Times New Roman" w:eastAsia="Times New Roman" w:hAnsi="Times New Roman" w:cs="Times New Roman"/>
          <w:b/>
          <w:sz w:val="24"/>
          <w:szCs w:val="24"/>
          <w:u w:val="single"/>
        </w:rPr>
      </w:pPr>
      <w:r w:rsidRPr="00CF5B6B">
        <w:rPr>
          <w:rFonts w:ascii="Times New Roman" w:eastAsia="Times New Roman" w:hAnsi="Times New Roman" w:cs="Times New Roman"/>
          <w:b/>
          <w:sz w:val="24"/>
          <w:szCs w:val="24"/>
          <w:u w:val="single"/>
        </w:rPr>
        <w:t>FREE</w:t>
      </w:r>
      <w:r w:rsidR="00B17549" w:rsidRPr="00CF5B6B">
        <w:rPr>
          <w:rFonts w:ascii="Times New Roman" w:eastAsia="Times New Roman" w:hAnsi="Times New Roman" w:cs="Times New Roman"/>
          <w:b/>
          <w:sz w:val="24"/>
          <w:szCs w:val="24"/>
          <w:u w:val="single"/>
        </w:rPr>
        <w:t xml:space="preserve"> </w:t>
      </w:r>
      <w:r w:rsidRPr="00CF5B6B">
        <w:rPr>
          <w:rFonts w:ascii="Times New Roman" w:eastAsia="Times New Roman" w:hAnsi="Times New Roman" w:cs="Times New Roman"/>
          <w:b/>
          <w:sz w:val="24"/>
          <w:szCs w:val="24"/>
          <w:u w:val="single"/>
        </w:rPr>
        <w:t>HAND METHOD</w:t>
      </w:r>
    </w:p>
    <w:p w:rsidR="00BD45CC" w:rsidRPr="00CF5B6B" w:rsidRDefault="00BD45CC" w:rsidP="00647EE3">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A freehand curve drawn smoothly through the data values is often an easy and, perhaps, adequate representation of the data. From </w:t>
      </w:r>
      <w:r w:rsidR="006D45F3" w:rsidRPr="00CF5B6B">
        <w:rPr>
          <w:rFonts w:ascii="Times New Roman" w:hAnsi="Times New Roman" w:cs="Times New Roman"/>
          <w:sz w:val="24"/>
          <w:szCs w:val="24"/>
        </w:rPr>
        <w:t>the figure below</w:t>
      </w:r>
      <w:r w:rsidRPr="00CF5B6B">
        <w:rPr>
          <w:rFonts w:ascii="Times New Roman" w:eastAsia="Times New Roman" w:hAnsi="Times New Roman" w:cs="Times New Roman"/>
          <w:sz w:val="24"/>
          <w:szCs w:val="24"/>
        </w:rPr>
        <w:t>, it appears that a straight line connecting the 1994 and 2004 exports volumes is a fairly good representation of the given data.</w:t>
      </w:r>
    </w:p>
    <w:p w:rsidR="008B16BE" w:rsidRPr="00CF5B6B" w:rsidRDefault="00837C8C" w:rsidP="008B16BE">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5927976" cy="2084294"/>
            <wp:effectExtent l="19050" t="0" r="0" b="0"/>
            <wp:docPr id="13" name="img-c016f003" descr="Figure 16.3 Export of 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016f003" descr="Figure 16.3 Export of Cement"/>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089787"/>
                    </a:xfrm>
                    <a:prstGeom prst="rect">
                      <a:avLst/>
                    </a:prstGeom>
                    <a:noFill/>
                    <a:ln>
                      <a:noFill/>
                    </a:ln>
                  </pic:spPr>
                </pic:pic>
              </a:graphicData>
            </a:graphic>
          </wp:inline>
        </w:drawing>
      </w:r>
      <w:r w:rsidR="00BD45CC" w:rsidRPr="00CF5B6B">
        <w:rPr>
          <w:rFonts w:ascii="Times New Roman" w:eastAsia="Times New Roman" w:hAnsi="Times New Roman" w:cs="Times New Roman"/>
          <w:sz w:val="24"/>
          <w:szCs w:val="24"/>
        </w:rPr>
        <w:t>The forecast can be obtained simply by extending the trend line</w:t>
      </w:r>
    </w:p>
    <w:p w:rsidR="00BD45CC" w:rsidRPr="00CF5B6B" w:rsidRDefault="00BD45CC" w:rsidP="008B16BE">
      <w:pPr>
        <w:shd w:val="clear" w:color="auto" w:fill="FFFFFF"/>
        <w:spacing w:after="240"/>
        <w:ind w:left="720" w:right="240"/>
        <w:jc w:val="both"/>
        <w:rPr>
          <w:rFonts w:ascii="Times New Roman" w:eastAsia="Times New Roman" w:hAnsi="Times New Roman" w:cs="Times New Roman"/>
          <w:sz w:val="24"/>
          <w:szCs w:val="24"/>
        </w:rPr>
      </w:pPr>
    </w:p>
    <w:p w:rsidR="008B16BE" w:rsidRPr="00CF5B6B" w:rsidRDefault="008B16BE" w:rsidP="008B16BE">
      <w:pPr>
        <w:shd w:val="clear" w:color="auto" w:fill="FFFFFF"/>
        <w:spacing w:after="240"/>
        <w:ind w:left="720" w:right="240"/>
        <w:jc w:val="both"/>
        <w:rPr>
          <w:rFonts w:ascii="Times New Roman" w:eastAsia="Times New Roman" w:hAnsi="Times New Roman" w:cs="Times New Roman"/>
          <w:sz w:val="24"/>
          <w:szCs w:val="24"/>
        </w:rPr>
      </w:pPr>
    </w:p>
    <w:p w:rsidR="00BD45CC" w:rsidRPr="00CF5B6B" w:rsidRDefault="00BD45CC" w:rsidP="00647EE3">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lastRenderedPageBreak/>
        <w:t>Example:</w:t>
      </w:r>
      <w:r w:rsidRPr="00CF5B6B">
        <w:rPr>
          <w:rFonts w:ascii="Times New Roman" w:eastAsia="Times New Roman" w:hAnsi="Times New Roman" w:cs="Times New Roman"/>
          <w:sz w:val="24"/>
          <w:szCs w:val="24"/>
        </w:rPr>
        <w:t> Fit a trend line to the following data by using the freehand method.</w:t>
      </w:r>
    </w:p>
    <w:p w:rsidR="00BD45CC" w:rsidRPr="00CF5B6B" w:rsidRDefault="00BD45CC" w:rsidP="007A29FB">
      <w:pPr>
        <w:shd w:val="clear" w:color="auto" w:fill="FFFFFF"/>
        <w:spacing w:after="0" w:line="467" w:lineRule="atLeast"/>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5346327" cy="470647"/>
            <wp:effectExtent l="19050" t="0" r="6723" b="0"/>
            <wp:docPr id="11" name="img-544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4_1" descr="images"/>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60028" cy="471853"/>
                    </a:xfrm>
                    <a:prstGeom prst="rect">
                      <a:avLst/>
                    </a:prstGeom>
                    <a:noFill/>
                    <a:ln>
                      <a:noFill/>
                    </a:ln>
                  </pic:spPr>
                </pic:pic>
              </a:graphicData>
            </a:graphic>
          </wp:inline>
        </w:drawing>
      </w:r>
    </w:p>
    <w:p w:rsidR="00BD45CC" w:rsidRPr="00CF5B6B" w:rsidRDefault="00BD45CC"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b/>
          <w:bCs/>
          <w:sz w:val="24"/>
          <w:szCs w:val="24"/>
        </w:rPr>
        <w:t>Solution:</w:t>
      </w:r>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b/>
          <w:sz w:val="24"/>
          <w:szCs w:val="24"/>
          <w:u w:val="single"/>
        </w:rPr>
        <w:t>Figure</w:t>
      </w:r>
      <w:r w:rsidRPr="00CF5B6B">
        <w:rPr>
          <w:rFonts w:ascii="Times New Roman" w:eastAsia="Times New Roman" w:hAnsi="Times New Roman" w:cs="Times New Roman"/>
          <w:sz w:val="24"/>
          <w:szCs w:val="24"/>
        </w:rPr>
        <w:t xml:space="preserve"> presents the freehand graph of sales turnover (Rs in </w:t>
      </w:r>
      <w:proofErr w:type="spellStart"/>
      <w:r w:rsidRPr="00CF5B6B">
        <w:rPr>
          <w:rFonts w:ascii="Times New Roman" w:eastAsia="Times New Roman" w:hAnsi="Times New Roman" w:cs="Times New Roman"/>
          <w:sz w:val="24"/>
          <w:szCs w:val="24"/>
        </w:rPr>
        <w:t>lakh</w:t>
      </w:r>
      <w:proofErr w:type="spellEnd"/>
      <w:r w:rsidRPr="00CF5B6B">
        <w:rPr>
          <w:rFonts w:ascii="Times New Roman" w:eastAsia="Times New Roman" w:hAnsi="Times New Roman" w:cs="Times New Roman"/>
          <w:sz w:val="24"/>
          <w:szCs w:val="24"/>
        </w:rPr>
        <w:t>) form 1997 to 2004. Forecast can be obtained simply by extending the trend line</w:t>
      </w:r>
      <w:r w:rsidR="00F62647"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b/>
          <w:bCs/>
          <w:sz w:val="24"/>
          <w:szCs w:val="24"/>
        </w:rPr>
        <w:t xml:space="preserve">Figure </w:t>
      </w:r>
      <w:r w:rsidRPr="00CF5B6B">
        <w:rPr>
          <w:rFonts w:ascii="Times New Roman" w:eastAsia="Times New Roman" w:hAnsi="Times New Roman" w:cs="Times New Roman"/>
          <w:sz w:val="24"/>
          <w:szCs w:val="24"/>
        </w:rPr>
        <w:t>Graph of Sales Turnover</w:t>
      </w:r>
    </w:p>
    <w:p w:rsidR="00BD45CC" w:rsidRPr="00CF5B6B" w:rsidRDefault="00BD45CC" w:rsidP="007A29FB">
      <w:pPr>
        <w:shd w:val="clear" w:color="auto" w:fill="FFFFFF"/>
        <w:spacing w:after="0" w:line="467" w:lineRule="atLeast"/>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021791" cy="1647265"/>
            <wp:effectExtent l="19050" t="0" r="0" b="0"/>
            <wp:docPr id="12" name="img-c016f005" descr="Figure 16.5 Graph of Sales Tur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016f005" descr="Figure 16.5 Graph of Sales Turnover"/>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021791" cy="1647265"/>
                    </a:xfrm>
                    <a:prstGeom prst="rect">
                      <a:avLst/>
                    </a:prstGeom>
                    <a:noFill/>
                    <a:ln>
                      <a:noFill/>
                    </a:ln>
                  </pic:spPr>
                </pic:pic>
              </a:graphicData>
            </a:graphic>
          </wp:inline>
        </w:drawing>
      </w:r>
    </w:p>
    <w:p w:rsidR="00BD45CC" w:rsidRPr="00CF5B6B" w:rsidRDefault="00BD45CC" w:rsidP="00EB3175">
      <w:pPr>
        <w:shd w:val="clear" w:color="auto" w:fill="FFFFFF"/>
        <w:spacing w:before="240" w:after="120"/>
        <w:jc w:val="both"/>
        <w:outlineLvl w:val="3"/>
        <w:rPr>
          <w:rFonts w:ascii="Times New Roman" w:eastAsia="Times New Roman" w:hAnsi="Times New Roman" w:cs="Times New Roman"/>
          <w:b/>
          <w:i/>
          <w:iCs/>
          <w:sz w:val="24"/>
          <w:szCs w:val="24"/>
          <w:u w:val="single"/>
        </w:rPr>
      </w:pPr>
      <w:r w:rsidRPr="00CF5B6B">
        <w:rPr>
          <w:rFonts w:ascii="Times New Roman" w:eastAsia="Times New Roman" w:hAnsi="Times New Roman" w:cs="Times New Roman"/>
          <w:b/>
          <w:i/>
          <w:iCs/>
          <w:sz w:val="24"/>
          <w:szCs w:val="24"/>
          <w:u w:val="single"/>
        </w:rPr>
        <w:t>Limitations of freehand method</w:t>
      </w:r>
    </w:p>
    <w:p w:rsidR="00BD45CC" w:rsidRPr="00CF5B6B" w:rsidRDefault="00BD45CC" w:rsidP="00EB3175">
      <w:pPr>
        <w:numPr>
          <w:ilvl w:val="0"/>
          <w:numId w:val="6"/>
        </w:numPr>
        <w:shd w:val="clear" w:color="auto" w:fill="FFFFFF"/>
        <w:spacing w:before="240" w:after="0"/>
        <w:ind w:left="360" w:right="240"/>
        <w:jc w:val="both"/>
        <w:rPr>
          <w:rFonts w:ascii="Times New Roman" w:eastAsia="Times New Roman" w:hAnsi="Times New Roman" w:cs="Times New Roman"/>
          <w:sz w:val="24"/>
          <w:szCs w:val="24"/>
          <w:u w:val="single"/>
        </w:rPr>
      </w:pPr>
      <w:r w:rsidRPr="00CF5B6B">
        <w:rPr>
          <w:rFonts w:ascii="Times New Roman" w:eastAsia="Times New Roman" w:hAnsi="Times New Roman" w:cs="Times New Roman"/>
          <w:sz w:val="24"/>
          <w:szCs w:val="24"/>
        </w:rPr>
        <w:t xml:space="preserve">This method is </w:t>
      </w:r>
      <w:r w:rsidRPr="00CF5B6B">
        <w:rPr>
          <w:rFonts w:ascii="Times New Roman" w:eastAsia="Times New Roman" w:hAnsi="Times New Roman" w:cs="Times New Roman"/>
          <w:b/>
          <w:sz w:val="24"/>
          <w:szCs w:val="24"/>
          <w:u w:val="single"/>
        </w:rPr>
        <w:t>highly subjective</w:t>
      </w:r>
      <w:r w:rsidRPr="00CF5B6B">
        <w:rPr>
          <w:rFonts w:ascii="Times New Roman" w:eastAsia="Times New Roman" w:hAnsi="Times New Roman" w:cs="Times New Roman"/>
          <w:sz w:val="24"/>
          <w:szCs w:val="24"/>
        </w:rPr>
        <w:t xml:space="preserve"> because the trend line depends on </w:t>
      </w:r>
      <w:r w:rsidRPr="00CF5B6B">
        <w:rPr>
          <w:rFonts w:ascii="Times New Roman" w:eastAsia="Times New Roman" w:hAnsi="Times New Roman" w:cs="Times New Roman"/>
          <w:b/>
          <w:sz w:val="24"/>
          <w:szCs w:val="24"/>
          <w:u w:val="single"/>
        </w:rPr>
        <w:t>personal judgment</w:t>
      </w:r>
      <w:r w:rsidRPr="00CF5B6B">
        <w:rPr>
          <w:rFonts w:ascii="Times New Roman" w:eastAsia="Times New Roman" w:hAnsi="Times New Roman" w:cs="Times New Roman"/>
          <w:sz w:val="24"/>
          <w:szCs w:val="24"/>
        </w:rPr>
        <w:t xml:space="preserve"> and therefore </w:t>
      </w:r>
      <w:r w:rsidRPr="00CF5B6B">
        <w:rPr>
          <w:rFonts w:ascii="Times New Roman" w:eastAsia="Times New Roman" w:hAnsi="Times New Roman" w:cs="Times New Roman"/>
          <w:sz w:val="24"/>
          <w:szCs w:val="24"/>
          <w:u w:val="single"/>
        </w:rPr>
        <w:t>what happens to be a good-fit for one individual may not be so for another.</w:t>
      </w:r>
    </w:p>
    <w:p w:rsidR="00BD45CC" w:rsidRPr="00CF5B6B" w:rsidRDefault="00BD45CC" w:rsidP="00EB3175">
      <w:pPr>
        <w:numPr>
          <w:ilvl w:val="0"/>
          <w:numId w:val="6"/>
        </w:numPr>
        <w:shd w:val="clear" w:color="auto" w:fill="FFFFFF"/>
        <w:spacing w:after="24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It is very time-consuming to construct a freehand trend if a careful and conscientious job is to be done.</w:t>
      </w:r>
    </w:p>
    <w:p w:rsidR="00AD304B" w:rsidRPr="00CF5B6B" w:rsidRDefault="00AD304B" w:rsidP="007A29FB">
      <w:pPr>
        <w:shd w:val="clear" w:color="auto" w:fill="FFFFFF"/>
        <w:spacing w:before="360" w:after="120" w:line="312" w:lineRule="atLeast"/>
        <w:jc w:val="both"/>
        <w:outlineLvl w:val="3"/>
        <w:rPr>
          <w:rFonts w:ascii="Times New Roman" w:eastAsia="Times New Roman" w:hAnsi="Times New Roman" w:cs="Times New Roman"/>
          <w:b/>
          <w:sz w:val="24"/>
          <w:szCs w:val="24"/>
          <w:u w:val="single"/>
        </w:rPr>
      </w:pPr>
      <w:r w:rsidRPr="00CF5B6B">
        <w:rPr>
          <w:rFonts w:ascii="Times New Roman" w:eastAsia="Times New Roman" w:hAnsi="Times New Roman" w:cs="Times New Roman"/>
          <w:b/>
          <w:sz w:val="24"/>
          <w:szCs w:val="24"/>
          <w:u w:val="single"/>
        </w:rPr>
        <w:t>SMOOTHING METHODS</w:t>
      </w:r>
    </w:p>
    <w:p w:rsidR="00AD304B" w:rsidRPr="00CF5B6B" w:rsidRDefault="00AD304B"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The objective of smoothing methods, </w:t>
      </w:r>
      <w:r w:rsidRPr="00CF5B6B">
        <w:rPr>
          <w:rFonts w:ascii="Times New Roman" w:eastAsia="Times New Roman" w:hAnsi="Times New Roman" w:cs="Times New Roman"/>
          <w:b/>
          <w:sz w:val="24"/>
          <w:szCs w:val="24"/>
          <w:u w:val="single"/>
        </w:rPr>
        <w:t>smoothen out the random variations</w:t>
      </w:r>
      <w:r w:rsidRPr="00CF5B6B">
        <w:rPr>
          <w:rFonts w:ascii="Times New Roman" w:eastAsia="Times New Roman" w:hAnsi="Times New Roman" w:cs="Times New Roman"/>
          <w:sz w:val="24"/>
          <w:szCs w:val="24"/>
        </w:rPr>
        <w:t xml:space="preserve"> caused due to irregular components of the time series and thereby provide us with an overall impression of the pattern of movement in the data over time. Three smoothing methods:</w:t>
      </w:r>
    </w:p>
    <w:p w:rsidR="00AD304B" w:rsidRPr="00CF5B6B" w:rsidRDefault="00AD304B" w:rsidP="00EB3175">
      <w:pPr>
        <w:numPr>
          <w:ilvl w:val="0"/>
          <w:numId w:val="7"/>
        </w:numPr>
        <w:shd w:val="clear" w:color="auto" w:fill="FFFFFF"/>
        <w:spacing w:before="240" w:after="0"/>
        <w:ind w:left="36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Moving averages</w:t>
      </w:r>
    </w:p>
    <w:p w:rsidR="00AD304B" w:rsidRPr="00CF5B6B" w:rsidRDefault="00AD304B" w:rsidP="00EB3175">
      <w:pPr>
        <w:numPr>
          <w:ilvl w:val="0"/>
          <w:numId w:val="7"/>
        </w:numPr>
        <w:shd w:val="clear" w:color="auto" w:fill="FFFFFF"/>
        <w:spacing w:after="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Weighted moving averages</w:t>
      </w:r>
    </w:p>
    <w:p w:rsidR="00AD304B" w:rsidRPr="00CF5B6B" w:rsidRDefault="00AD304B" w:rsidP="00EB3175">
      <w:pPr>
        <w:numPr>
          <w:ilvl w:val="0"/>
          <w:numId w:val="7"/>
        </w:numPr>
        <w:shd w:val="clear" w:color="auto" w:fill="FFFFFF"/>
        <w:spacing w:after="24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Semi-averages</w:t>
      </w:r>
    </w:p>
    <w:p w:rsidR="00AD304B" w:rsidRPr="00CF5B6B" w:rsidRDefault="00AD304B"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The data requirements for these techniques are minimal and these techniques are easy to use and understand.</w:t>
      </w:r>
    </w:p>
    <w:p w:rsidR="00AD304B" w:rsidRPr="00CF5B6B" w:rsidRDefault="001A7C51" w:rsidP="00EB3175">
      <w:pPr>
        <w:shd w:val="clear" w:color="auto" w:fill="FFFFFF"/>
        <w:spacing w:before="240" w:after="120"/>
        <w:jc w:val="both"/>
        <w:outlineLvl w:val="3"/>
        <w:rPr>
          <w:rFonts w:ascii="Times New Roman" w:eastAsia="Times New Roman" w:hAnsi="Times New Roman" w:cs="Times New Roman"/>
          <w:b/>
          <w:iCs/>
          <w:sz w:val="24"/>
          <w:szCs w:val="24"/>
          <w:u w:val="single"/>
        </w:rPr>
      </w:pPr>
      <w:r w:rsidRPr="00CF5B6B">
        <w:rPr>
          <w:rFonts w:ascii="Times New Roman" w:eastAsia="Times New Roman" w:hAnsi="Times New Roman" w:cs="Times New Roman"/>
          <w:b/>
          <w:iCs/>
          <w:sz w:val="24"/>
          <w:szCs w:val="24"/>
          <w:u w:val="single"/>
        </w:rPr>
        <w:t>MOVING AVERAGES</w:t>
      </w:r>
    </w:p>
    <w:p w:rsidR="00AD304B" w:rsidRPr="00CF5B6B" w:rsidRDefault="00AD304B"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If we attempt to observe the movement of some variable values over a period of time and try to project this movement into the future, then it is essential to </w:t>
      </w:r>
      <w:r w:rsidRPr="00CF5B6B">
        <w:rPr>
          <w:rFonts w:ascii="Times New Roman" w:eastAsia="Times New Roman" w:hAnsi="Times New Roman" w:cs="Times New Roman"/>
          <w:b/>
          <w:sz w:val="28"/>
          <w:szCs w:val="24"/>
          <w:u w:val="single"/>
        </w:rPr>
        <w:t>smooth out</w:t>
      </w:r>
      <w:r w:rsidRPr="00CF5B6B">
        <w:rPr>
          <w:rFonts w:ascii="Times New Roman" w:eastAsia="Times New Roman" w:hAnsi="Times New Roman" w:cs="Times New Roman"/>
          <w:sz w:val="28"/>
          <w:szCs w:val="24"/>
        </w:rPr>
        <w:t xml:space="preserve"> </w:t>
      </w:r>
      <w:r w:rsidRPr="00CF5B6B">
        <w:rPr>
          <w:rFonts w:ascii="Times New Roman" w:eastAsia="Times New Roman" w:hAnsi="Times New Roman" w:cs="Times New Roman"/>
          <w:b/>
          <w:sz w:val="24"/>
          <w:szCs w:val="24"/>
          <w:u w:val="single"/>
        </w:rPr>
        <w:t>first the irregular pattern in the historical values of the variable</w:t>
      </w:r>
      <w:r w:rsidRPr="00CF5B6B">
        <w:rPr>
          <w:rFonts w:ascii="Times New Roman" w:eastAsia="Times New Roman" w:hAnsi="Times New Roman" w:cs="Times New Roman"/>
          <w:sz w:val="24"/>
          <w:szCs w:val="24"/>
        </w:rPr>
        <w:t xml:space="preserve">, and </w:t>
      </w:r>
      <w:r w:rsidRPr="00CF5B6B">
        <w:rPr>
          <w:rFonts w:ascii="Times New Roman" w:eastAsia="Times New Roman" w:hAnsi="Times New Roman" w:cs="Times New Roman"/>
          <w:b/>
          <w:sz w:val="24"/>
          <w:szCs w:val="24"/>
        </w:rPr>
        <w:t>later use this as the basis for a future projection.</w:t>
      </w:r>
      <w:r w:rsidRPr="00CF5B6B">
        <w:rPr>
          <w:rFonts w:ascii="Times New Roman" w:eastAsia="Times New Roman" w:hAnsi="Times New Roman" w:cs="Times New Roman"/>
          <w:sz w:val="24"/>
          <w:szCs w:val="24"/>
        </w:rPr>
        <w:t xml:space="preserve"> This can be done by using the technique of </w:t>
      </w:r>
      <w:r w:rsidRPr="00CF5B6B">
        <w:rPr>
          <w:rFonts w:ascii="Times New Roman" w:eastAsia="Times New Roman" w:hAnsi="Times New Roman" w:cs="Times New Roman"/>
          <w:b/>
          <w:bCs/>
          <w:sz w:val="24"/>
          <w:szCs w:val="24"/>
        </w:rPr>
        <w:t>moving averages</w:t>
      </w:r>
      <w:r w:rsidRPr="00CF5B6B">
        <w:rPr>
          <w:rFonts w:ascii="Times New Roman" w:eastAsia="Times New Roman" w:hAnsi="Times New Roman" w:cs="Times New Roman"/>
          <w:sz w:val="24"/>
          <w:szCs w:val="24"/>
        </w:rPr>
        <w:t>.</w:t>
      </w:r>
    </w:p>
    <w:p w:rsidR="00AD304B" w:rsidRPr="00CF5B6B" w:rsidRDefault="00AD304B"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lastRenderedPageBreak/>
        <w:t>Moving averages:</w:t>
      </w:r>
      <w:r w:rsidRPr="00CF5B6B">
        <w:rPr>
          <w:rFonts w:ascii="Times New Roman" w:eastAsia="Times New Roman" w:hAnsi="Times New Roman" w:cs="Times New Roman"/>
          <w:sz w:val="24"/>
          <w:szCs w:val="24"/>
        </w:rPr>
        <w:t> A quantitative method of forecasting or smoothing a time-series by averaging each successive group of data values.</w:t>
      </w:r>
    </w:p>
    <w:p w:rsidR="00A32D29" w:rsidRPr="00CF5B6B" w:rsidRDefault="00AD304B" w:rsidP="00EB3175">
      <w:pPr>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This method is a subjective method and depends on the length of the period chosen for calculating moving averages. </w:t>
      </w:r>
      <w:r w:rsidR="00BD2B46" w:rsidRPr="00CF5B6B">
        <w:rPr>
          <w:rFonts w:ascii="Times New Roman" w:eastAsia="Times New Roman" w:hAnsi="Times New Roman" w:cs="Times New Roman"/>
          <w:sz w:val="24"/>
          <w:szCs w:val="24"/>
        </w:rPr>
        <w:t>T</w:t>
      </w:r>
      <w:r w:rsidR="00A32D29" w:rsidRPr="00CF5B6B">
        <w:rPr>
          <w:rFonts w:ascii="Times New Roman" w:eastAsia="Times New Roman" w:hAnsi="Times New Roman" w:cs="Times New Roman"/>
          <w:sz w:val="24"/>
          <w:szCs w:val="24"/>
        </w:rPr>
        <w:t xml:space="preserve">he period chosen should be an integer value </w:t>
      </w:r>
      <w:r w:rsidR="00BD2B46" w:rsidRPr="00CF5B6B">
        <w:rPr>
          <w:rFonts w:ascii="Times New Roman" w:eastAsia="Times New Roman" w:hAnsi="Times New Roman" w:cs="Times New Roman"/>
          <w:sz w:val="24"/>
          <w:szCs w:val="24"/>
        </w:rPr>
        <w:t>and</w:t>
      </w:r>
      <w:r w:rsidR="00A32D29" w:rsidRPr="00CF5B6B">
        <w:rPr>
          <w:rFonts w:ascii="Times New Roman" w:eastAsia="Times New Roman" w:hAnsi="Times New Roman" w:cs="Times New Roman"/>
          <w:sz w:val="24"/>
          <w:szCs w:val="24"/>
        </w:rPr>
        <w:t xml:space="preserve"> is a multiple of the estimated average length of a cycle in the series.</w:t>
      </w:r>
    </w:p>
    <w:p w:rsidR="00A32D29" w:rsidRPr="00CF5B6B" w:rsidRDefault="00A32D29"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The moving averages which serve as an estimate of the next period's value of a variable given a period of length </w:t>
      </w:r>
      <w:r w:rsidRPr="00CF5B6B">
        <w:rPr>
          <w:rFonts w:ascii="Times New Roman" w:eastAsia="Times New Roman" w:hAnsi="Times New Roman" w:cs="Times New Roman"/>
          <w:b/>
          <w:i/>
          <w:iCs/>
          <w:sz w:val="32"/>
          <w:szCs w:val="24"/>
        </w:rPr>
        <w:t>n</w:t>
      </w:r>
      <w:r w:rsidRPr="00CF5B6B">
        <w:rPr>
          <w:rFonts w:ascii="Times New Roman" w:eastAsia="Times New Roman" w:hAnsi="Times New Roman" w:cs="Times New Roman"/>
          <w:b/>
          <w:sz w:val="32"/>
          <w:szCs w:val="24"/>
        </w:rPr>
        <w:t> </w:t>
      </w:r>
      <w:r w:rsidRPr="00CF5B6B">
        <w:rPr>
          <w:rFonts w:ascii="Times New Roman" w:eastAsia="Times New Roman" w:hAnsi="Times New Roman" w:cs="Times New Roman"/>
          <w:sz w:val="24"/>
          <w:szCs w:val="24"/>
        </w:rPr>
        <w:t>is expressed as:</w:t>
      </w:r>
    </w:p>
    <w:p w:rsidR="00A32D29" w:rsidRPr="00CF5B6B" w:rsidRDefault="00A32D29"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noProof/>
          <w:sz w:val="24"/>
          <w:szCs w:val="24"/>
        </w:rPr>
        <w:drawing>
          <wp:inline distT="0" distB="0" distL="0" distR="0">
            <wp:extent cx="5711190" cy="1021080"/>
            <wp:effectExtent l="19050" t="0" r="3810" b="0"/>
            <wp:docPr id="15" name="img-545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5_1" descr="images"/>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11190" cy="1021080"/>
                    </a:xfrm>
                    <a:prstGeom prst="rect">
                      <a:avLst/>
                    </a:prstGeom>
                    <a:noFill/>
                    <a:ln>
                      <a:noFill/>
                    </a:ln>
                  </pic:spPr>
                </pic:pic>
              </a:graphicData>
            </a:graphic>
          </wp:inline>
        </w:drawing>
      </w:r>
    </w:p>
    <w:p w:rsidR="00A32D29" w:rsidRPr="00CF5B6B" w:rsidRDefault="00A32D29"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In this method, the term ‘moving’ is used because it is obtained by summing and averaging the values from a given number of periods, each time deleting the oldest value and adding a new value.</w:t>
      </w:r>
    </w:p>
    <w:p w:rsidR="00A32D29" w:rsidRPr="00CF5B6B" w:rsidRDefault="00A32D29"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The </w:t>
      </w:r>
      <w:r w:rsidRPr="00CF5B6B">
        <w:rPr>
          <w:rFonts w:ascii="Times New Roman" w:eastAsia="Times New Roman" w:hAnsi="Times New Roman" w:cs="Times New Roman"/>
          <w:b/>
          <w:sz w:val="24"/>
          <w:szCs w:val="24"/>
          <w:u w:val="single"/>
        </w:rPr>
        <w:t>major </w:t>
      </w:r>
      <w:r w:rsidRPr="00CF5B6B">
        <w:rPr>
          <w:rFonts w:ascii="Times New Roman" w:eastAsia="Times New Roman" w:hAnsi="Times New Roman" w:cs="Times New Roman"/>
          <w:b/>
          <w:i/>
          <w:iCs/>
          <w:sz w:val="24"/>
          <w:szCs w:val="24"/>
          <w:u w:val="single"/>
        </w:rPr>
        <w:t>advantage</w:t>
      </w:r>
      <w:r w:rsidRPr="00CF5B6B">
        <w:rPr>
          <w:rFonts w:ascii="Times New Roman" w:eastAsia="Times New Roman" w:hAnsi="Times New Roman" w:cs="Times New Roman"/>
          <w:b/>
          <w:sz w:val="24"/>
          <w:szCs w:val="24"/>
          <w:u w:val="single"/>
        </w:rPr>
        <w:t> of a moving average</w:t>
      </w:r>
      <w:r w:rsidRPr="00CF5B6B">
        <w:rPr>
          <w:rFonts w:ascii="Times New Roman" w:eastAsia="Times New Roman" w:hAnsi="Times New Roman" w:cs="Times New Roman"/>
          <w:sz w:val="24"/>
          <w:szCs w:val="24"/>
        </w:rPr>
        <w:t xml:space="preserve"> is the opportunity it provides to focus on the long-term trend (and cyclical) movements in a time series without the obscuring effect of short-term ‘noise’ influences.</w:t>
      </w:r>
    </w:p>
    <w:p w:rsidR="00A32D29" w:rsidRPr="00CF5B6B" w:rsidRDefault="00A32D29"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The </w:t>
      </w:r>
      <w:r w:rsidRPr="00CF5B6B">
        <w:rPr>
          <w:rFonts w:ascii="Times New Roman" w:eastAsia="Times New Roman" w:hAnsi="Times New Roman" w:cs="Times New Roman"/>
          <w:b/>
          <w:i/>
          <w:iCs/>
          <w:sz w:val="24"/>
          <w:szCs w:val="24"/>
          <w:u w:val="single"/>
        </w:rPr>
        <w:t>limitation</w:t>
      </w:r>
      <w:r w:rsidRPr="00CF5B6B">
        <w:rPr>
          <w:rFonts w:ascii="Times New Roman" w:eastAsia="Times New Roman" w:hAnsi="Times New Roman" w:cs="Times New Roman"/>
          <w:b/>
          <w:sz w:val="24"/>
          <w:szCs w:val="24"/>
          <w:u w:val="single"/>
        </w:rPr>
        <w:t> of this method</w:t>
      </w:r>
      <w:r w:rsidRPr="00CF5B6B">
        <w:rPr>
          <w:rFonts w:ascii="Times New Roman" w:eastAsia="Times New Roman" w:hAnsi="Times New Roman" w:cs="Times New Roman"/>
          <w:sz w:val="24"/>
          <w:szCs w:val="24"/>
        </w:rPr>
        <w:t xml:space="preserve"> is that it is highly subjective and dependent on the length of period chosen for constructing the averages. Moving averages have the following three limitations:</w:t>
      </w:r>
    </w:p>
    <w:p w:rsidR="00A32D29" w:rsidRPr="00CF5B6B" w:rsidRDefault="00A32D29" w:rsidP="00EB3175">
      <w:pPr>
        <w:numPr>
          <w:ilvl w:val="0"/>
          <w:numId w:val="8"/>
        </w:numPr>
        <w:shd w:val="clear" w:color="auto" w:fill="FFFFFF"/>
        <w:spacing w:before="240" w:after="0"/>
        <w:ind w:left="45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As the size of </w:t>
      </w:r>
      <w:r w:rsidRPr="00CF5B6B">
        <w:rPr>
          <w:rFonts w:ascii="Times New Roman" w:eastAsia="Times New Roman" w:hAnsi="Times New Roman" w:cs="Times New Roman"/>
          <w:i/>
          <w:iCs/>
          <w:sz w:val="24"/>
          <w:szCs w:val="24"/>
        </w:rPr>
        <w:t>n</w:t>
      </w:r>
      <w:r w:rsidRPr="00CF5B6B">
        <w:rPr>
          <w:rFonts w:ascii="Times New Roman" w:eastAsia="Times New Roman" w:hAnsi="Times New Roman" w:cs="Times New Roman"/>
          <w:sz w:val="24"/>
          <w:szCs w:val="24"/>
        </w:rPr>
        <w:t> (the number of periods averaged) increases, it smoothens the variations better, but it also makes the method less sensitive to real changes in the data.</w:t>
      </w:r>
    </w:p>
    <w:p w:rsidR="00A32D29" w:rsidRPr="00CF5B6B" w:rsidRDefault="00A32D29" w:rsidP="00EB3175">
      <w:pPr>
        <w:numPr>
          <w:ilvl w:val="0"/>
          <w:numId w:val="8"/>
        </w:numPr>
        <w:shd w:val="clear" w:color="auto" w:fill="FFFFFF"/>
        <w:spacing w:after="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It is difficult to choose the optimal length of time for which to compute the moving average. Moving averages </w:t>
      </w:r>
      <w:r w:rsidR="00306B9D" w:rsidRPr="00CF5B6B">
        <w:rPr>
          <w:rFonts w:ascii="Times New Roman" w:eastAsia="Times New Roman" w:hAnsi="Times New Roman" w:cs="Times New Roman"/>
          <w:sz w:val="24"/>
          <w:szCs w:val="24"/>
        </w:rPr>
        <w:t>cannot</w:t>
      </w:r>
      <w:r w:rsidRPr="00CF5B6B">
        <w:rPr>
          <w:rFonts w:ascii="Times New Roman" w:eastAsia="Times New Roman" w:hAnsi="Times New Roman" w:cs="Times New Roman"/>
          <w:sz w:val="24"/>
          <w:szCs w:val="24"/>
        </w:rPr>
        <w:t xml:space="preserve"> be found for the first and last</w:t>
      </w:r>
      <w:proofErr w:type="gramStart"/>
      <w:r w:rsidRPr="00CF5B6B">
        <w:rPr>
          <w:rFonts w:ascii="Times New Roman" w:eastAsia="Times New Roman" w:hAnsi="Times New Roman" w:cs="Times New Roman"/>
          <w:sz w:val="24"/>
          <w:szCs w:val="24"/>
        </w:rPr>
        <w:t>  periods</w:t>
      </w:r>
      <w:proofErr w:type="gramEnd"/>
      <w:r w:rsidRPr="00CF5B6B">
        <w:rPr>
          <w:rFonts w:ascii="Times New Roman" w:eastAsia="Times New Roman" w:hAnsi="Times New Roman" w:cs="Times New Roman"/>
          <w:sz w:val="24"/>
          <w:szCs w:val="24"/>
        </w:rPr>
        <w:t xml:space="preserve"> in a </w:t>
      </w:r>
      <w:r w:rsidRPr="00CF5B6B">
        <w:rPr>
          <w:rFonts w:ascii="Times New Roman" w:eastAsia="Times New Roman" w:hAnsi="Times New Roman" w:cs="Times New Roman"/>
          <w:i/>
          <w:iCs/>
          <w:sz w:val="24"/>
          <w:szCs w:val="24"/>
        </w:rPr>
        <w:t>k</w:t>
      </w:r>
      <w:r w:rsidRPr="00CF5B6B">
        <w:rPr>
          <w:rFonts w:ascii="Times New Roman" w:eastAsia="Times New Roman" w:hAnsi="Times New Roman" w:cs="Times New Roman"/>
          <w:sz w:val="24"/>
          <w:szCs w:val="24"/>
        </w:rPr>
        <w:t>-period moving average.</w:t>
      </w:r>
    </w:p>
    <w:p w:rsidR="00A32D29" w:rsidRPr="00CF5B6B" w:rsidRDefault="00A32D29" w:rsidP="00EB3175">
      <w:pPr>
        <w:numPr>
          <w:ilvl w:val="0"/>
          <w:numId w:val="8"/>
        </w:numPr>
        <w:shd w:val="clear" w:color="auto" w:fill="FFFFFF"/>
        <w:spacing w:after="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Moving averages cannot pick-up trends very well. Since these are averages, it will always stay within past levels and will not predict a change to either a higher or lower level.</w:t>
      </w:r>
    </w:p>
    <w:p w:rsidR="00A32D29" w:rsidRPr="00CF5B6B" w:rsidRDefault="00A32D29" w:rsidP="00EB3175">
      <w:pPr>
        <w:numPr>
          <w:ilvl w:val="0"/>
          <w:numId w:val="8"/>
        </w:numPr>
        <w:shd w:val="clear" w:color="auto" w:fill="FFFFFF"/>
        <w:spacing w:after="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It causes a loss of information (data values) at either end of the original time series.</w:t>
      </w:r>
    </w:p>
    <w:p w:rsidR="00A32D29" w:rsidRPr="00CF5B6B" w:rsidRDefault="00A32D29" w:rsidP="00EB3175">
      <w:pPr>
        <w:numPr>
          <w:ilvl w:val="0"/>
          <w:numId w:val="8"/>
        </w:numPr>
        <w:shd w:val="clear" w:color="auto" w:fill="FFFFFF"/>
        <w:spacing w:after="24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Moving averages do not usually adjust for such time-series effects as trend, cycle or seasonality.</w:t>
      </w:r>
    </w:p>
    <w:p w:rsidR="000D5216" w:rsidRPr="00CF5B6B" w:rsidRDefault="000D5216" w:rsidP="00856C47">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Example:</w:t>
      </w:r>
      <w:r w:rsidRPr="00CF5B6B">
        <w:rPr>
          <w:rFonts w:ascii="Times New Roman" w:eastAsia="Times New Roman" w:hAnsi="Times New Roman" w:cs="Times New Roman"/>
          <w:sz w:val="24"/>
          <w:szCs w:val="24"/>
        </w:rPr>
        <w:t xml:space="preserve"> Shown is production volume (in ‘000 </w:t>
      </w:r>
      <w:proofErr w:type="spellStart"/>
      <w:r w:rsidRPr="00CF5B6B">
        <w:rPr>
          <w:rFonts w:ascii="Times New Roman" w:eastAsia="Times New Roman" w:hAnsi="Times New Roman" w:cs="Times New Roman"/>
          <w:sz w:val="24"/>
          <w:szCs w:val="24"/>
        </w:rPr>
        <w:t>tonnes</w:t>
      </w:r>
      <w:proofErr w:type="spellEnd"/>
      <w:r w:rsidRPr="00CF5B6B">
        <w:rPr>
          <w:rFonts w:ascii="Times New Roman" w:eastAsia="Times New Roman" w:hAnsi="Times New Roman" w:cs="Times New Roman"/>
          <w:sz w:val="24"/>
          <w:szCs w:val="24"/>
        </w:rPr>
        <w:t>) for a product. Use these data to compute a 3-year moving average for all available years. Also determine the trend and short-term error.</w:t>
      </w:r>
    </w:p>
    <w:p w:rsidR="000D5216" w:rsidRPr="00CF5B6B" w:rsidRDefault="000D5216" w:rsidP="00EB3175">
      <w:pPr>
        <w:pStyle w:val="ListParagraph"/>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lastRenderedPageBreak/>
        <w:drawing>
          <wp:inline distT="0" distB="0" distL="0" distR="0">
            <wp:extent cx="4297680" cy="1554480"/>
            <wp:effectExtent l="0" t="0" r="7620" b="7620"/>
            <wp:docPr id="16" name="img-546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6_1" descr="images"/>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97680" cy="1554480"/>
                    </a:xfrm>
                    <a:prstGeom prst="rect">
                      <a:avLst/>
                    </a:prstGeom>
                    <a:noFill/>
                    <a:ln>
                      <a:noFill/>
                    </a:ln>
                  </pic:spPr>
                </pic:pic>
              </a:graphicData>
            </a:graphic>
          </wp:inline>
        </w:drawing>
      </w:r>
      <w:r w:rsidRPr="00CF5B6B">
        <w:rPr>
          <w:rFonts w:ascii="Times New Roman" w:eastAsia="Times New Roman" w:hAnsi="Times New Roman" w:cs="Times New Roman"/>
          <w:sz w:val="24"/>
          <w:szCs w:val="24"/>
        </w:rPr>
        <w:t> </w:t>
      </w:r>
    </w:p>
    <w:p w:rsidR="000D5216" w:rsidRPr="00CF5B6B" w:rsidRDefault="000D5216"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Solution:</w:t>
      </w:r>
      <w:r w:rsidRPr="00CF5B6B">
        <w:rPr>
          <w:rFonts w:ascii="Times New Roman" w:eastAsia="Times New Roman" w:hAnsi="Times New Roman" w:cs="Times New Roman"/>
          <w:sz w:val="24"/>
          <w:szCs w:val="24"/>
        </w:rPr>
        <w:t> The first average is computed for the first 3 years as follows:</w:t>
      </w:r>
    </w:p>
    <w:p w:rsidR="00A32D29" w:rsidRPr="00CF5B6B" w:rsidRDefault="000D5216" w:rsidP="00EB3175">
      <w:pPr>
        <w:jc w:val="both"/>
        <w:rPr>
          <w:rFonts w:ascii="Times New Roman" w:hAnsi="Times New Roman" w:cs="Times New Roman"/>
          <w:b/>
          <w:sz w:val="24"/>
          <w:szCs w:val="24"/>
          <w:u w:val="single"/>
        </w:rPr>
      </w:pPr>
      <w:r w:rsidRPr="00CF5B6B">
        <w:rPr>
          <w:rFonts w:ascii="Times New Roman" w:hAnsi="Times New Roman" w:cs="Times New Roman"/>
          <w:b/>
          <w:noProof/>
          <w:sz w:val="24"/>
          <w:szCs w:val="24"/>
          <w:u w:val="single"/>
        </w:rPr>
        <w:drawing>
          <wp:inline distT="0" distB="0" distL="0" distR="0">
            <wp:extent cx="3390900" cy="312420"/>
            <wp:effectExtent l="0" t="0" r="0" b="0"/>
            <wp:docPr id="17" name="img-546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6_2" descr="images"/>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90900" cy="312420"/>
                    </a:xfrm>
                    <a:prstGeom prst="rect">
                      <a:avLst/>
                    </a:prstGeom>
                    <a:noFill/>
                    <a:ln>
                      <a:noFill/>
                    </a:ln>
                  </pic:spPr>
                </pic:pic>
              </a:graphicData>
            </a:graphic>
          </wp:inline>
        </w:drawing>
      </w:r>
    </w:p>
    <w:p w:rsidR="000D5216" w:rsidRPr="00CF5B6B" w:rsidRDefault="000D5216"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The first 3-year moving average can be used to forecast the production volume in fourth year, 1998. Because 25,000 </w:t>
      </w:r>
      <w:proofErr w:type="spellStart"/>
      <w:r w:rsidRPr="00CF5B6B">
        <w:rPr>
          <w:rFonts w:ascii="Times New Roman" w:eastAsia="Times New Roman" w:hAnsi="Times New Roman" w:cs="Times New Roman"/>
          <w:sz w:val="24"/>
          <w:szCs w:val="24"/>
        </w:rPr>
        <w:t>tonnes</w:t>
      </w:r>
      <w:proofErr w:type="spellEnd"/>
      <w:r w:rsidRPr="00CF5B6B">
        <w:rPr>
          <w:rFonts w:ascii="Times New Roman" w:eastAsia="Times New Roman" w:hAnsi="Times New Roman" w:cs="Times New Roman"/>
          <w:sz w:val="24"/>
          <w:szCs w:val="24"/>
        </w:rPr>
        <w:t xml:space="preserve"> production was made in 1998, the error of the forecast is </w:t>
      </w:r>
      <w:r w:rsidR="00856C47"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sz w:val="28"/>
          <w:szCs w:val="24"/>
        </w:rPr>
        <w:t>Error</w:t>
      </w:r>
      <w:r w:rsidRPr="00CF5B6B">
        <w:rPr>
          <w:rFonts w:ascii="Times New Roman" w:eastAsia="Times New Roman" w:hAnsi="Times New Roman" w:cs="Times New Roman"/>
          <w:b/>
          <w:sz w:val="28"/>
          <w:szCs w:val="24"/>
          <w:vertAlign w:val="subscript"/>
        </w:rPr>
        <w:t>1998</w:t>
      </w:r>
      <w:r w:rsidRPr="00CF5B6B">
        <w:rPr>
          <w:rFonts w:ascii="Times New Roman" w:eastAsia="Times New Roman" w:hAnsi="Times New Roman" w:cs="Times New Roman"/>
          <w:sz w:val="28"/>
          <w:szCs w:val="24"/>
        </w:rPr>
        <w:t xml:space="preserve"> = 25,000 – 22,000 = 3000 </w:t>
      </w:r>
      <w:proofErr w:type="spellStart"/>
      <w:r w:rsidRPr="00CF5B6B">
        <w:rPr>
          <w:rFonts w:ascii="Times New Roman" w:eastAsia="Times New Roman" w:hAnsi="Times New Roman" w:cs="Times New Roman"/>
          <w:sz w:val="28"/>
          <w:szCs w:val="24"/>
        </w:rPr>
        <w:t>tonnes</w:t>
      </w:r>
      <w:proofErr w:type="spellEnd"/>
      <w:r w:rsidRPr="00CF5B6B">
        <w:rPr>
          <w:rFonts w:ascii="Times New Roman" w:eastAsia="Times New Roman" w:hAnsi="Times New Roman" w:cs="Times New Roman"/>
          <w:sz w:val="24"/>
          <w:szCs w:val="24"/>
        </w:rPr>
        <w:t>.</w:t>
      </w:r>
    </w:p>
    <w:p w:rsidR="000D5216" w:rsidRPr="00CF5B6B" w:rsidRDefault="000D5216"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Similarly, the moving average calculation for the next 3 years is:</w:t>
      </w:r>
    </w:p>
    <w:p w:rsidR="000D5216" w:rsidRPr="00CF5B6B" w:rsidRDefault="000D5216"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3848100" cy="304800"/>
            <wp:effectExtent l="19050" t="0" r="0" b="0"/>
            <wp:docPr id="18" name="img-546_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6_3" descr="images"/>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48100" cy="304800"/>
                    </a:xfrm>
                    <a:prstGeom prst="rect">
                      <a:avLst/>
                    </a:prstGeom>
                    <a:noFill/>
                    <a:ln>
                      <a:noFill/>
                    </a:ln>
                  </pic:spPr>
                </pic:pic>
              </a:graphicData>
            </a:graphic>
          </wp:inline>
        </w:drawing>
      </w:r>
    </w:p>
    <w:p w:rsidR="00095FAB" w:rsidRPr="00CF5B6B" w:rsidRDefault="000D5216"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A complete summary of 3-year moving average calculations is given in </w:t>
      </w:r>
      <w:r w:rsidRPr="00CF5B6B">
        <w:rPr>
          <w:rFonts w:ascii="Times New Roman" w:eastAsia="Times New Roman" w:hAnsi="Times New Roman" w:cs="Times New Roman"/>
          <w:sz w:val="24"/>
          <w:szCs w:val="24"/>
          <w:u w:val="single"/>
        </w:rPr>
        <w:t xml:space="preserve">Table </w:t>
      </w:r>
    </w:p>
    <w:p w:rsidR="000D5216" w:rsidRPr="00CF5B6B" w:rsidRDefault="000D5216"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Calculation of Trend and Short-term Fluctuations</w:t>
      </w:r>
    </w:p>
    <w:p w:rsidR="000D5216" w:rsidRPr="00CF5B6B" w:rsidRDefault="000D5216" w:rsidP="00FD6BA1">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5349240" cy="3063240"/>
            <wp:effectExtent l="0" t="0" r="3810" b="3810"/>
            <wp:docPr id="19" name="img-c016t001" descr="Table 16.1 Calculation of Trend and Short-term Fluct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016t001" descr="Table 16.1 Calculation of Trend and Short-term Fluctuations"/>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49240" cy="3063240"/>
                    </a:xfrm>
                    <a:prstGeom prst="rect">
                      <a:avLst/>
                    </a:prstGeom>
                    <a:noFill/>
                    <a:ln>
                      <a:noFill/>
                    </a:ln>
                  </pic:spPr>
                </pic:pic>
              </a:graphicData>
            </a:graphic>
          </wp:inline>
        </w:drawing>
      </w:r>
    </w:p>
    <w:p w:rsidR="00541DBD" w:rsidRPr="00CF5B6B" w:rsidRDefault="00541DBD" w:rsidP="00EB3175">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Example:</w:t>
      </w:r>
      <w:r w:rsidRPr="00CF5B6B">
        <w:rPr>
          <w:rFonts w:ascii="Times New Roman" w:eastAsia="Times New Roman" w:hAnsi="Times New Roman" w:cs="Times New Roman"/>
          <w:sz w:val="24"/>
          <w:szCs w:val="24"/>
        </w:rPr>
        <w:t> Assume a four-year cycle and calculate the trend by the method of moving average from the following data relating to the production of tea in India:</w:t>
      </w:r>
    </w:p>
    <w:p w:rsidR="000D5216" w:rsidRPr="00CF5B6B" w:rsidRDefault="00541DBD" w:rsidP="00EB3175">
      <w:pPr>
        <w:jc w:val="both"/>
        <w:rPr>
          <w:rFonts w:ascii="Times New Roman" w:hAnsi="Times New Roman" w:cs="Times New Roman"/>
          <w:b/>
          <w:sz w:val="24"/>
          <w:szCs w:val="24"/>
          <w:u w:val="single"/>
        </w:rPr>
      </w:pPr>
      <w:r w:rsidRPr="00CF5B6B">
        <w:rPr>
          <w:rFonts w:ascii="Times New Roman" w:hAnsi="Times New Roman" w:cs="Times New Roman"/>
          <w:b/>
          <w:noProof/>
          <w:sz w:val="24"/>
          <w:szCs w:val="24"/>
          <w:u w:val="single"/>
        </w:rPr>
        <w:lastRenderedPageBreak/>
        <w:drawing>
          <wp:inline distT="0" distB="0" distL="0" distR="0">
            <wp:extent cx="4008120" cy="1592580"/>
            <wp:effectExtent l="0" t="0" r="0" b="7620"/>
            <wp:docPr id="20" name="img-547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7_1" descr="images"/>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008120" cy="1592580"/>
                    </a:xfrm>
                    <a:prstGeom prst="rect">
                      <a:avLst/>
                    </a:prstGeom>
                    <a:noFill/>
                    <a:ln>
                      <a:noFill/>
                    </a:ln>
                  </pic:spPr>
                </pic:pic>
              </a:graphicData>
            </a:graphic>
          </wp:inline>
        </w:drawing>
      </w:r>
    </w:p>
    <w:p w:rsidR="00541DBD" w:rsidRPr="00CF5B6B" w:rsidRDefault="00541DBD" w:rsidP="00EB3175">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Solution:</w:t>
      </w:r>
      <w:r w:rsidRPr="00CF5B6B">
        <w:rPr>
          <w:rFonts w:ascii="Times New Roman" w:eastAsia="Times New Roman" w:hAnsi="Times New Roman" w:cs="Times New Roman"/>
          <w:sz w:val="24"/>
          <w:szCs w:val="24"/>
        </w:rPr>
        <w:t> The first 4-year moving average is:</w:t>
      </w:r>
    </w:p>
    <w:p w:rsidR="00541DBD" w:rsidRPr="00CF5B6B" w:rsidRDefault="00541DBD" w:rsidP="00EB3175">
      <w:pPr>
        <w:jc w:val="both"/>
        <w:rPr>
          <w:rFonts w:ascii="Times New Roman" w:hAnsi="Times New Roman" w:cs="Times New Roman"/>
          <w:b/>
          <w:sz w:val="24"/>
          <w:szCs w:val="24"/>
          <w:u w:val="single"/>
        </w:rPr>
      </w:pPr>
      <w:r w:rsidRPr="00CF5B6B">
        <w:rPr>
          <w:rFonts w:ascii="Times New Roman" w:hAnsi="Times New Roman" w:cs="Times New Roman"/>
          <w:b/>
          <w:noProof/>
          <w:sz w:val="24"/>
          <w:szCs w:val="24"/>
          <w:u w:val="single"/>
        </w:rPr>
        <w:drawing>
          <wp:inline distT="0" distB="0" distL="0" distR="0">
            <wp:extent cx="3649980" cy="335280"/>
            <wp:effectExtent l="0" t="0" r="7620" b="7620"/>
            <wp:docPr id="21" name="img-547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7_2" descr="images"/>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49980" cy="335280"/>
                    </a:xfrm>
                    <a:prstGeom prst="rect">
                      <a:avLst/>
                    </a:prstGeom>
                    <a:noFill/>
                    <a:ln>
                      <a:noFill/>
                    </a:ln>
                  </pic:spPr>
                </pic:pic>
              </a:graphicData>
            </a:graphic>
          </wp:inline>
        </w:drawing>
      </w:r>
    </w:p>
    <w:p w:rsidR="00541DBD" w:rsidRPr="00CF5B6B" w:rsidRDefault="00541DBD"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This moving average is </w:t>
      </w:r>
      <w:proofErr w:type="spellStart"/>
      <w:r w:rsidRPr="00CF5B6B">
        <w:rPr>
          <w:rFonts w:ascii="Times New Roman" w:eastAsia="Times New Roman" w:hAnsi="Times New Roman" w:cs="Times New Roman"/>
          <w:sz w:val="24"/>
          <w:szCs w:val="24"/>
        </w:rPr>
        <w:t>centred</w:t>
      </w:r>
      <w:proofErr w:type="spellEnd"/>
      <w:r w:rsidRPr="00CF5B6B">
        <w:rPr>
          <w:rFonts w:ascii="Times New Roman" w:eastAsia="Times New Roman" w:hAnsi="Times New Roman" w:cs="Times New Roman"/>
          <w:sz w:val="24"/>
          <w:szCs w:val="24"/>
        </w:rPr>
        <w:t xml:space="preserve"> on the middle value, that is, the third year of the series.</w:t>
      </w:r>
    </w:p>
    <w:p w:rsidR="00541DBD" w:rsidRPr="00CF5B6B" w:rsidRDefault="00541DBD"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Similarly,</w:t>
      </w:r>
    </w:p>
    <w:p w:rsidR="00541DBD" w:rsidRPr="00CF5B6B" w:rsidRDefault="00541DBD" w:rsidP="00EB3175">
      <w:pPr>
        <w:jc w:val="both"/>
        <w:rPr>
          <w:rFonts w:ascii="Times New Roman" w:eastAsia="Times New Roman" w:hAnsi="Times New Roman" w:cs="Times New Roman"/>
          <w:sz w:val="24"/>
          <w:szCs w:val="24"/>
        </w:rPr>
      </w:pPr>
      <w:r w:rsidRPr="00CF5B6B">
        <w:rPr>
          <w:rFonts w:ascii="Times New Roman" w:hAnsi="Times New Roman" w:cs="Times New Roman"/>
          <w:b/>
          <w:noProof/>
          <w:sz w:val="24"/>
          <w:szCs w:val="24"/>
          <w:u w:val="single"/>
        </w:rPr>
        <w:drawing>
          <wp:inline distT="0" distB="0" distL="0" distR="0">
            <wp:extent cx="3649980" cy="335280"/>
            <wp:effectExtent l="0" t="0" r="7620" b="7620"/>
            <wp:docPr id="22" name="img-547_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7_3" descr="images"/>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49980" cy="335280"/>
                    </a:xfrm>
                    <a:prstGeom prst="rect">
                      <a:avLst/>
                    </a:prstGeom>
                    <a:noFill/>
                    <a:ln>
                      <a:noFill/>
                    </a:ln>
                  </pic:spPr>
                </pic:pic>
              </a:graphicData>
            </a:graphic>
          </wp:inline>
        </w:drawing>
      </w:r>
      <w:r w:rsidRPr="00CF5B6B">
        <w:rPr>
          <w:rFonts w:ascii="Times New Roman" w:eastAsia="Times New Roman" w:hAnsi="Times New Roman" w:cs="Times New Roman"/>
          <w:sz w:val="24"/>
          <w:szCs w:val="24"/>
        </w:rPr>
        <w:t xml:space="preserve"> </w:t>
      </w:r>
    </w:p>
    <w:p w:rsidR="00541DBD" w:rsidRPr="00CF5B6B" w:rsidRDefault="00541DBD" w:rsidP="00EB3175">
      <w:pPr>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This moving average is </w:t>
      </w:r>
      <w:proofErr w:type="spellStart"/>
      <w:r w:rsidRPr="00CF5B6B">
        <w:rPr>
          <w:rFonts w:ascii="Times New Roman" w:eastAsia="Times New Roman" w:hAnsi="Times New Roman" w:cs="Times New Roman"/>
          <w:sz w:val="24"/>
          <w:szCs w:val="24"/>
        </w:rPr>
        <w:t>centred</w:t>
      </w:r>
      <w:proofErr w:type="spellEnd"/>
      <w:r w:rsidRPr="00CF5B6B">
        <w:rPr>
          <w:rFonts w:ascii="Times New Roman" w:eastAsia="Times New Roman" w:hAnsi="Times New Roman" w:cs="Times New Roman"/>
          <w:sz w:val="24"/>
          <w:szCs w:val="24"/>
        </w:rPr>
        <w:t xml:space="preserve"> on the fourth year of the series</w:t>
      </w:r>
    </w:p>
    <w:p w:rsidR="00541DBD" w:rsidRPr="00CF5B6B" w:rsidRDefault="00541DBD"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presents the data along with the computations of 4-year moving averages.</w:t>
      </w:r>
    </w:p>
    <w:p w:rsidR="00F71136" w:rsidRPr="00CF5B6B" w:rsidRDefault="00541DBD" w:rsidP="00EB3175">
      <w:pPr>
        <w:jc w:val="both"/>
        <w:rPr>
          <w:rFonts w:ascii="Times New Roman" w:hAnsi="Times New Roman" w:cs="Times New Roman"/>
          <w:b/>
          <w:sz w:val="24"/>
          <w:szCs w:val="24"/>
          <w:u w:val="single"/>
        </w:rPr>
      </w:pPr>
      <w:r w:rsidRPr="00CF5B6B">
        <w:rPr>
          <w:rFonts w:ascii="Times New Roman" w:hAnsi="Times New Roman" w:cs="Times New Roman"/>
          <w:b/>
          <w:noProof/>
          <w:sz w:val="24"/>
          <w:szCs w:val="24"/>
          <w:u w:val="single"/>
        </w:rPr>
        <w:drawing>
          <wp:inline distT="0" distB="0" distL="0" distR="0">
            <wp:extent cx="5676900" cy="3672840"/>
            <wp:effectExtent l="19050" t="0" r="0" b="0"/>
            <wp:docPr id="23" name="img-c016t002" descr="Table 16.2 presents the data along with the computations of 4-year moving ave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016t002" descr="Table 16.2 presents the data along with the computations of 4-year moving averages."/>
                    <pic:cNvPicPr>
                      <a:picLocks noChangeAspect="1" noChangeArrowheads="1"/>
                    </pic:cNvPicPr>
                  </pic:nvPicPr>
                  <pic:blipFill>
                    <a:blip r:embed="rId20" cstate="print">
                      <a:lum bright="-21000" contrast="17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76900" cy="3672840"/>
                    </a:xfrm>
                    <a:prstGeom prst="rect">
                      <a:avLst/>
                    </a:prstGeom>
                    <a:noFill/>
                    <a:ln>
                      <a:noFill/>
                    </a:ln>
                  </pic:spPr>
                </pic:pic>
              </a:graphicData>
            </a:graphic>
          </wp:inline>
        </w:drawing>
      </w:r>
    </w:p>
    <w:p w:rsidR="00AD2959" w:rsidRPr="00CF5B6B" w:rsidRDefault="00AD2959" w:rsidP="00EB3175">
      <w:pPr>
        <w:shd w:val="clear" w:color="auto" w:fill="FFFFFF"/>
        <w:spacing w:before="240" w:after="120"/>
        <w:jc w:val="both"/>
        <w:outlineLvl w:val="3"/>
        <w:rPr>
          <w:rFonts w:ascii="Times New Roman" w:eastAsia="Times New Roman" w:hAnsi="Times New Roman" w:cs="Times New Roman"/>
          <w:b/>
          <w:i/>
          <w:iCs/>
          <w:sz w:val="24"/>
          <w:szCs w:val="24"/>
          <w:u w:val="single"/>
        </w:rPr>
      </w:pPr>
    </w:p>
    <w:p w:rsidR="00F71136" w:rsidRPr="00CF5B6B" w:rsidRDefault="00F71136" w:rsidP="00EB3175">
      <w:pPr>
        <w:shd w:val="clear" w:color="auto" w:fill="FFFFFF"/>
        <w:spacing w:before="240" w:after="120"/>
        <w:jc w:val="both"/>
        <w:outlineLvl w:val="3"/>
        <w:rPr>
          <w:rFonts w:ascii="Times New Roman" w:eastAsia="Times New Roman" w:hAnsi="Times New Roman" w:cs="Times New Roman"/>
          <w:b/>
          <w:i/>
          <w:iCs/>
          <w:sz w:val="24"/>
          <w:szCs w:val="24"/>
          <w:u w:val="single"/>
        </w:rPr>
      </w:pPr>
      <w:r w:rsidRPr="00CF5B6B">
        <w:rPr>
          <w:rFonts w:ascii="Times New Roman" w:eastAsia="Times New Roman" w:hAnsi="Times New Roman" w:cs="Times New Roman"/>
          <w:b/>
          <w:i/>
          <w:iCs/>
          <w:sz w:val="24"/>
          <w:szCs w:val="24"/>
          <w:u w:val="single"/>
        </w:rPr>
        <w:lastRenderedPageBreak/>
        <w:t>Weighted Moving Averages</w:t>
      </w:r>
    </w:p>
    <w:p w:rsidR="00F71136" w:rsidRPr="00CF5B6B" w:rsidRDefault="00F71136" w:rsidP="00EB3175">
      <w:pPr>
        <w:jc w:val="both"/>
        <w:rPr>
          <w:rFonts w:ascii="Times New Roman" w:eastAsia="Times New Roman" w:hAnsi="Times New Roman" w:cs="Times New Roman"/>
          <w:i/>
          <w:iCs/>
          <w:sz w:val="24"/>
          <w:szCs w:val="24"/>
        </w:rPr>
      </w:pPr>
      <w:r w:rsidRPr="00CF5B6B">
        <w:rPr>
          <w:rFonts w:ascii="Times New Roman" w:eastAsia="Times New Roman" w:hAnsi="Times New Roman" w:cs="Times New Roman"/>
          <w:sz w:val="24"/>
          <w:szCs w:val="24"/>
        </w:rPr>
        <w:t>In moving averages, each observation is given equal importance (weight). However, it may be desired to place more weight (importance) on certain periods of time than on others. So </w:t>
      </w:r>
      <w:r w:rsidRPr="00CF5B6B">
        <w:rPr>
          <w:rFonts w:ascii="Times New Roman" w:eastAsia="Times New Roman" w:hAnsi="Times New Roman" w:cs="Times New Roman"/>
          <w:i/>
          <w:iCs/>
          <w:sz w:val="24"/>
          <w:szCs w:val="24"/>
        </w:rPr>
        <w:t xml:space="preserve">a moving average in which </w:t>
      </w:r>
      <w:r w:rsidRPr="00CF5B6B">
        <w:rPr>
          <w:rFonts w:ascii="Times New Roman" w:eastAsia="Times New Roman" w:hAnsi="Times New Roman" w:cs="Times New Roman"/>
          <w:b/>
          <w:i/>
          <w:iCs/>
          <w:sz w:val="24"/>
          <w:szCs w:val="24"/>
          <w:u w:val="single"/>
        </w:rPr>
        <w:t>some time periods are weighted differently</w:t>
      </w:r>
      <w:r w:rsidRPr="00CF5B6B">
        <w:rPr>
          <w:rFonts w:ascii="Times New Roman" w:eastAsia="Times New Roman" w:hAnsi="Times New Roman" w:cs="Times New Roman"/>
          <w:i/>
          <w:iCs/>
          <w:sz w:val="24"/>
          <w:szCs w:val="24"/>
        </w:rPr>
        <w:t xml:space="preserve"> </w:t>
      </w:r>
      <w:r w:rsidRPr="00CF5B6B">
        <w:rPr>
          <w:rFonts w:ascii="Times New Roman" w:eastAsia="Times New Roman" w:hAnsi="Times New Roman" w:cs="Times New Roman"/>
          <w:b/>
          <w:i/>
          <w:iCs/>
          <w:sz w:val="26"/>
          <w:szCs w:val="26"/>
          <w:u w:val="single"/>
        </w:rPr>
        <w:t>than others</w:t>
      </w:r>
      <w:r w:rsidRPr="00CF5B6B">
        <w:rPr>
          <w:rFonts w:ascii="Times New Roman" w:eastAsia="Times New Roman" w:hAnsi="Times New Roman" w:cs="Times New Roman"/>
          <w:i/>
          <w:iCs/>
          <w:sz w:val="24"/>
          <w:szCs w:val="24"/>
        </w:rPr>
        <w:t xml:space="preserve"> is called a weighted moving average</w:t>
      </w:r>
    </w:p>
    <w:p w:rsidR="00E153F5" w:rsidRPr="00CF5B6B" w:rsidRDefault="00E153F5"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Weighted moving average:</w:t>
      </w:r>
      <w:r w:rsidRPr="00CF5B6B">
        <w:rPr>
          <w:rFonts w:ascii="Times New Roman" w:eastAsia="Times New Roman" w:hAnsi="Times New Roman" w:cs="Times New Roman"/>
          <w:sz w:val="24"/>
          <w:szCs w:val="24"/>
        </w:rPr>
        <w:t> A quantitative method of forecasting or smoothing a time-series by computing a weighted average of past data values; sum of weights must equal one.</w:t>
      </w:r>
    </w:p>
    <w:p w:rsidR="00E153F5" w:rsidRPr="00CF5B6B" w:rsidRDefault="00E153F5"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A weighted moving average is computed as:</w:t>
      </w:r>
    </w:p>
    <w:p w:rsidR="00E153F5" w:rsidRPr="00CF5B6B" w:rsidRDefault="00E153F5" w:rsidP="00EB3175">
      <w:pPr>
        <w:jc w:val="both"/>
        <w:rPr>
          <w:rFonts w:ascii="Times New Roman" w:hAnsi="Times New Roman" w:cs="Times New Roman"/>
          <w:b/>
          <w:sz w:val="24"/>
          <w:szCs w:val="24"/>
          <w:u w:val="single"/>
        </w:rPr>
      </w:pPr>
      <w:r w:rsidRPr="00CF5B6B">
        <w:rPr>
          <w:rFonts w:ascii="Times New Roman" w:hAnsi="Times New Roman" w:cs="Times New Roman"/>
          <w:b/>
          <w:noProof/>
          <w:sz w:val="24"/>
          <w:szCs w:val="24"/>
          <w:u w:val="single"/>
        </w:rPr>
        <w:drawing>
          <wp:inline distT="0" distB="0" distL="0" distR="0">
            <wp:extent cx="5295900" cy="365760"/>
            <wp:effectExtent l="0" t="0" r="0" b="0"/>
            <wp:docPr id="24" name="img-548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8_1" descr="images"/>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95900" cy="365760"/>
                    </a:xfrm>
                    <a:prstGeom prst="rect">
                      <a:avLst/>
                    </a:prstGeom>
                    <a:noFill/>
                    <a:ln>
                      <a:noFill/>
                    </a:ln>
                  </pic:spPr>
                </pic:pic>
              </a:graphicData>
            </a:graphic>
          </wp:inline>
        </w:drawing>
      </w:r>
    </w:p>
    <w:p w:rsidR="003266EE" w:rsidRPr="00CF5B6B" w:rsidRDefault="003266EE" w:rsidP="00EB3175">
      <w:pPr>
        <w:jc w:val="both"/>
        <w:rPr>
          <w:rFonts w:ascii="Times New Roman" w:eastAsia="Times New Roman" w:hAnsi="Times New Roman" w:cs="Times New Roman"/>
          <w:b/>
          <w:bCs/>
          <w:sz w:val="24"/>
          <w:szCs w:val="24"/>
        </w:rPr>
      </w:pPr>
    </w:p>
    <w:p w:rsidR="00E153F5" w:rsidRPr="00CF5B6B" w:rsidRDefault="00E153F5" w:rsidP="00EB3175">
      <w:pPr>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Example </w:t>
      </w:r>
      <w:proofErr w:type="gramStart"/>
      <w:r w:rsidRPr="00CF5B6B">
        <w:rPr>
          <w:rFonts w:ascii="Times New Roman" w:eastAsia="Times New Roman" w:hAnsi="Times New Roman" w:cs="Times New Roman"/>
          <w:sz w:val="24"/>
          <w:szCs w:val="24"/>
        </w:rPr>
        <w:t>Vacuum cleaner sales for 12 months is</w:t>
      </w:r>
      <w:proofErr w:type="gramEnd"/>
      <w:r w:rsidRPr="00CF5B6B">
        <w:rPr>
          <w:rFonts w:ascii="Times New Roman" w:eastAsia="Times New Roman" w:hAnsi="Times New Roman" w:cs="Times New Roman"/>
          <w:sz w:val="24"/>
          <w:szCs w:val="24"/>
        </w:rPr>
        <w:t xml:space="preserve"> given below. The owner of the supermarket decides to forecast sales by weighting the past three months as follows</w:t>
      </w:r>
    </w:p>
    <w:p w:rsidR="00E153F5" w:rsidRPr="00CF5B6B" w:rsidRDefault="00CB001D" w:rsidP="00EB3175">
      <w:pPr>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5486400" cy="1729740"/>
            <wp:effectExtent l="19050" t="0" r="0" b="0"/>
            <wp:docPr id="6" name="img-548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8_2" descr="images"/>
                    <pic:cNvPicPr>
                      <a:picLocks noChangeAspect="1" noChangeArrowheads="1"/>
                    </pic:cNvPicPr>
                  </pic:nvPicPr>
                  <pic:blipFill>
                    <a:blip r:embed="rId22" cstate="print">
                      <a:lum bright="-30000" contrast="1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6400" cy="1729740"/>
                    </a:xfrm>
                    <a:prstGeom prst="rect">
                      <a:avLst/>
                    </a:prstGeom>
                    <a:noFill/>
                    <a:ln>
                      <a:noFill/>
                    </a:ln>
                  </pic:spPr>
                </pic:pic>
              </a:graphicData>
            </a:graphic>
          </wp:inline>
        </w:drawing>
      </w:r>
    </w:p>
    <w:p w:rsidR="00E153F5" w:rsidRPr="00CF5B6B" w:rsidRDefault="00E153F5"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Solution:</w:t>
      </w:r>
      <w:r w:rsidRPr="00CF5B6B">
        <w:rPr>
          <w:rFonts w:ascii="Times New Roman" w:eastAsia="Times New Roman" w:hAnsi="Times New Roman" w:cs="Times New Roman"/>
          <w:sz w:val="24"/>
          <w:szCs w:val="24"/>
        </w:rPr>
        <w:t> The results of 3-month weighted average are shown in </w:t>
      </w:r>
      <w:hyperlink r:id="rId23" w:anchor="img-c016t003" w:history="1">
        <w:r w:rsidRPr="00CF5B6B">
          <w:rPr>
            <w:rFonts w:ascii="Times New Roman" w:eastAsia="Times New Roman" w:hAnsi="Times New Roman" w:cs="Times New Roman"/>
            <w:sz w:val="24"/>
            <w:szCs w:val="24"/>
            <w:u w:val="single"/>
          </w:rPr>
          <w:t xml:space="preserve">Table </w:t>
        </w:r>
      </w:hyperlink>
    </w:p>
    <w:p w:rsidR="00E153F5" w:rsidRPr="00CF5B6B" w:rsidRDefault="00E153F5" w:rsidP="00EB3175">
      <w:pPr>
        <w:jc w:val="both"/>
        <w:rPr>
          <w:rFonts w:ascii="Times New Roman" w:hAnsi="Times New Roman" w:cs="Times New Roman"/>
          <w:b/>
          <w:sz w:val="24"/>
          <w:szCs w:val="24"/>
          <w:u w:val="single"/>
        </w:rPr>
      </w:pPr>
      <w:r w:rsidRPr="00CF5B6B">
        <w:rPr>
          <w:rFonts w:ascii="Times New Roman" w:hAnsi="Times New Roman" w:cs="Times New Roman"/>
          <w:b/>
          <w:noProof/>
          <w:sz w:val="24"/>
          <w:szCs w:val="24"/>
          <w:u w:val="single"/>
        </w:rPr>
        <w:drawing>
          <wp:inline distT="0" distB="0" distL="0" distR="0">
            <wp:extent cx="5947410" cy="662940"/>
            <wp:effectExtent l="19050" t="0" r="0" b="0"/>
            <wp:docPr id="26" name="img-548_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8_3" descr="images"/>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662515"/>
                    </a:xfrm>
                    <a:prstGeom prst="rect">
                      <a:avLst/>
                    </a:prstGeom>
                    <a:noFill/>
                    <a:ln>
                      <a:noFill/>
                    </a:ln>
                  </pic:spPr>
                </pic:pic>
              </a:graphicData>
            </a:graphic>
          </wp:inline>
        </w:drawing>
      </w:r>
    </w:p>
    <w:p w:rsidR="00E153F5" w:rsidRPr="00CF5B6B" w:rsidRDefault="00E153F5" w:rsidP="00EB3175">
      <w:pPr>
        <w:jc w:val="both"/>
        <w:rPr>
          <w:rFonts w:ascii="Times New Roman" w:hAnsi="Times New Roman" w:cs="Times New Roman"/>
          <w:b/>
          <w:sz w:val="24"/>
          <w:szCs w:val="24"/>
          <w:u w:val="single"/>
        </w:rPr>
      </w:pPr>
      <w:r w:rsidRPr="00CF5B6B">
        <w:rPr>
          <w:rFonts w:ascii="Times New Roman" w:hAnsi="Times New Roman" w:cs="Times New Roman"/>
          <w:b/>
          <w:noProof/>
          <w:sz w:val="24"/>
          <w:szCs w:val="24"/>
          <w:u w:val="single"/>
        </w:rPr>
        <w:lastRenderedPageBreak/>
        <w:drawing>
          <wp:inline distT="0" distB="0" distL="0" distR="0">
            <wp:extent cx="5391150" cy="4206240"/>
            <wp:effectExtent l="19050" t="0" r="0" b="0"/>
            <wp:docPr id="27" name="img-c016t003" descr="Table 16.3 Weighted Moving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016t003" descr="Table 16.3 Weighted Moving Average"/>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87340" cy="4203267"/>
                    </a:xfrm>
                    <a:prstGeom prst="rect">
                      <a:avLst/>
                    </a:prstGeom>
                    <a:noFill/>
                    <a:ln>
                      <a:noFill/>
                    </a:ln>
                  </pic:spPr>
                </pic:pic>
              </a:graphicData>
            </a:graphic>
          </wp:inline>
        </w:drawing>
      </w:r>
    </w:p>
    <w:p w:rsidR="003266EE" w:rsidRPr="00CF5B6B" w:rsidRDefault="003266EE" w:rsidP="00EB3175">
      <w:pPr>
        <w:shd w:val="clear" w:color="auto" w:fill="FFFFFF"/>
        <w:spacing w:before="100" w:beforeAutospacing="1" w:after="100" w:afterAutospacing="1"/>
        <w:jc w:val="both"/>
        <w:rPr>
          <w:rFonts w:ascii="Times New Roman" w:eastAsia="Times New Roman" w:hAnsi="Times New Roman" w:cs="Times New Roman"/>
          <w:b/>
          <w:bCs/>
          <w:sz w:val="24"/>
          <w:szCs w:val="24"/>
        </w:rPr>
      </w:pPr>
    </w:p>
    <w:p w:rsidR="00E153F5" w:rsidRPr="00CF5B6B" w:rsidRDefault="00E153F5"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Example:</w:t>
      </w:r>
      <w:r w:rsidRPr="00CF5B6B">
        <w:rPr>
          <w:rFonts w:ascii="Times New Roman" w:eastAsia="Times New Roman" w:hAnsi="Times New Roman" w:cs="Times New Roman"/>
          <w:sz w:val="24"/>
          <w:szCs w:val="24"/>
        </w:rPr>
        <w:t> A food processor uses a moving average to forecast next month's demand. Past actual demand (in units) is shown below:</w:t>
      </w:r>
    </w:p>
    <w:p w:rsidR="00E153F5" w:rsidRPr="00CF5B6B" w:rsidRDefault="00E153F5" w:rsidP="00EB3175">
      <w:pPr>
        <w:jc w:val="both"/>
        <w:rPr>
          <w:rFonts w:ascii="Times New Roman" w:hAnsi="Times New Roman" w:cs="Times New Roman"/>
          <w:b/>
          <w:sz w:val="24"/>
          <w:szCs w:val="24"/>
          <w:u w:val="single"/>
        </w:rPr>
      </w:pPr>
      <w:r w:rsidRPr="00CF5B6B">
        <w:rPr>
          <w:rFonts w:ascii="Times New Roman" w:hAnsi="Times New Roman" w:cs="Times New Roman"/>
          <w:b/>
          <w:noProof/>
          <w:sz w:val="24"/>
          <w:szCs w:val="24"/>
          <w:u w:val="single"/>
        </w:rPr>
        <w:drawing>
          <wp:inline distT="0" distB="0" distL="0" distR="0">
            <wp:extent cx="5722620" cy="502920"/>
            <wp:effectExtent l="0" t="0" r="0" b="0"/>
            <wp:docPr id="28" name="img-549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9_1" descr="images"/>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22620" cy="502920"/>
                    </a:xfrm>
                    <a:prstGeom prst="rect">
                      <a:avLst/>
                    </a:prstGeom>
                    <a:noFill/>
                    <a:ln>
                      <a:noFill/>
                    </a:ln>
                  </pic:spPr>
                </pic:pic>
              </a:graphicData>
            </a:graphic>
          </wp:inline>
        </w:drawing>
      </w:r>
    </w:p>
    <w:p w:rsidR="00E153F5" w:rsidRPr="00CF5B6B" w:rsidRDefault="00E153F5" w:rsidP="00EB3175">
      <w:pPr>
        <w:numPr>
          <w:ilvl w:val="0"/>
          <w:numId w:val="9"/>
        </w:numPr>
        <w:shd w:val="clear" w:color="auto" w:fill="FFFFFF"/>
        <w:spacing w:before="240" w:after="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Compute a simple five-month moving average to forecast demand for </w:t>
      </w:r>
      <w:proofErr w:type="gramStart"/>
      <w:r w:rsidRPr="00CF5B6B">
        <w:rPr>
          <w:rFonts w:ascii="Times New Roman" w:eastAsia="Times New Roman" w:hAnsi="Times New Roman" w:cs="Times New Roman"/>
          <w:sz w:val="24"/>
          <w:szCs w:val="24"/>
        </w:rPr>
        <w:t xml:space="preserve">month  </w:t>
      </w:r>
      <w:r w:rsidRPr="00CF5B6B">
        <w:rPr>
          <w:rFonts w:ascii="Times New Roman" w:eastAsia="Times New Roman" w:hAnsi="Times New Roman" w:cs="Times New Roman"/>
          <w:b/>
          <w:sz w:val="24"/>
          <w:szCs w:val="24"/>
        </w:rPr>
        <w:t>52</w:t>
      </w:r>
      <w:proofErr w:type="gramEnd"/>
      <w:r w:rsidRPr="00CF5B6B">
        <w:rPr>
          <w:rFonts w:ascii="Times New Roman" w:eastAsia="Times New Roman" w:hAnsi="Times New Roman" w:cs="Times New Roman"/>
          <w:sz w:val="24"/>
          <w:szCs w:val="24"/>
        </w:rPr>
        <w:t>.</w:t>
      </w:r>
    </w:p>
    <w:p w:rsidR="00E153F5" w:rsidRPr="00CF5B6B" w:rsidRDefault="00E153F5" w:rsidP="00CB001D">
      <w:pPr>
        <w:numPr>
          <w:ilvl w:val="0"/>
          <w:numId w:val="9"/>
        </w:numPr>
        <w:shd w:val="clear" w:color="auto" w:fill="FFFFFF"/>
        <w:spacing w:after="24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Compute a weighted three-month moving average where the weights are highest for the latest months and descend in order of 3, 2, </w:t>
      </w:r>
      <w:proofErr w:type="gramStart"/>
      <w:r w:rsidRPr="00CF5B6B">
        <w:rPr>
          <w:rFonts w:ascii="Times New Roman" w:eastAsia="Times New Roman" w:hAnsi="Times New Roman" w:cs="Times New Roman"/>
          <w:sz w:val="24"/>
          <w:szCs w:val="24"/>
        </w:rPr>
        <w:t>1</w:t>
      </w:r>
      <w:proofErr w:type="gramEnd"/>
      <w:r w:rsidRPr="00CF5B6B">
        <w:rPr>
          <w:rFonts w:ascii="Times New Roman" w:eastAsia="Times New Roman" w:hAnsi="Times New Roman" w:cs="Times New Roman"/>
          <w:sz w:val="24"/>
          <w:szCs w:val="24"/>
        </w:rPr>
        <w:t>.</w:t>
      </w:r>
    </w:p>
    <w:p w:rsidR="00E153F5" w:rsidRPr="00CF5B6B" w:rsidRDefault="00E153F5" w:rsidP="00CB001D">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Solution:</w:t>
      </w:r>
      <w:r w:rsidRPr="00CF5B6B">
        <w:rPr>
          <w:rFonts w:ascii="Times New Roman" w:eastAsia="Times New Roman" w:hAnsi="Times New Roman" w:cs="Times New Roman"/>
          <w:sz w:val="24"/>
          <w:szCs w:val="24"/>
        </w:rPr>
        <w:t xml:space="preserve"> Calculations for five-month moving average are shown </w:t>
      </w:r>
      <w:r w:rsidRPr="00CF5B6B">
        <w:rPr>
          <w:rFonts w:ascii="Times New Roman" w:eastAsia="Times New Roman" w:hAnsi="Times New Roman" w:cs="Times New Roman"/>
          <w:sz w:val="24"/>
          <w:szCs w:val="24"/>
          <w:u w:val="single"/>
        </w:rPr>
        <w:t xml:space="preserve">Table </w:t>
      </w:r>
    </w:p>
    <w:p w:rsidR="00E153F5" w:rsidRPr="00CF5B6B" w:rsidRDefault="00E153F5" w:rsidP="00EB3175">
      <w:pPr>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Five-month Moving Average</w:t>
      </w:r>
    </w:p>
    <w:p w:rsidR="00826CAC" w:rsidRPr="00CF5B6B" w:rsidRDefault="00826CAC" w:rsidP="00EB3175">
      <w:pPr>
        <w:jc w:val="both"/>
        <w:rPr>
          <w:rFonts w:ascii="Times New Roman" w:hAnsi="Times New Roman" w:cs="Times New Roman"/>
          <w:b/>
          <w:sz w:val="24"/>
          <w:szCs w:val="24"/>
          <w:u w:val="single"/>
        </w:rPr>
      </w:pPr>
      <w:r w:rsidRPr="00CF5B6B">
        <w:rPr>
          <w:rFonts w:ascii="Times New Roman" w:eastAsia="Times New Roman" w:hAnsi="Times New Roman" w:cs="Times New Roman"/>
          <w:noProof/>
          <w:sz w:val="24"/>
          <w:szCs w:val="24"/>
        </w:rPr>
        <w:lastRenderedPageBreak/>
        <w:drawing>
          <wp:inline distT="0" distB="0" distL="0" distR="0">
            <wp:extent cx="4198620" cy="2392680"/>
            <wp:effectExtent l="0" t="0" r="0" b="7620"/>
            <wp:docPr id="29" name="img-c016t004" descr="Table 16.4 Five-month Moving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016t004" descr="Table 16.4 Five-month Moving Average"/>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98620" cy="2392680"/>
                    </a:xfrm>
                    <a:prstGeom prst="rect">
                      <a:avLst/>
                    </a:prstGeom>
                    <a:noFill/>
                    <a:ln>
                      <a:noFill/>
                    </a:ln>
                  </pic:spPr>
                </pic:pic>
              </a:graphicData>
            </a:graphic>
          </wp:inline>
        </w:drawing>
      </w:r>
    </w:p>
    <w:p w:rsidR="00826CAC" w:rsidRPr="00CF5B6B" w:rsidRDefault="00826CAC"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w:t>
      </w:r>
      <w:proofErr w:type="gramStart"/>
      <w:r w:rsidRPr="00CF5B6B">
        <w:rPr>
          <w:rFonts w:ascii="Times New Roman" w:eastAsia="Times New Roman" w:hAnsi="Times New Roman" w:cs="Times New Roman"/>
          <w:sz w:val="24"/>
          <w:szCs w:val="24"/>
        </w:rPr>
        <w:t>a</w:t>
      </w:r>
      <w:proofErr w:type="gramEnd"/>
      <w:r w:rsidRPr="00CF5B6B">
        <w:rPr>
          <w:rFonts w:ascii="Times New Roman" w:eastAsia="Times New Roman" w:hAnsi="Times New Roman" w:cs="Times New Roman"/>
          <w:sz w:val="24"/>
          <w:szCs w:val="24"/>
        </w:rPr>
        <w:t>) Five-month average demand for month 52 is</w:t>
      </w:r>
    </w:p>
    <w:p w:rsidR="00826CAC" w:rsidRPr="00CF5B6B" w:rsidRDefault="00826CAC"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hAnsi="Times New Roman" w:cs="Times New Roman"/>
          <w:b/>
          <w:noProof/>
          <w:sz w:val="24"/>
          <w:szCs w:val="24"/>
          <w:u w:val="single"/>
        </w:rPr>
        <w:drawing>
          <wp:inline distT="0" distB="0" distL="0" distR="0">
            <wp:extent cx="4373880" cy="365760"/>
            <wp:effectExtent l="0" t="0" r="7620" b="0"/>
            <wp:docPr id="30" name="img-549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9_2" descr="images"/>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73880" cy="365760"/>
                    </a:xfrm>
                    <a:prstGeom prst="rect">
                      <a:avLst/>
                    </a:prstGeom>
                    <a:noFill/>
                    <a:ln>
                      <a:noFill/>
                    </a:ln>
                  </pic:spPr>
                </pic:pic>
              </a:graphicData>
            </a:graphic>
          </wp:inline>
        </w:drawing>
      </w:r>
    </w:p>
    <w:p w:rsidR="00826CAC" w:rsidRPr="00CF5B6B" w:rsidRDefault="00826CAC"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(b) Weighted three-month average as per weights is as follows:</w:t>
      </w:r>
    </w:p>
    <w:p w:rsidR="00826CAC" w:rsidRPr="00CF5B6B" w:rsidRDefault="00826CAC"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3905250" cy="1828800"/>
            <wp:effectExtent l="19050" t="0" r="0" b="0"/>
            <wp:docPr id="31" name="img-549_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9_3" descr="images"/>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09060" cy="1830584"/>
                    </a:xfrm>
                    <a:prstGeom prst="rect">
                      <a:avLst/>
                    </a:prstGeom>
                    <a:noFill/>
                    <a:ln>
                      <a:noFill/>
                    </a:ln>
                  </pic:spPr>
                </pic:pic>
              </a:graphicData>
            </a:graphic>
          </wp:inline>
        </w:drawing>
      </w:r>
    </w:p>
    <w:p w:rsidR="00826CAC" w:rsidRPr="00CF5B6B" w:rsidRDefault="00CB001D" w:rsidP="00EB3175">
      <w:pPr>
        <w:shd w:val="clear" w:color="auto" w:fill="FFFFFF"/>
        <w:spacing w:before="240" w:after="120"/>
        <w:jc w:val="both"/>
        <w:outlineLvl w:val="3"/>
        <w:rPr>
          <w:rFonts w:ascii="Times New Roman" w:eastAsia="Times New Roman" w:hAnsi="Times New Roman" w:cs="Times New Roman"/>
          <w:b/>
          <w:iCs/>
          <w:sz w:val="28"/>
          <w:szCs w:val="24"/>
          <w:u w:val="single"/>
        </w:rPr>
      </w:pPr>
      <w:r w:rsidRPr="00CF5B6B">
        <w:rPr>
          <w:rFonts w:ascii="Times New Roman" w:eastAsia="Times New Roman" w:hAnsi="Times New Roman" w:cs="Times New Roman"/>
          <w:b/>
          <w:iCs/>
          <w:sz w:val="28"/>
          <w:szCs w:val="24"/>
          <w:u w:val="single"/>
        </w:rPr>
        <w:t>SEMI-AVERAGE METHOD</w:t>
      </w:r>
    </w:p>
    <w:p w:rsidR="00826CAC" w:rsidRPr="00CF5B6B" w:rsidRDefault="00826CAC"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The semi-average method permits us to </w:t>
      </w:r>
      <w:r w:rsidRPr="00CF5B6B">
        <w:rPr>
          <w:rFonts w:ascii="Times New Roman" w:eastAsia="Times New Roman" w:hAnsi="Times New Roman" w:cs="Times New Roman"/>
          <w:b/>
          <w:sz w:val="26"/>
          <w:szCs w:val="26"/>
        </w:rPr>
        <w:t>estimate the slope and intercept of the trend line</w:t>
      </w:r>
      <w:r w:rsidRPr="00CF5B6B">
        <w:rPr>
          <w:rFonts w:ascii="Times New Roman" w:eastAsia="Times New Roman" w:hAnsi="Times New Roman" w:cs="Times New Roman"/>
          <w:sz w:val="24"/>
          <w:szCs w:val="24"/>
        </w:rPr>
        <w:t xml:space="preserve"> quite easily</w:t>
      </w:r>
      <w:r w:rsidR="00166781"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sz w:val="24"/>
          <w:szCs w:val="24"/>
        </w:rPr>
        <w:t xml:space="preserve">The resultant is a time series of the </w:t>
      </w:r>
      <w:proofErr w:type="gramStart"/>
      <w:r w:rsidRPr="00CF5B6B">
        <w:rPr>
          <w:rFonts w:ascii="Times New Roman" w:eastAsia="Times New Roman" w:hAnsi="Times New Roman" w:cs="Times New Roman"/>
          <w:sz w:val="24"/>
          <w:szCs w:val="24"/>
        </w:rPr>
        <w:t>form :</w:t>
      </w:r>
      <w:proofErr w:type="gramEnd"/>
      <w:r w:rsidRPr="00CF5B6B">
        <w:rPr>
          <w:rFonts w:ascii="Times New Roman" w:eastAsia="Times New Roman" w:hAnsi="Times New Roman" w:cs="Times New Roman"/>
          <w:sz w:val="24"/>
          <w:szCs w:val="24"/>
        </w:rPr>
        <w:t> </w:t>
      </w:r>
      <w:r w:rsidR="003F640A" w:rsidRPr="00CF5B6B">
        <w:rPr>
          <w:rFonts w:ascii="Times New Roman" w:eastAsia="Times New Roman" w:hAnsi="Times New Roman" w:cs="Times New Roman"/>
          <w:noProof/>
          <w:sz w:val="24"/>
          <w:szCs w:val="24"/>
        </w:rPr>
        <w:drawing>
          <wp:inline distT="0" distB="0" distL="0" distR="0">
            <wp:extent cx="233024" cy="247868"/>
            <wp:effectExtent l="19050" t="0" r="0" b="0"/>
            <wp:docPr id="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srcRect/>
                    <a:stretch>
                      <a:fillRect/>
                    </a:stretch>
                  </pic:blipFill>
                  <pic:spPr bwMode="auto">
                    <a:xfrm>
                      <a:off x="0" y="0"/>
                      <a:ext cx="241192" cy="256557"/>
                    </a:xfrm>
                    <a:prstGeom prst="rect">
                      <a:avLst/>
                    </a:prstGeom>
                    <a:noFill/>
                    <a:ln w="9525">
                      <a:noFill/>
                      <a:miter lim="800000"/>
                      <a:headEnd/>
                      <a:tailEnd/>
                    </a:ln>
                  </pic:spPr>
                </pic:pic>
              </a:graphicData>
            </a:graphic>
          </wp:inline>
        </w:drawing>
      </w:r>
      <w:r w:rsidRPr="00CF5B6B">
        <w:rPr>
          <w:rFonts w:ascii="Times New Roman" w:eastAsia="Times New Roman" w:hAnsi="Times New Roman" w:cs="Times New Roman"/>
          <w:b/>
          <w:sz w:val="32"/>
          <w:szCs w:val="24"/>
        </w:rPr>
        <w:t> = </w:t>
      </w:r>
      <w:r w:rsidRPr="00CF5B6B">
        <w:rPr>
          <w:rFonts w:ascii="Times New Roman" w:eastAsia="Times New Roman" w:hAnsi="Times New Roman" w:cs="Times New Roman"/>
          <w:b/>
          <w:i/>
          <w:iCs/>
          <w:sz w:val="32"/>
          <w:szCs w:val="24"/>
        </w:rPr>
        <w:t>a</w:t>
      </w:r>
      <w:r w:rsidR="003F640A" w:rsidRPr="00CF5B6B">
        <w:rPr>
          <w:rFonts w:ascii="Times New Roman" w:eastAsia="Times New Roman" w:hAnsi="Times New Roman" w:cs="Times New Roman"/>
          <w:b/>
          <w:i/>
          <w:iCs/>
          <w:sz w:val="32"/>
          <w:szCs w:val="24"/>
        </w:rPr>
        <w:t xml:space="preserve"> </w:t>
      </w:r>
      <w:r w:rsidRPr="00CF5B6B">
        <w:rPr>
          <w:rFonts w:ascii="Times New Roman" w:eastAsia="Times New Roman" w:hAnsi="Times New Roman" w:cs="Times New Roman"/>
          <w:b/>
          <w:sz w:val="32"/>
          <w:szCs w:val="24"/>
        </w:rPr>
        <w:t>+ </w:t>
      </w:r>
      <w:r w:rsidRPr="00CF5B6B">
        <w:rPr>
          <w:rFonts w:ascii="Times New Roman" w:eastAsia="Times New Roman" w:hAnsi="Times New Roman" w:cs="Times New Roman"/>
          <w:b/>
          <w:i/>
          <w:iCs/>
          <w:sz w:val="32"/>
          <w:szCs w:val="24"/>
        </w:rPr>
        <w:t>bx</w:t>
      </w:r>
      <w:r w:rsidRPr="00CF5B6B">
        <w:rPr>
          <w:rFonts w:ascii="Times New Roman" w:eastAsia="Times New Roman" w:hAnsi="Times New Roman" w:cs="Times New Roman"/>
          <w:b/>
          <w:sz w:val="32"/>
          <w:szCs w:val="24"/>
        </w:rPr>
        <w:t>.</w:t>
      </w:r>
      <w:r w:rsidRPr="00CF5B6B">
        <w:rPr>
          <w:rFonts w:ascii="Times New Roman" w:eastAsia="Times New Roman" w:hAnsi="Times New Roman" w:cs="Times New Roman"/>
          <w:sz w:val="32"/>
          <w:szCs w:val="24"/>
        </w:rPr>
        <w:t xml:space="preserve"> </w:t>
      </w:r>
      <w:proofErr w:type="gramStart"/>
      <w:r w:rsidRPr="00CF5B6B">
        <w:rPr>
          <w:rFonts w:ascii="Times New Roman" w:eastAsia="Times New Roman" w:hAnsi="Times New Roman" w:cs="Times New Roman"/>
          <w:sz w:val="24"/>
          <w:szCs w:val="24"/>
        </w:rPr>
        <w:t>The </w:t>
      </w:r>
      <w:r w:rsidR="003F640A" w:rsidRPr="00CF5B6B">
        <w:rPr>
          <w:rFonts w:ascii="Times New Roman" w:eastAsia="Times New Roman" w:hAnsi="Times New Roman" w:cs="Times New Roman"/>
          <w:noProof/>
          <w:sz w:val="24"/>
          <w:szCs w:val="24"/>
        </w:rPr>
        <w:drawing>
          <wp:inline distT="0" distB="0" distL="0" distR="0">
            <wp:extent cx="241039" cy="245971"/>
            <wp:effectExtent l="19050" t="0" r="6611" b="0"/>
            <wp:docPr id="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srcRect/>
                    <a:stretch>
                      <a:fillRect/>
                    </a:stretch>
                  </pic:blipFill>
                  <pic:spPr bwMode="auto">
                    <a:xfrm>
                      <a:off x="0" y="0"/>
                      <a:ext cx="243807" cy="248795"/>
                    </a:xfrm>
                    <a:prstGeom prst="rect">
                      <a:avLst/>
                    </a:prstGeom>
                    <a:noFill/>
                    <a:ln w="9525">
                      <a:noFill/>
                      <a:miter lim="800000"/>
                      <a:headEnd/>
                      <a:tailEnd/>
                    </a:ln>
                  </pic:spPr>
                </pic:pic>
              </a:graphicData>
            </a:graphic>
          </wp:inline>
        </w:drawing>
      </w:r>
      <w:r w:rsidR="003F640A" w:rsidRPr="00CF5B6B">
        <w:rPr>
          <w:rFonts w:ascii="Times New Roman" w:eastAsia="Times New Roman" w:hAnsi="Times New Roman" w:cs="Times New Roman"/>
          <w:noProof/>
          <w:sz w:val="24"/>
          <w:szCs w:val="24"/>
        </w:rPr>
        <w:t xml:space="preserve"> </w:t>
      </w:r>
      <w:r w:rsidRPr="00CF5B6B">
        <w:rPr>
          <w:rFonts w:ascii="Times New Roman" w:eastAsia="Times New Roman" w:hAnsi="Times New Roman" w:cs="Times New Roman"/>
          <w:sz w:val="24"/>
          <w:szCs w:val="24"/>
        </w:rPr>
        <w:t>is</w:t>
      </w:r>
      <w:proofErr w:type="gramEnd"/>
      <w:r w:rsidRPr="00CF5B6B">
        <w:rPr>
          <w:rFonts w:ascii="Times New Roman" w:eastAsia="Times New Roman" w:hAnsi="Times New Roman" w:cs="Times New Roman"/>
          <w:sz w:val="24"/>
          <w:szCs w:val="24"/>
        </w:rPr>
        <w:t xml:space="preserve"> the calculated trend value and </w:t>
      </w:r>
      <w:r w:rsidRPr="00CF5B6B">
        <w:rPr>
          <w:rFonts w:ascii="Times New Roman" w:eastAsia="Times New Roman" w:hAnsi="Times New Roman" w:cs="Times New Roman"/>
          <w:b/>
          <w:i/>
          <w:iCs/>
          <w:sz w:val="28"/>
          <w:szCs w:val="26"/>
        </w:rPr>
        <w:t>a</w:t>
      </w:r>
      <w:r w:rsidRPr="00CF5B6B">
        <w:rPr>
          <w:rFonts w:ascii="Times New Roman" w:eastAsia="Times New Roman" w:hAnsi="Times New Roman" w:cs="Times New Roman"/>
          <w:b/>
          <w:sz w:val="26"/>
          <w:szCs w:val="26"/>
        </w:rPr>
        <w:t> </w:t>
      </w:r>
      <w:r w:rsidRPr="00CF5B6B">
        <w:rPr>
          <w:rFonts w:ascii="Times New Roman" w:eastAsia="Times New Roman" w:hAnsi="Times New Roman" w:cs="Times New Roman"/>
          <w:sz w:val="24"/>
          <w:szCs w:val="24"/>
        </w:rPr>
        <w:t>and </w:t>
      </w:r>
      <w:r w:rsidRPr="00CF5B6B">
        <w:rPr>
          <w:rFonts w:ascii="Times New Roman" w:eastAsia="Times New Roman" w:hAnsi="Times New Roman" w:cs="Times New Roman"/>
          <w:b/>
          <w:i/>
          <w:iCs/>
          <w:sz w:val="28"/>
          <w:szCs w:val="26"/>
        </w:rPr>
        <w:t>b</w:t>
      </w:r>
      <w:r w:rsidRPr="00CF5B6B">
        <w:rPr>
          <w:rFonts w:ascii="Times New Roman" w:eastAsia="Times New Roman" w:hAnsi="Times New Roman" w:cs="Times New Roman"/>
          <w:sz w:val="24"/>
          <w:szCs w:val="24"/>
        </w:rPr>
        <w:t> are the intercept and slope values respectively. The equation should always be stated completely with reference to the year where </w:t>
      </w:r>
      <w:r w:rsidRPr="00CF5B6B">
        <w:rPr>
          <w:rFonts w:ascii="Times New Roman" w:eastAsia="Times New Roman" w:hAnsi="Times New Roman" w:cs="Times New Roman"/>
          <w:i/>
          <w:iCs/>
          <w:sz w:val="24"/>
          <w:szCs w:val="24"/>
        </w:rPr>
        <w:t>x</w:t>
      </w:r>
      <w:r w:rsidRPr="00CF5B6B">
        <w:rPr>
          <w:rFonts w:ascii="Times New Roman" w:eastAsia="Times New Roman" w:hAnsi="Times New Roman" w:cs="Times New Roman"/>
          <w:sz w:val="24"/>
          <w:szCs w:val="24"/>
        </w:rPr>
        <w:t> = 0 and a description of the units of </w:t>
      </w:r>
      <w:r w:rsidRPr="00CF5B6B">
        <w:rPr>
          <w:rFonts w:ascii="Times New Roman" w:eastAsia="Times New Roman" w:hAnsi="Times New Roman" w:cs="Times New Roman"/>
          <w:i/>
          <w:iCs/>
          <w:sz w:val="24"/>
          <w:szCs w:val="24"/>
        </w:rPr>
        <w:t>x</w:t>
      </w:r>
      <w:r w:rsidRPr="00CF5B6B">
        <w:rPr>
          <w:rFonts w:ascii="Times New Roman" w:eastAsia="Times New Roman" w:hAnsi="Times New Roman" w:cs="Times New Roman"/>
          <w:sz w:val="24"/>
          <w:szCs w:val="24"/>
        </w:rPr>
        <w:t> and </w:t>
      </w:r>
      <w:r w:rsidRPr="00CF5B6B">
        <w:rPr>
          <w:rFonts w:ascii="Times New Roman" w:eastAsia="Times New Roman" w:hAnsi="Times New Roman" w:cs="Times New Roman"/>
          <w:i/>
          <w:iCs/>
          <w:sz w:val="24"/>
          <w:szCs w:val="24"/>
        </w:rPr>
        <w:t>y</w:t>
      </w:r>
      <w:r w:rsidRPr="00CF5B6B">
        <w:rPr>
          <w:rFonts w:ascii="Times New Roman" w:eastAsia="Times New Roman" w:hAnsi="Times New Roman" w:cs="Times New Roman"/>
          <w:sz w:val="24"/>
          <w:szCs w:val="24"/>
        </w:rPr>
        <w:t>.</w:t>
      </w:r>
      <w:r w:rsidR="00891A98" w:rsidRPr="00CF5B6B">
        <w:rPr>
          <w:rFonts w:ascii="Times New Roman" w:eastAsia="Times New Roman" w:hAnsi="Times New Roman" w:cs="Times New Roman"/>
          <w:sz w:val="24"/>
          <w:szCs w:val="24"/>
        </w:rPr>
        <w:t xml:space="preserve"> </w:t>
      </w:r>
    </w:p>
    <w:p w:rsidR="00C63701" w:rsidRPr="00CF5B6B" w:rsidRDefault="000C33EE" w:rsidP="00EB3175">
      <w:pPr>
        <w:shd w:val="clear" w:color="auto" w:fill="FFFFFF"/>
        <w:spacing w:before="360" w:after="120"/>
        <w:jc w:val="both"/>
        <w:outlineLvl w:val="3"/>
        <w:rPr>
          <w:rFonts w:ascii="Times New Roman" w:eastAsia="Times New Roman" w:hAnsi="Times New Roman" w:cs="Times New Roman"/>
          <w:b/>
          <w:sz w:val="28"/>
          <w:szCs w:val="24"/>
          <w:u w:val="single"/>
        </w:rPr>
      </w:pPr>
      <w:r w:rsidRPr="00CF5B6B">
        <w:rPr>
          <w:rFonts w:ascii="Times New Roman" w:eastAsia="Times New Roman" w:hAnsi="Times New Roman" w:cs="Times New Roman"/>
          <w:b/>
          <w:sz w:val="28"/>
          <w:szCs w:val="24"/>
          <w:u w:val="single"/>
        </w:rPr>
        <w:t>LINEAR TREND MODEL</w:t>
      </w:r>
    </w:p>
    <w:p w:rsidR="00C63701" w:rsidRPr="00CF5B6B" w:rsidRDefault="00C63701"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The </w:t>
      </w:r>
      <w:r w:rsidR="00A65CEC" w:rsidRPr="00CF5B6B">
        <w:rPr>
          <w:rFonts w:ascii="Times New Roman" w:eastAsia="Times New Roman" w:hAnsi="Times New Roman" w:cs="Times New Roman"/>
          <w:b/>
          <w:iCs/>
          <w:sz w:val="24"/>
          <w:szCs w:val="24"/>
          <w:u w:val="single"/>
        </w:rPr>
        <w:t>METHOD OF LEAST SQUARES</w:t>
      </w:r>
      <w:r w:rsidR="00A65CEC" w:rsidRPr="00CF5B6B">
        <w:rPr>
          <w:rFonts w:ascii="Times New Roman" w:eastAsia="Times New Roman" w:hAnsi="Times New Roman" w:cs="Times New Roman"/>
          <w:sz w:val="24"/>
          <w:szCs w:val="24"/>
        </w:rPr>
        <w:t> </w:t>
      </w:r>
      <w:r w:rsidRPr="00CF5B6B">
        <w:rPr>
          <w:rFonts w:ascii="Times New Roman" w:eastAsia="Times New Roman" w:hAnsi="Times New Roman" w:cs="Times New Roman"/>
          <w:sz w:val="24"/>
          <w:szCs w:val="24"/>
        </w:rPr>
        <w:t>from regression analysis is used to find the </w:t>
      </w:r>
      <w:r w:rsidRPr="00CF5B6B">
        <w:rPr>
          <w:rFonts w:ascii="Times New Roman" w:eastAsia="Times New Roman" w:hAnsi="Times New Roman" w:cs="Times New Roman"/>
          <w:i/>
          <w:iCs/>
          <w:sz w:val="24"/>
          <w:szCs w:val="24"/>
        </w:rPr>
        <w:t>trend line of best fit</w:t>
      </w:r>
      <w:r w:rsidRPr="00CF5B6B">
        <w:rPr>
          <w:rFonts w:ascii="Times New Roman" w:eastAsia="Times New Roman" w:hAnsi="Times New Roman" w:cs="Times New Roman"/>
          <w:sz w:val="24"/>
          <w:szCs w:val="24"/>
        </w:rPr>
        <w:t> to a time series data. The regression trend line (</w:t>
      </w:r>
      <w:r w:rsidRPr="00CF5B6B">
        <w:rPr>
          <w:rFonts w:ascii="Times New Roman" w:eastAsia="Times New Roman" w:hAnsi="Times New Roman" w:cs="Times New Roman"/>
          <w:i/>
          <w:iCs/>
          <w:sz w:val="24"/>
          <w:szCs w:val="24"/>
        </w:rPr>
        <w:t>y</w:t>
      </w:r>
      <w:r w:rsidRPr="00CF5B6B">
        <w:rPr>
          <w:rFonts w:ascii="Times New Roman" w:eastAsia="Times New Roman" w:hAnsi="Times New Roman" w:cs="Times New Roman"/>
          <w:sz w:val="24"/>
          <w:szCs w:val="24"/>
        </w:rPr>
        <w:t>) is defined by the following equation.</w:t>
      </w:r>
    </w:p>
    <w:p w:rsidR="00C63701" w:rsidRPr="00CF5B6B" w:rsidRDefault="00C63701" w:rsidP="00EB3175">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lastRenderedPageBreak/>
        <w:drawing>
          <wp:inline distT="0" distB="0" distL="0" distR="0">
            <wp:extent cx="6004560" cy="1089660"/>
            <wp:effectExtent l="0" t="0" r="0" b="0"/>
            <wp:docPr id="66" name="img-557_5"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57_5" descr="images"/>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04560" cy="1089660"/>
                    </a:xfrm>
                    <a:prstGeom prst="rect">
                      <a:avLst/>
                    </a:prstGeom>
                    <a:noFill/>
                    <a:ln>
                      <a:noFill/>
                    </a:ln>
                  </pic:spPr>
                </pic:pic>
              </a:graphicData>
            </a:graphic>
          </wp:inline>
        </w:drawing>
      </w:r>
    </w:p>
    <w:p w:rsidR="00C63701" w:rsidRPr="00CF5B6B" w:rsidRDefault="00C63701"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For linear equations, it is found by the simultaneous solution for </w:t>
      </w:r>
      <w:proofErr w:type="gramStart"/>
      <w:r w:rsidRPr="00CF5B6B">
        <w:rPr>
          <w:rFonts w:ascii="Times New Roman" w:eastAsia="Times New Roman" w:hAnsi="Times New Roman" w:cs="Times New Roman"/>
          <w:i/>
          <w:iCs/>
          <w:sz w:val="24"/>
          <w:szCs w:val="24"/>
        </w:rPr>
        <w:t>a</w:t>
      </w:r>
      <w:r w:rsidRPr="00CF5B6B">
        <w:rPr>
          <w:rFonts w:ascii="Times New Roman" w:eastAsia="Times New Roman" w:hAnsi="Times New Roman" w:cs="Times New Roman"/>
          <w:sz w:val="24"/>
          <w:szCs w:val="24"/>
        </w:rPr>
        <w:t> and</w:t>
      </w:r>
      <w:proofErr w:type="gramEnd"/>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i/>
          <w:iCs/>
          <w:sz w:val="24"/>
          <w:szCs w:val="24"/>
        </w:rPr>
        <w:t>b</w:t>
      </w:r>
      <w:r w:rsidRPr="00CF5B6B">
        <w:rPr>
          <w:rFonts w:ascii="Times New Roman" w:eastAsia="Times New Roman" w:hAnsi="Times New Roman" w:cs="Times New Roman"/>
          <w:sz w:val="24"/>
          <w:szCs w:val="24"/>
        </w:rPr>
        <w:t> of the two normal equations:</w:t>
      </w:r>
    </w:p>
    <w:p w:rsidR="00C63701" w:rsidRPr="00CF5B6B" w:rsidRDefault="00C63701" w:rsidP="00EB3175">
      <w:pPr>
        <w:shd w:val="clear" w:color="auto" w:fill="FFFFFF"/>
        <w:spacing w:after="0"/>
        <w:jc w:val="both"/>
        <w:rPr>
          <w:rFonts w:ascii="Times New Roman" w:eastAsia="Times New Roman" w:hAnsi="Times New Roman" w:cs="Times New Roman"/>
          <w:sz w:val="32"/>
          <w:szCs w:val="24"/>
        </w:rPr>
      </w:pPr>
      <w:r w:rsidRPr="00CF5B6B">
        <w:rPr>
          <w:rFonts w:ascii="Times New Roman" w:eastAsia="Times New Roman" w:hAnsi="Times New Roman" w:cs="Times New Roman"/>
          <w:noProof/>
          <w:sz w:val="32"/>
          <w:szCs w:val="24"/>
        </w:rPr>
        <w:drawing>
          <wp:inline distT="0" distB="0" distL="0" distR="0">
            <wp:extent cx="2788920" cy="182880"/>
            <wp:effectExtent l="0" t="0" r="0" b="7620"/>
            <wp:docPr id="69" name="img-557_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57_6" descr="images"/>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88920" cy="182880"/>
                    </a:xfrm>
                    <a:prstGeom prst="rect">
                      <a:avLst/>
                    </a:prstGeom>
                    <a:noFill/>
                    <a:ln>
                      <a:noFill/>
                    </a:ln>
                  </pic:spPr>
                </pic:pic>
              </a:graphicData>
            </a:graphic>
          </wp:inline>
        </w:drawing>
      </w:r>
    </w:p>
    <w:p w:rsidR="00C63701" w:rsidRPr="00CF5B6B" w:rsidRDefault="00C63701" w:rsidP="00EB3175">
      <w:pPr>
        <w:shd w:val="clear" w:color="auto" w:fill="FFFFFF"/>
        <w:spacing w:before="100" w:beforeAutospacing="1" w:after="100" w:afterAutospacing="1"/>
        <w:jc w:val="both"/>
        <w:rPr>
          <w:rFonts w:ascii="Times New Roman" w:eastAsia="Times New Roman" w:hAnsi="Times New Roman" w:cs="Times New Roman"/>
          <w:sz w:val="24"/>
          <w:szCs w:val="24"/>
        </w:rPr>
      </w:pPr>
      <w:proofErr w:type="gramStart"/>
      <w:r w:rsidRPr="00CF5B6B">
        <w:rPr>
          <w:rFonts w:ascii="Times New Roman" w:eastAsia="Times New Roman" w:hAnsi="Times New Roman" w:cs="Times New Roman"/>
          <w:sz w:val="24"/>
          <w:szCs w:val="24"/>
        </w:rPr>
        <w:t>where</w:t>
      </w:r>
      <w:proofErr w:type="gramEnd"/>
      <w:r w:rsidRPr="00CF5B6B">
        <w:rPr>
          <w:rFonts w:ascii="Times New Roman" w:eastAsia="Times New Roman" w:hAnsi="Times New Roman" w:cs="Times New Roman"/>
          <w:sz w:val="24"/>
          <w:szCs w:val="24"/>
        </w:rPr>
        <w:t xml:space="preserve"> the data can be coded so that ∑</w:t>
      </w:r>
      <w:r w:rsidRPr="00CF5B6B">
        <w:rPr>
          <w:rFonts w:ascii="Times New Roman" w:eastAsia="Times New Roman" w:hAnsi="Times New Roman" w:cs="Times New Roman"/>
          <w:i/>
          <w:iCs/>
          <w:sz w:val="24"/>
          <w:szCs w:val="24"/>
        </w:rPr>
        <w:t>x</w:t>
      </w:r>
      <w:r w:rsidRPr="00CF5B6B">
        <w:rPr>
          <w:rFonts w:ascii="Times New Roman" w:eastAsia="Times New Roman" w:hAnsi="Times New Roman" w:cs="Times New Roman"/>
          <w:sz w:val="24"/>
          <w:szCs w:val="24"/>
        </w:rPr>
        <w:t> = 0, two terms in these equations drop out and we have</w:t>
      </w:r>
    </w:p>
    <w:p w:rsidR="00C63701" w:rsidRPr="00CF5B6B" w:rsidRDefault="00C63701" w:rsidP="00EB3175">
      <w:pPr>
        <w:shd w:val="clear" w:color="auto" w:fill="FFFFFF"/>
        <w:spacing w:before="100" w:beforeAutospacing="1" w:after="100" w:afterAutospacing="1"/>
        <w:jc w:val="both"/>
        <w:rPr>
          <w:rFonts w:ascii="Times New Roman" w:eastAsia="Times New Roman" w:hAnsi="Times New Roman" w:cs="Times New Roman"/>
          <w:sz w:val="32"/>
          <w:szCs w:val="24"/>
        </w:rPr>
      </w:pPr>
      <w:r w:rsidRPr="00CF5B6B">
        <w:rPr>
          <w:rFonts w:ascii="Times New Roman" w:eastAsia="Times New Roman" w:hAnsi="Times New Roman" w:cs="Times New Roman"/>
          <w:sz w:val="32"/>
          <w:szCs w:val="24"/>
        </w:rPr>
        <w:t> </w:t>
      </w:r>
      <w:r w:rsidRPr="00CF5B6B">
        <w:rPr>
          <w:rFonts w:ascii="Times New Roman" w:eastAsia="Times New Roman" w:hAnsi="Times New Roman" w:cs="Times New Roman"/>
          <w:noProof/>
          <w:sz w:val="32"/>
          <w:szCs w:val="24"/>
        </w:rPr>
        <w:drawing>
          <wp:inline distT="0" distB="0" distL="0" distR="0">
            <wp:extent cx="2216150" cy="254000"/>
            <wp:effectExtent l="19050" t="0" r="0" b="0"/>
            <wp:docPr id="259" name="img-558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58_1" descr="images"/>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218598" cy="254281"/>
                    </a:xfrm>
                    <a:prstGeom prst="rect">
                      <a:avLst/>
                    </a:prstGeom>
                    <a:noFill/>
                    <a:ln>
                      <a:noFill/>
                    </a:ln>
                  </pic:spPr>
                </pic:pic>
              </a:graphicData>
            </a:graphic>
          </wp:inline>
        </w:drawing>
      </w:r>
    </w:p>
    <w:p w:rsidR="00C63701" w:rsidRPr="00CF5B6B" w:rsidRDefault="00C63701"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Coding is easily done with time-series data. For coding the data, we choose the centre of the time period as </w:t>
      </w:r>
      <w:r w:rsidRPr="00CF5B6B">
        <w:rPr>
          <w:rFonts w:ascii="Times New Roman" w:eastAsia="Times New Roman" w:hAnsi="Times New Roman" w:cs="Times New Roman"/>
          <w:i/>
          <w:iCs/>
          <w:sz w:val="24"/>
          <w:szCs w:val="24"/>
        </w:rPr>
        <w:t>x</w:t>
      </w:r>
      <w:r w:rsidRPr="00CF5B6B">
        <w:rPr>
          <w:rFonts w:ascii="Times New Roman" w:eastAsia="Times New Roman" w:hAnsi="Times New Roman" w:cs="Times New Roman"/>
          <w:sz w:val="24"/>
          <w:szCs w:val="24"/>
        </w:rPr>
        <w:t> = 0 and have an equal number of plus and minus periods on each side of the trend line which sum to zero.</w:t>
      </w:r>
    </w:p>
    <w:p w:rsidR="00C63701" w:rsidRPr="00CF5B6B" w:rsidRDefault="00C63701"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Alternately, we can also find the values of constants </w:t>
      </w:r>
      <w:proofErr w:type="gramStart"/>
      <w:r w:rsidRPr="00CF5B6B">
        <w:rPr>
          <w:rFonts w:ascii="Times New Roman" w:eastAsia="Times New Roman" w:hAnsi="Times New Roman" w:cs="Times New Roman"/>
          <w:i/>
          <w:iCs/>
          <w:sz w:val="24"/>
          <w:szCs w:val="24"/>
        </w:rPr>
        <w:t>a</w:t>
      </w:r>
      <w:r w:rsidRPr="00CF5B6B">
        <w:rPr>
          <w:rFonts w:ascii="Times New Roman" w:eastAsia="Times New Roman" w:hAnsi="Times New Roman" w:cs="Times New Roman"/>
          <w:sz w:val="24"/>
          <w:szCs w:val="24"/>
        </w:rPr>
        <w:t> and</w:t>
      </w:r>
      <w:proofErr w:type="gramEnd"/>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i/>
          <w:iCs/>
          <w:sz w:val="24"/>
          <w:szCs w:val="24"/>
        </w:rPr>
        <w:t>b</w:t>
      </w:r>
      <w:r w:rsidRPr="00CF5B6B">
        <w:rPr>
          <w:rFonts w:ascii="Times New Roman" w:eastAsia="Times New Roman" w:hAnsi="Times New Roman" w:cs="Times New Roman"/>
          <w:sz w:val="24"/>
          <w:szCs w:val="24"/>
        </w:rPr>
        <w:t> for any regression line as:</w:t>
      </w:r>
    </w:p>
    <w:p w:rsidR="00C63701" w:rsidRPr="00CF5B6B" w:rsidRDefault="00C63701" w:rsidP="00EB3175">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32"/>
          <w:szCs w:val="24"/>
        </w:rPr>
        <w:drawing>
          <wp:inline distT="0" distB="0" distL="0" distR="0">
            <wp:extent cx="2851147" cy="524933"/>
            <wp:effectExtent l="19050" t="0" r="6353" b="0"/>
            <wp:docPr id="71" name="img-558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58_2" descr="images"/>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64409" cy="527375"/>
                    </a:xfrm>
                    <a:prstGeom prst="rect">
                      <a:avLst/>
                    </a:prstGeom>
                    <a:noFill/>
                    <a:ln>
                      <a:noFill/>
                    </a:ln>
                  </pic:spPr>
                </pic:pic>
              </a:graphicData>
            </a:graphic>
          </wp:inline>
        </w:drawing>
      </w:r>
    </w:p>
    <w:p w:rsidR="00EE7D8F" w:rsidRPr="00CF5B6B" w:rsidRDefault="00C63701" w:rsidP="009F2E16">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r w:rsidR="00EE7D8F" w:rsidRPr="00CF5B6B">
        <w:rPr>
          <w:rFonts w:ascii="Times New Roman" w:eastAsia="Times New Roman" w:hAnsi="Times New Roman" w:cs="Times New Roman"/>
          <w:b/>
          <w:caps/>
          <w:sz w:val="28"/>
          <w:szCs w:val="24"/>
        </w:rPr>
        <w:t>MEASUREMENT OF SEASONAL EFFECTS</w:t>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sz w:val="24"/>
          <w:szCs w:val="24"/>
          <w:u w:val="single"/>
        </w:rPr>
        <w:t>Seasonal effect</w:t>
      </w:r>
      <w:r w:rsidRPr="00CF5B6B">
        <w:rPr>
          <w:rFonts w:ascii="Times New Roman" w:eastAsia="Times New Roman" w:hAnsi="Times New Roman" w:cs="Times New Roman"/>
          <w:sz w:val="24"/>
          <w:szCs w:val="24"/>
        </w:rPr>
        <w:t xml:space="preserve"> is </w:t>
      </w:r>
      <w:r w:rsidRPr="00CF5B6B">
        <w:rPr>
          <w:rFonts w:ascii="Times New Roman" w:eastAsia="Times New Roman" w:hAnsi="Times New Roman" w:cs="Times New Roman"/>
          <w:b/>
          <w:sz w:val="24"/>
          <w:szCs w:val="24"/>
          <w:u w:val="single"/>
        </w:rPr>
        <w:t>defined</w:t>
      </w:r>
      <w:r w:rsidRPr="00CF5B6B">
        <w:rPr>
          <w:rFonts w:ascii="Times New Roman" w:eastAsia="Times New Roman" w:hAnsi="Times New Roman" w:cs="Times New Roman"/>
          <w:sz w:val="24"/>
          <w:szCs w:val="24"/>
        </w:rPr>
        <w:t xml:space="preserve"> as the repetitive and predictable pattern of data </w:t>
      </w:r>
      <w:proofErr w:type="spellStart"/>
      <w:r w:rsidRPr="00CF5B6B">
        <w:rPr>
          <w:rFonts w:ascii="Times New Roman" w:eastAsia="Times New Roman" w:hAnsi="Times New Roman" w:cs="Times New Roman"/>
          <w:sz w:val="24"/>
          <w:szCs w:val="24"/>
        </w:rPr>
        <w:t>behaviour</w:t>
      </w:r>
      <w:proofErr w:type="spellEnd"/>
      <w:r w:rsidRPr="00CF5B6B">
        <w:rPr>
          <w:rFonts w:ascii="Times New Roman" w:eastAsia="Times New Roman" w:hAnsi="Times New Roman" w:cs="Times New Roman"/>
          <w:sz w:val="24"/>
          <w:szCs w:val="24"/>
        </w:rPr>
        <w:t xml:space="preserve"> in a time-series around the trend line during particular time intervals of the year. </w:t>
      </w:r>
      <w:r w:rsidRPr="00CF5B6B">
        <w:rPr>
          <w:rFonts w:ascii="Times New Roman" w:eastAsia="Times New Roman" w:hAnsi="Times New Roman" w:cs="Times New Roman"/>
          <w:b/>
          <w:sz w:val="24"/>
          <w:szCs w:val="24"/>
        </w:rPr>
        <w:t xml:space="preserve">In order to measure (or detect) the </w:t>
      </w:r>
      <w:r w:rsidRPr="00CF5B6B">
        <w:rPr>
          <w:rFonts w:ascii="Times New Roman" w:eastAsia="Times New Roman" w:hAnsi="Times New Roman" w:cs="Times New Roman"/>
          <w:b/>
          <w:sz w:val="28"/>
          <w:szCs w:val="24"/>
          <w:u w:val="single"/>
        </w:rPr>
        <w:t>seasonal effect</w:t>
      </w:r>
      <w:r w:rsidRPr="00CF5B6B">
        <w:rPr>
          <w:rFonts w:ascii="Times New Roman" w:eastAsia="Times New Roman" w:hAnsi="Times New Roman" w:cs="Times New Roman"/>
          <w:b/>
          <w:sz w:val="24"/>
          <w:szCs w:val="24"/>
        </w:rPr>
        <w:t xml:space="preserve">, time period must be less than one year such as </w:t>
      </w:r>
      <w:r w:rsidRPr="00CF5B6B">
        <w:rPr>
          <w:rFonts w:ascii="Times New Roman" w:eastAsia="Times New Roman" w:hAnsi="Times New Roman" w:cs="Times New Roman"/>
          <w:b/>
          <w:sz w:val="24"/>
          <w:szCs w:val="24"/>
          <w:u w:val="single"/>
        </w:rPr>
        <w:t>days, weeks, months, or quarters</w:t>
      </w:r>
      <w:r w:rsidRPr="00CF5B6B">
        <w:rPr>
          <w:rFonts w:ascii="Times New Roman" w:eastAsia="Times New Roman" w:hAnsi="Times New Roman" w:cs="Times New Roman"/>
          <w:b/>
          <w:sz w:val="24"/>
          <w:szCs w:val="24"/>
        </w:rPr>
        <w:t>.</w:t>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Seasonal effects arises as the result of natural changes in the seasons during the year or may result due to habits, customs, or festivals that occur at the same time year after year.</w:t>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We have three main reasons to study seasonal effects:</w:t>
      </w:r>
    </w:p>
    <w:p w:rsidR="00EE7D8F" w:rsidRPr="00CF5B6B" w:rsidRDefault="00EE7D8F" w:rsidP="0098176D">
      <w:pPr>
        <w:numPr>
          <w:ilvl w:val="0"/>
          <w:numId w:val="12"/>
        </w:numPr>
        <w:shd w:val="clear" w:color="auto" w:fill="FFFFFF"/>
        <w:spacing w:before="240" w:after="0"/>
        <w:ind w:left="9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The description of the seasonal effect provides a better understanding of the impact this component has upon a particular time-series.</w:t>
      </w:r>
    </w:p>
    <w:p w:rsidR="00EE7D8F" w:rsidRPr="00CF5B6B" w:rsidRDefault="00EE7D8F" w:rsidP="0098176D">
      <w:pPr>
        <w:numPr>
          <w:ilvl w:val="0"/>
          <w:numId w:val="12"/>
        </w:numPr>
        <w:shd w:val="clear" w:color="auto" w:fill="FFFFFF"/>
        <w:spacing w:after="0"/>
        <w:ind w:left="9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Once the seasonal pattern that exists is established, seasonal effect can be </w:t>
      </w:r>
      <w:r w:rsidR="00113B05" w:rsidRPr="00CF5B6B">
        <w:rPr>
          <w:rFonts w:ascii="Times New Roman" w:eastAsia="Times New Roman" w:hAnsi="Times New Roman" w:cs="Times New Roman"/>
          <w:sz w:val="24"/>
          <w:szCs w:val="24"/>
        </w:rPr>
        <w:t>eliminated</w:t>
      </w:r>
      <w:r w:rsidRPr="00CF5B6B">
        <w:rPr>
          <w:rFonts w:ascii="Times New Roman" w:eastAsia="Times New Roman" w:hAnsi="Times New Roman" w:cs="Times New Roman"/>
          <w:sz w:val="24"/>
          <w:szCs w:val="24"/>
        </w:rPr>
        <w:t xml:space="preserve"> from the time-series in order to observe the effect of the other components, such as cyclical and irregular components. Elimination of seasonal effect from the series is referred to as </w:t>
      </w:r>
      <w:proofErr w:type="spellStart"/>
      <w:r w:rsidRPr="00CF5B6B">
        <w:rPr>
          <w:rFonts w:ascii="Times New Roman" w:eastAsia="Times New Roman" w:hAnsi="Times New Roman" w:cs="Times New Roman"/>
          <w:b/>
          <w:bCs/>
          <w:sz w:val="24"/>
          <w:szCs w:val="24"/>
        </w:rPr>
        <w:t>deseasonalizing</w:t>
      </w:r>
      <w:proofErr w:type="spellEnd"/>
      <w:r w:rsidRPr="00CF5B6B">
        <w:rPr>
          <w:rFonts w:ascii="Times New Roman" w:eastAsia="Times New Roman" w:hAnsi="Times New Roman" w:cs="Times New Roman"/>
          <w:sz w:val="24"/>
          <w:szCs w:val="24"/>
        </w:rPr>
        <w:t> or</w:t>
      </w:r>
      <w:r w:rsidR="00F21519"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b/>
          <w:bCs/>
          <w:i/>
          <w:iCs/>
          <w:sz w:val="24"/>
          <w:szCs w:val="24"/>
        </w:rPr>
        <w:t>seasonal adjusting</w:t>
      </w:r>
      <w:r w:rsidRPr="00CF5B6B">
        <w:rPr>
          <w:rFonts w:ascii="Times New Roman" w:eastAsia="Times New Roman" w:hAnsi="Times New Roman" w:cs="Times New Roman"/>
          <w:sz w:val="24"/>
          <w:szCs w:val="24"/>
        </w:rPr>
        <w:t> of the data.</w:t>
      </w:r>
    </w:p>
    <w:p w:rsidR="00EE7D8F" w:rsidRPr="00CF5B6B" w:rsidRDefault="00EE7D8F" w:rsidP="0098176D">
      <w:pPr>
        <w:numPr>
          <w:ilvl w:val="0"/>
          <w:numId w:val="12"/>
        </w:numPr>
        <w:shd w:val="clear" w:color="auto" w:fill="FFFFFF"/>
        <w:spacing w:after="240"/>
        <w:ind w:left="9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lastRenderedPageBreak/>
        <w:t>Trend analysis may be adequate for long-range forecast, but for short-run predictions, knowledge of seasonal effects on time-series data is essential for projection of past pattern into the future.</w:t>
      </w:r>
    </w:p>
    <w:p w:rsidR="003B3E83" w:rsidRPr="00CF5B6B" w:rsidRDefault="00EE7D8F" w:rsidP="00441E3D">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De</w:t>
      </w:r>
      <w:r w:rsidR="002360F7" w:rsidRPr="00CF5B6B">
        <w:rPr>
          <w:rFonts w:ascii="Times New Roman" w:eastAsia="Times New Roman" w:hAnsi="Times New Roman" w:cs="Times New Roman"/>
          <w:b/>
          <w:bCs/>
          <w:sz w:val="24"/>
          <w:szCs w:val="24"/>
        </w:rPr>
        <w:t>-</w:t>
      </w:r>
      <w:proofErr w:type="spellStart"/>
      <w:r w:rsidRPr="00CF5B6B">
        <w:rPr>
          <w:rFonts w:ascii="Times New Roman" w:eastAsia="Times New Roman" w:hAnsi="Times New Roman" w:cs="Times New Roman"/>
          <w:b/>
          <w:bCs/>
          <w:sz w:val="24"/>
          <w:szCs w:val="24"/>
        </w:rPr>
        <w:t>seasonalization</w:t>
      </w:r>
      <w:proofErr w:type="spellEnd"/>
      <w:r w:rsidRPr="00CF5B6B">
        <w:rPr>
          <w:rFonts w:ascii="Times New Roman" w:eastAsia="Times New Roman" w:hAnsi="Times New Roman" w:cs="Times New Roman"/>
          <w:b/>
          <w:bCs/>
          <w:sz w:val="24"/>
          <w:szCs w:val="24"/>
        </w:rPr>
        <w:t>:</w:t>
      </w:r>
      <w:r w:rsidRPr="00CF5B6B">
        <w:rPr>
          <w:rFonts w:ascii="Times New Roman" w:eastAsia="Times New Roman" w:hAnsi="Times New Roman" w:cs="Times New Roman"/>
          <w:sz w:val="24"/>
          <w:szCs w:val="24"/>
        </w:rPr>
        <w:t> A statistical process used to remove the effect of seasonality from a time</w:t>
      </w:r>
      <w:r w:rsidR="00CE1FD9"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sz w:val="24"/>
          <w:szCs w:val="24"/>
        </w:rPr>
        <w:t>series by dividing each original series observation by the corresponding seasonal index.</w:t>
      </w:r>
    </w:p>
    <w:p w:rsidR="00EE7D8F" w:rsidRPr="00CF5B6B" w:rsidRDefault="00BE2241" w:rsidP="00EB3175">
      <w:pPr>
        <w:shd w:val="clear" w:color="auto" w:fill="FFFFFF"/>
        <w:spacing w:before="360" w:after="120"/>
        <w:jc w:val="both"/>
        <w:outlineLvl w:val="3"/>
        <w:rPr>
          <w:rFonts w:ascii="Times New Roman" w:eastAsia="Times New Roman" w:hAnsi="Times New Roman" w:cs="Times New Roman"/>
          <w:sz w:val="28"/>
          <w:szCs w:val="24"/>
        </w:rPr>
      </w:pPr>
      <w:r w:rsidRPr="00CF5B6B">
        <w:rPr>
          <w:rFonts w:ascii="Times New Roman" w:eastAsia="Times New Roman" w:hAnsi="Times New Roman" w:cs="Times New Roman"/>
          <w:b/>
          <w:sz w:val="28"/>
          <w:szCs w:val="24"/>
        </w:rPr>
        <w:t>SEASONAL INDEX</w:t>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Seasonal effects are measured in terms of an index, called </w:t>
      </w:r>
      <w:r w:rsidRPr="00CF5B6B">
        <w:rPr>
          <w:rFonts w:ascii="Times New Roman" w:eastAsia="Times New Roman" w:hAnsi="Times New Roman" w:cs="Times New Roman"/>
          <w:i/>
          <w:iCs/>
          <w:sz w:val="24"/>
          <w:szCs w:val="24"/>
        </w:rPr>
        <w:t>seasonal index</w:t>
      </w:r>
      <w:r w:rsidRPr="00CF5B6B">
        <w:rPr>
          <w:rFonts w:ascii="Times New Roman" w:eastAsia="Times New Roman" w:hAnsi="Times New Roman" w:cs="Times New Roman"/>
          <w:sz w:val="24"/>
          <w:szCs w:val="24"/>
        </w:rPr>
        <w:t>, attached to each period of the time series within a year. Hence, if monthly data are considered, there are 12 separate seasonal indexes, one for each month. Similarly for quarterly data, there are 4 separate indexes. </w:t>
      </w:r>
      <w:r w:rsidRPr="00CF5B6B">
        <w:rPr>
          <w:rFonts w:ascii="Times New Roman" w:eastAsia="Times New Roman" w:hAnsi="Times New Roman" w:cs="Times New Roman"/>
          <w:i/>
          <w:iCs/>
          <w:sz w:val="24"/>
          <w:szCs w:val="24"/>
        </w:rPr>
        <w:t>A seasonal index is an average that indicates the percentage deviation of actual values of the time series from a base value which excludes the short-term seasonal influences.</w:t>
      </w:r>
      <w:r w:rsidRPr="00CF5B6B">
        <w:rPr>
          <w:rFonts w:ascii="Times New Roman" w:eastAsia="Times New Roman" w:hAnsi="Times New Roman" w:cs="Times New Roman"/>
          <w:sz w:val="24"/>
          <w:szCs w:val="24"/>
        </w:rPr>
        <w:t> The base time series value represents the trend/cyclical influences only.</w:t>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b/>
          <w:sz w:val="28"/>
          <w:szCs w:val="24"/>
        </w:rPr>
      </w:pPr>
      <w:r w:rsidRPr="00CF5B6B">
        <w:rPr>
          <w:rFonts w:ascii="Times New Roman" w:eastAsia="Times New Roman" w:hAnsi="Times New Roman" w:cs="Times New Roman"/>
          <w:b/>
          <w:sz w:val="28"/>
          <w:szCs w:val="24"/>
        </w:rPr>
        <w:t>The following four methods are used to construct seasonal indexes to measure seasonal effects in the time-series data:</w:t>
      </w:r>
    </w:p>
    <w:p w:rsidR="00EE7D8F" w:rsidRPr="00CF5B6B" w:rsidRDefault="00EE7D8F" w:rsidP="00E67F77">
      <w:pPr>
        <w:numPr>
          <w:ilvl w:val="0"/>
          <w:numId w:val="14"/>
        </w:numPr>
        <w:shd w:val="clear" w:color="auto" w:fill="FFFFFF"/>
        <w:spacing w:before="240" w:after="0"/>
        <w:ind w:left="360" w:right="240"/>
        <w:jc w:val="both"/>
        <w:rPr>
          <w:rFonts w:ascii="Times New Roman" w:eastAsia="Times New Roman" w:hAnsi="Times New Roman" w:cs="Times New Roman"/>
          <w:b/>
          <w:sz w:val="24"/>
          <w:szCs w:val="24"/>
          <w:highlight w:val="yellow"/>
        </w:rPr>
      </w:pPr>
      <w:r w:rsidRPr="00CF5B6B">
        <w:rPr>
          <w:rFonts w:ascii="Times New Roman" w:eastAsia="Times New Roman" w:hAnsi="Times New Roman" w:cs="Times New Roman"/>
          <w:b/>
          <w:sz w:val="24"/>
          <w:szCs w:val="24"/>
          <w:highlight w:val="yellow"/>
        </w:rPr>
        <w:t>Method of simple averages</w:t>
      </w:r>
    </w:p>
    <w:p w:rsidR="00EE7D8F" w:rsidRPr="00CF5B6B" w:rsidRDefault="00EE7D8F" w:rsidP="00EB3175">
      <w:pPr>
        <w:numPr>
          <w:ilvl w:val="0"/>
          <w:numId w:val="14"/>
        </w:numPr>
        <w:shd w:val="clear" w:color="auto" w:fill="FFFFFF"/>
        <w:spacing w:after="0"/>
        <w:ind w:left="720" w:right="240" w:hanging="360"/>
        <w:jc w:val="both"/>
        <w:rPr>
          <w:rFonts w:ascii="Times New Roman" w:eastAsia="Times New Roman" w:hAnsi="Times New Roman" w:cs="Times New Roman"/>
          <w:b/>
          <w:sz w:val="24"/>
          <w:szCs w:val="24"/>
          <w:highlight w:val="yellow"/>
        </w:rPr>
      </w:pPr>
      <w:r w:rsidRPr="00CF5B6B">
        <w:rPr>
          <w:rFonts w:ascii="Times New Roman" w:eastAsia="Times New Roman" w:hAnsi="Times New Roman" w:cs="Times New Roman"/>
          <w:b/>
          <w:sz w:val="24"/>
          <w:szCs w:val="24"/>
          <w:highlight w:val="yellow"/>
        </w:rPr>
        <w:t>Ratio-to-trend method</w:t>
      </w:r>
    </w:p>
    <w:p w:rsidR="00EE7D8F" w:rsidRPr="00CF5B6B" w:rsidRDefault="00EE7D8F" w:rsidP="00EB3175">
      <w:pPr>
        <w:numPr>
          <w:ilvl w:val="0"/>
          <w:numId w:val="14"/>
        </w:numPr>
        <w:shd w:val="clear" w:color="auto" w:fill="FFFFFF"/>
        <w:spacing w:after="0"/>
        <w:ind w:left="720" w:right="240" w:hanging="360"/>
        <w:jc w:val="both"/>
        <w:rPr>
          <w:rFonts w:ascii="Times New Roman" w:eastAsia="Times New Roman" w:hAnsi="Times New Roman" w:cs="Times New Roman"/>
          <w:b/>
          <w:sz w:val="24"/>
          <w:szCs w:val="24"/>
          <w:highlight w:val="yellow"/>
        </w:rPr>
      </w:pPr>
      <w:r w:rsidRPr="00CF5B6B">
        <w:rPr>
          <w:rFonts w:ascii="Times New Roman" w:eastAsia="Times New Roman" w:hAnsi="Times New Roman" w:cs="Times New Roman"/>
          <w:b/>
          <w:sz w:val="24"/>
          <w:szCs w:val="24"/>
          <w:highlight w:val="yellow"/>
        </w:rPr>
        <w:t>Ratio-to-moving average method</w:t>
      </w:r>
    </w:p>
    <w:p w:rsidR="00EE7D8F" w:rsidRPr="00CF5B6B" w:rsidRDefault="00BE2241" w:rsidP="00EB3175">
      <w:pPr>
        <w:shd w:val="clear" w:color="auto" w:fill="FFFFFF"/>
        <w:spacing w:before="360" w:after="120"/>
        <w:jc w:val="both"/>
        <w:outlineLvl w:val="3"/>
        <w:rPr>
          <w:rFonts w:ascii="Times New Roman" w:eastAsia="Times New Roman" w:hAnsi="Times New Roman" w:cs="Times New Roman"/>
          <w:b/>
          <w:sz w:val="28"/>
          <w:szCs w:val="24"/>
        </w:rPr>
      </w:pPr>
      <w:r w:rsidRPr="00CF5B6B">
        <w:rPr>
          <w:rFonts w:ascii="Times New Roman" w:eastAsia="Times New Roman" w:hAnsi="Times New Roman" w:cs="Times New Roman"/>
          <w:b/>
          <w:sz w:val="28"/>
          <w:szCs w:val="24"/>
        </w:rPr>
        <w:t>METHOD OF SIMPLE AVERAGES</w:t>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This method is also called </w:t>
      </w:r>
      <w:r w:rsidRPr="00EA4CCA">
        <w:rPr>
          <w:rFonts w:ascii="Times New Roman" w:eastAsia="Times New Roman" w:hAnsi="Times New Roman" w:cs="Times New Roman"/>
          <w:b/>
          <w:bCs/>
          <w:i/>
          <w:iCs/>
          <w:sz w:val="28"/>
          <w:szCs w:val="24"/>
          <w:u w:val="single"/>
        </w:rPr>
        <w:t>average percentage method</w:t>
      </w:r>
      <w:r w:rsidRPr="00F918D5">
        <w:rPr>
          <w:rFonts w:ascii="Times New Roman" w:eastAsia="Times New Roman" w:hAnsi="Times New Roman" w:cs="Times New Roman"/>
          <w:sz w:val="28"/>
          <w:szCs w:val="24"/>
        </w:rPr>
        <w:t> </w:t>
      </w:r>
      <w:r w:rsidRPr="00CF5B6B">
        <w:rPr>
          <w:rFonts w:ascii="Times New Roman" w:eastAsia="Times New Roman" w:hAnsi="Times New Roman" w:cs="Times New Roman"/>
          <w:sz w:val="24"/>
          <w:szCs w:val="24"/>
        </w:rPr>
        <w:t>because this method expresses the data of each month or quarter as a percentage of the average of the year. The steps of the method are summarized below:</w:t>
      </w:r>
    </w:p>
    <w:p w:rsidR="00EE7D8F" w:rsidRPr="00CF5B6B" w:rsidRDefault="00EE7D8F" w:rsidP="00EB3175">
      <w:pPr>
        <w:numPr>
          <w:ilvl w:val="0"/>
          <w:numId w:val="15"/>
        </w:numPr>
        <w:shd w:val="clear" w:color="auto" w:fill="FFFFFF"/>
        <w:spacing w:before="240" w:after="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Average the unadjusted data by years and months (or quarters if quarterly data are given).</w:t>
      </w:r>
    </w:p>
    <w:p w:rsidR="00EE7D8F" w:rsidRPr="00CF5B6B" w:rsidRDefault="00EE7D8F" w:rsidP="00E42993">
      <w:pPr>
        <w:numPr>
          <w:ilvl w:val="0"/>
          <w:numId w:val="15"/>
        </w:numPr>
        <w:shd w:val="clear" w:color="auto" w:fill="FFFFFF"/>
        <w:spacing w:after="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Add the figures of each month and obtain the averages by dividing the monthly totals by the number of years. Let the averages for 12 months be denoted by </w:t>
      </w:r>
      <w:r w:rsidRPr="00CF5B6B">
        <w:rPr>
          <w:rFonts w:ascii="Times New Roman" w:eastAsia="Times New Roman" w:hAnsi="Times New Roman" w:cs="Times New Roman"/>
          <w:noProof/>
          <w:sz w:val="24"/>
          <w:szCs w:val="24"/>
        </w:rPr>
        <w:drawing>
          <wp:inline distT="0" distB="0" distL="0" distR="0">
            <wp:extent cx="83820" cy="99060"/>
            <wp:effectExtent l="0" t="0" r="0" b="0"/>
            <wp:docPr id="128" name="img-69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99" descr="images"/>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3820" cy="99060"/>
                    </a:xfrm>
                    <a:prstGeom prst="rect">
                      <a:avLst/>
                    </a:prstGeom>
                    <a:noFill/>
                    <a:ln>
                      <a:noFill/>
                    </a:ln>
                  </pic:spPr>
                </pic:pic>
              </a:graphicData>
            </a:graphic>
          </wp:inline>
        </w:drawing>
      </w:r>
      <w:r w:rsidRPr="00CF5B6B">
        <w:rPr>
          <w:rFonts w:ascii="Times New Roman" w:eastAsia="Times New Roman" w:hAnsi="Times New Roman" w:cs="Times New Roman"/>
          <w:sz w:val="24"/>
          <w:szCs w:val="24"/>
          <w:vertAlign w:val="subscript"/>
        </w:rPr>
        <w:t>1</w:t>
      </w:r>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noProof/>
          <w:sz w:val="24"/>
          <w:szCs w:val="24"/>
        </w:rPr>
        <w:drawing>
          <wp:inline distT="0" distB="0" distL="0" distR="0">
            <wp:extent cx="83820" cy="99060"/>
            <wp:effectExtent l="0" t="0" r="0" b="0"/>
            <wp:docPr id="129" name="img-99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92" descr="images"/>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3820" cy="99060"/>
                    </a:xfrm>
                    <a:prstGeom prst="rect">
                      <a:avLst/>
                    </a:prstGeom>
                    <a:noFill/>
                    <a:ln>
                      <a:noFill/>
                    </a:ln>
                  </pic:spPr>
                </pic:pic>
              </a:graphicData>
            </a:graphic>
          </wp:inline>
        </w:drawing>
      </w:r>
      <w:r w:rsidRPr="00CF5B6B">
        <w:rPr>
          <w:rFonts w:ascii="Times New Roman" w:eastAsia="Times New Roman" w:hAnsi="Times New Roman" w:cs="Times New Roman"/>
          <w:sz w:val="24"/>
          <w:szCs w:val="24"/>
          <w:vertAlign w:val="subscript"/>
        </w:rPr>
        <w:t>2</w:t>
      </w:r>
      <w:proofErr w:type="gramStart"/>
      <w:r w:rsidRPr="00CF5B6B">
        <w:rPr>
          <w:rFonts w:ascii="Times New Roman" w:eastAsia="Times New Roman" w:hAnsi="Times New Roman" w:cs="Times New Roman"/>
          <w:sz w:val="24"/>
          <w:szCs w:val="24"/>
        </w:rPr>
        <w:t>,…,</w:t>
      </w:r>
      <w:proofErr w:type="gramEnd"/>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noProof/>
          <w:sz w:val="24"/>
          <w:szCs w:val="24"/>
        </w:rPr>
        <w:drawing>
          <wp:inline distT="0" distB="0" distL="0" distR="0">
            <wp:extent cx="83820" cy="99060"/>
            <wp:effectExtent l="0" t="0" r="0" b="0"/>
            <wp:docPr id="130" name="img-105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59" descr="images"/>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3820" cy="99060"/>
                    </a:xfrm>
                    <a:prstGeom prst="rect">
                      <a:avLst/>
                    </a:prstGeom>
                    <a:noFill/>
                    <a:ln>
                      <a:noFill/>
                    </a:ln>
                  </pic:spPr>
                </pic:pic>
              </a:graphicData>
            </a:graphic>
          </wp:inline>
        </w:drawing>
      </w:r>
      <w:r w:rsidRPr="00CF5B6B">
        <w:rPr>
          <w:rFonts w:ascii="Times New Roman" w:eastAsia="Times New Roman" w:hAnsi="Times New Roman" w:cs="Times New Roman"/>
          <w:sz w:val="24"/>
          <w:szCs w:val="24"/>
          <w:vertAlign w:val="subscript"/>
        </w:rPr>
        <w:t>12</w:t>
      </w:r>
      <w:r w:rsidRPr="00CF5B6B">
        <w:rPr>
          <w:rFonts w:ascii="Times New Roman" w:eastAsia="Times New Roman" w:hAnsi="Times New Roman" w:cs="Times New Roman"/>
          <w:sz w:val="24"/>
          <w:szCs w:val="24"/>
        </w:rPr>
        <w:t>.</w:t>
      </w:r>
    </w:p>
    <w:p w:rsidR="00EE7D8F" w:rsidRPr="00CF5B6B" w:rsidRDefault="00EE7D8F" w:rsidP="003266EE">
      <w:pPr>
        <w:numPr>
          <w:ilvl w:val="0"/>
          <w:numId w:val="15"/>
        </w:numPr>
        <w:shd w:val="clear" w:color="auto" w:fill="FFFFFF"/>
        <w:spacing w:after="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Obtain an average of monthly averages by dividing the total of monthly averages by 12. That is</w:t>
      </w:r>
    </w:p>
    <w:p w:rsidR="00EE7D8F" w:rsidRPr="00CF5B6B" w:rsidRDefault="00EE7D8F" w:rsidP="00EB3175">
      <w:pPr>
        <w:shd w:val="clear" w:color="auto" w:fill="FFFFFF"/>
        <w:spacing w:after="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1554480" cy="335280"/>
            <wp:effectExtent l="0" t="0" r="7620" b="7620"/>
            <wp:docPr id="131" name="img-566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6_1" descr="images"/>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54480" cy="335280"/>
                    </a:xfrm>
                    <a:prstGeom prst="rect">
                      <a:avLst/>
                    </a:prstGeom>
                    <a:noFill/>
                    <a:ln>
                      <a:noFill/>
                    </a:ln>
                  </pic:spPr>
                </pic:pic>
              </a:graphicData>
            </a:graphic>
          </wp:inline>
        </w:drawing>
      </w:r>
    </w:p>
    <w:p w:rsidR="00EE7D8F" w:rsidRPr="00CF5B6B" w:rsidRDefault="00EE7D8F" w:rsidP="00EB3175">
      <w:pPr>
        <w:shd w:val="clear" w:color="auto" w:fill="FFFFFF"/>
        <w:spacing w:after="0"/>
        <w:ind w:left="72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p>
    <w:p w:rsidR="00EE7D8F" w:rsidRPr="00CF5B6B" w:rsidRDefault="00EE7D8F" w:rsidP="003266EE">
      <w:pPr>
        <w:numPr>
          <w:ilvl w:val="0"/>
          <w:numId w:val="15"/>
        </w:numPr>
        <w:shd w:val="clear" w:color="auto" w:fill="FFFFFF"/>
        <w:spacing w:after="24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Compute seasonal indexes for different months by expressing monthly averages as percentages of the grand average </w:t>
      </w:r>
      <w:r w:rsidRPr="00CF5B6B">
        <w:rPr>
          <w:rFonts w:ascii="Times New Roman" w:eastAsia="Times New Roman" w:hAnsi="Times New Roman" w:cs="Times New Roman"/>
          <w:noProof/>
          <w:sz w:val="24"/>
          <w:szCs w:val="24"/>
        </w:rPr>
        <w:drawing>
          <wp:inline distT="0" distB="0" distL="0" distR="0">
            <wp:extent cx="83820" cy="137160"/>
            <wp:effectExtent l="0" t="0" r="0" b="0"/>
            <wp:docPr id="132" name="img-566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6_2" descr="images"/>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3820" cy="137160"/>
                    </a:xfrm>
                    <a:prstGeom prst="rect">
                      <a:avLst/>
                    </a:prstGeom>
                    <a:noFill/>
                    <a:ln>
                      <a:noFill/>
                    </a:ln>
                  </pic:spPr>
                </pic:pic>
              </a:graphicData>
            </a:graphic>
          </wp:inline>
        </w:drawing>
      </w:r>
      <w:r w:rsidRPr="00CF5B6B">
        <w:rPr>
          <w:rFonts w:ascii="Times New Roman" w:eastAsia="Times New Roman" w:hAnsi="Times New Roman" w:cs="Times New Roman"/>
          <w:sz w:val="24"/>
          <w:szCs w:val="24"/>
        </w:rPr>
        <w:t> as follows:</w:t>
      </w:r>
    </w:p>
    <w:p w:rsidR="00EE7D8F" w:rsidRPr="00CF5B6B" w:rsidRDefault="00EE7D8F" w:rsidP="00EB3175">
      <w:pPr>
        <w:shd w:val="clear" w:color="auto" w:fill="FFFFFF"/>
        <w:spacing w:after="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lastRenderedPageBreak/>
        <w:drawing>
          <wp:inline distT="0" distB="0" distL="0" distR="0">
            <wp:extent cx="4411980" cy="861060"/>
            <wp:effectExtent l="0" t="0" r="7620" b="0"/>
            <wp:docPr id="133" name="img-566_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6_3" descr="images"/>
                    <pic:cNvPicPr>
                      <a:picLocks noChangeAspect="1" noChangeArrowheads="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11980" cy="861060"/>
                    </a:xfrm>
                    <a:prstGeom prst="rect">
                      <a:avLst/>
                    </a:prstGeom>
                    <a:noFill/>
                    <a:ln>
                      <a:noFill/>
                    </a:ln>
                  </pic:spPr>
                </pic:pic>
              </a:graphicData>
            </a:graphic>
          </wp:inline>
        </w:drawing>
      </w:r>
    </w:p>
    <w:p w:rsidR="00EE7D8F" w:rsidRPr="00CF5B6B" w:rsidRDefault="00EE7D8F" w:rsidP="00EB3175">
      <w:pPr>
        <w:shd w:val="clear" w:color="auto" w:fill="FFFFFF"/>
        <w:spacing w:after="0"/>
        <w:ind w:left="72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p>
    <w:p w:rsidR="00441E3D"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It is important to note that the average of the indexes will always be 100, that is, sum of the indexes should be 1200 for 12 months, and sum should be 400 for 4 quarterly data. If the sum of these 12 months percentages is not 1200, then the monthly percentage so obtained are adjusted by multiplying these by a suitable factor [1200 ÷ (sum of the 12 values)].</w:t>
      </w:r>
    </w:p>
    <w:p w:rsidR="00EE7D8F" w:rsidRPr="00CF5B6B" w:rsidRDefault="00EE7D8F" w:rsidP="003B3E83">
      <w:pPr>
        <w:shd w:val="clear" w:color="auto" w:fill="FFFFFF"/>
        <w:spacing w:after="0"/>
        <w:jc w:val="both"/>
        <w:rPr>
          <w:rFonts w:ascii="Times New Roman" w:eastAsia="Times New Roman" w:hAnsi="Times New Roman" w:cs="Times New Roman"/>
          <w:sz w:val="24"/>
          <w:szCs w:val="24"/>
        </w:rPr>
      </w:pPr>
    </w:p>
    <w:p w:rsidR="00EE7D8F" w:rsidRPr="00CF5B6B" w:rsidRDefault="00EE7D8F" w:rsidP="003B3E83">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Example:</w:t>
      </w:r>
      <w:r w:rsidRPr="00CF5B6B">
        <w:rPr>
          <w:rFonts w:ascii="Times New Roman" w:eastAsia="Times New Roman" w:hAnsi="Times New Roman" w:cs="Times New Roman"/>
          <w:sz w:val="24"/>
          <w:szCs w:val="24"/>
        </w:rPr>
        <w:t> Use the method of monthly averages to determine the monthly indexes for the data of production of a commodity for the years 2002 to 2004.</w:t>
      </w:r>
    </w:p>
    <w:p w:rsidR="00EE7D8F" w:rsidRPr="00CF5B6B" w:rsidRDefault="00EE7D8F" w:rsidP="003B3E83">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297680" cy="2705100"/>
            <wp:effectExtent l="0" t="0" r="7620" b="0"/>
            <wp:docPr id="135" name="img-567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7_2" descr="images"/>
                    <pic:cNvPicPr>
                      <a:picLocks noChangeAspect="1" noChangeArrowheads="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97680" cy="2705100"/>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Solution:</w:t>
      </w:r>
      <w:r w:rsidRPr="00CF5B6B">
        <w:rPr>
          <w:rFonts w:ascii="Times New Roman" w:eastAsia="Times New Roman" w:hAnsi="Times New Roman" w:cs="Times New Roman"/>
          <w:sz w:val="24"/>
          <w:szCs w:val="24"/>
        </w:rPr>
        <w:t xml:space="preserve"> Computation </w:t>
      </w:r>
      <w:r w:rsidRPr="00C34AF8">
        <w:rPr>
          <w:rFonts w:ascii="Times New Roman" w:eastAsia="Times New Roman" w:hAnsi="Times New Roman" w:cs="Times New Roman"/>
          <w:sz w:val="28"/>
          <w:szCs w:val="24"/>
        </w:rPr>
        <w:t xml:space="preserve">of </w:t>
      </w:r>
      <w:r w:rsidRPr="00C34AF8">
        <w:rPr>
          <w:rFonts w:ascii="Times New Roman" w:eastAsia="Times New Roman" w:hAnsi="Times New Roman" w:cs="Times New Roman"/>
          <w:sz w:val="28"/>
          <w:szCs w:val="24"/>
          <w:highlight w:val="yellow"/>
          <w:u w:val="single"/>
        </w:rPr>
        <w:t>seasonal index by average percentage method</w:t>
      </w:r>
      <w:r w:rsidRPr="00C34AF8">
        <w:rPr>
          <w:rFonts w:ascii="Times New Roman" w:eastAsia="Times New Roman" w:hAnsi="Times New Roman" w:cs="Times New Roman"/>
          <w:sz w:val="28"/>
          <w:szCs w:val="24"/>
        </w:rPr>
        <w:t xml:space="preserve"> </w:t>
      </w:r>
      <w:r w:rsidRPr="00CF5B6B">
        <w:rPr>
          <w:rFonts w:ascii="Times New Roman" w:eastAsia="Times New Roman" w:hAnsi="Times New Roman" w:cs="Times New Roman"/>
          <w:sz w:val="24"/>
          <w:szCs w:val="24"/>
        </w:rPr>
        <w:t>based on the data is shown in</w:t>
      </w:r>
      <w:r w:rsidR="009E0027" w:rsidRPr="00CF5B6B">
        <w:rPr>
          <w:rFonts w:ascii="Times New Roman" w:eastAsia="Times New Roman" w:hAnsi="Times New Roman" w:cs="Times New Roman"/>
          <w:sz w:val="24"/>
          <w:szCs w:val="24"/>
        </w:rPr>
        <w:t xml:space="preserve"> </w:t>
      </w:r>
      <w:hyperlink r:id="rId40" w:anchor="img-c16t012"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p w:rsidR="00EE7D8F" w:rsidRPr="00CF5B6B" w:rsidRDefault="00EE7D8F" w:rsidP="009E0027">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lastRenderedPageBreak/>
        <w:drawing>
          <wp:inline distT="0" distB="0" distL="0" distR="0">
            <wp:extent cx="4603750" cy="3178210"/>
            <wp:effectExtent l="19050" t="0" r="6350" b="0"/>
            <wp:docPr id="136" name="img-c16t012" descr="Table 16.12 Calculation of Seasonal Ind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12" descr="Table 16.12 Calculation of Seasonal Indexes"/>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07656" cy="3180907"/>
                    </a:xfrm>
                    <a:prstGeom prst="rect">
                      <a:avLst/>
                    </a:prstGeom>
                    <a:noFill/>
                    <a:ln>
                      <a:noFill/>
                    </a:ln>
                  </pic:spPr>
                </pic:pic>
              </a:graphicData>
            </a:graphic>
          </wp:inline>
        </w:drawing>
      </w:r>
    </w:p>
    <w:p w:rsidR="009E0027" w:rsidRPr="00CF5B6B" w:rsidRDefault="009E0027" w:rsidP="009E0027">
      <w:pPr>
        <w:shd w:val="clear" w:color="auto" w:fill="FFFFFF"/>
        <w:spacing w:after="0"/>
        <w:jc w:val="both"/>
        <w:rPr>
          <w:rFonts w:ascii="Times New Roman" w:eastAsia="Times New Roman" w:hAnsi="Times New Roman" w:cs="Times New Roman"/>
          <w:sz w:val="24"/>
          <w:szCs w:val="24"/>
        </w:rPr>
      </w:pPr>
    </w:p>
    <w:p w:rsidR="00EE7D8F" w:rsidRPr="00CF5B6B" w:rsidRDefault="00EE7D8F" w:rsidP="003B3E83">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The average of monthly averages is obtained by dividing the total of monthly averages by 12. In column 7 each monthly average for 3 years </w:t>
      </w:r>
      <w:proofErr w:type="gramStart"/>
      <w:r w:rsidRPr="00CF5B6B">
        <w:rPr>
          <w:rFonts w:ascii="Times New Roman" w:eastAsia="Times New Roman" w:hAnsi="Times New Roman" w:cs="Times New Roman"/>
          <w:sz w:val="24"/>
          <w:szCs w:val="24"/>
        </w:rPr>
        <w:t>have</w:t>
      </w:r>
      <w:proofErr w:type="gramEnd"/>
      <w:r w:rsidRPr="00CF5B6B">
        <w:rPr>
          <w:rFonts w:ascii="Times New Roman" w:eastAsia="Times New Roman" w:hAnsi="Times New Roman" w:cs="Times New Roman"/>
          <w:sz w:val="24"/>
          <w:szCs w:val="24"/>
        </w:rPr>
        <w:t xml:space="preserve"> been expressed as a percentage of the averages. For example, the percentage for January is:</w:t>
      </w:r>
    </w:p>
    <w:p w:rsidR="00BB17ED" w:rsidRPr="00CF5B6B" w:rsidRDefault="00EE7D8F" w:rsidP="00BB17ED">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198620" cy="571500"/>
            <wp:effectExtent l="0" t="0" r="0" b="0"/>
            <wp:docPr id="138" name="img-568_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8_4" descr="images"/>
                    <pic:cNvPicPr>
                      <a:picLocks noChangeAspect="1" noChangeArrowheads="1"/>
                    </pic:cNvPicPr>
                  </pic:nvPicPr>
                  <pic:blipFill>
                    <a:blip r:embed="rId4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98620" cy="571500"/>
                    </a:xfrm>
                    <a:prstGeom prst="rect">
                      <a:avLst/>
                    </a:prstGeom>
                    <a:noFill/>
                    <a:ln>
                      <a:noFill/>
                    </a:ln>
                  </pic:spPr>
                </pic:pic>
              </a:graphicData>
            </a:graphic>
          </wp:inline>
        </w:drawing>
      </w:r>
    </w:p>
    <w:p w:rsidR="00BB17ED" w:rsidRPr="00CF5B6B" w:rsidRDefault="00BB17ED" w:rsidP="00BB17ED">
      <w:pPr>
        <w:shd w:val="clear" w:color="auto" w:fill="FFFFFF"/>
        <w:spacing w:after="0"/>
        <w:jc w:val="both"/>
        <w:rPr>
          <w:rFonts w:ascii="Times New Roman" w:eastAsia="Times New Roman" w:hAnsi="Times New Roman" w:cs="Times New Roman"/>
          <w:b/>
          <w:bCs/>
          <w:sz w:val="24"/>
          <w:szCs w:val="24"/>
        </w:rPr>
      </w:pPr>
    </w:p>
    <w:p w:rsidR="00EE7D8F" w:rsidRPr="00CF5B6B" w:rsidRDefault="00EE7D8F" w:rsidP="00BB17ED">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Example:</w:t>
      </w:r>
      <w:r w:rsidRPr="00CF5B6B">
        <w:rPr>
          <w:rFonts w:ascii="Times New Roman" w:eastAsia="Times New Roman" w:hAnsi="Times New Roman" w:cs="Times New Roman"/>
          <w:sz w:val="24"/>
          <w:szCs w:val="24"/>
        </w:rPr>
        <w:t> The data on prices (Rs in per kg) of a certain commodity during 2000 to 2004 are shown below:</w:t>
      </w:r>
    </w:p>
    <w:p w:rsidR="00EE7D8F" w:rsidRPr="00CF5B6B" w:rsidRDefault="00EE7D8F" w:rsidP="003B3E83">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r w:rsidR="00BB17ED" w:rsidRPr="00CF5B6B">
        <w:rPr>
          <w:rFonts w:ascii="Times New Roman" w:eastAsia="Times New Roman" w:hAnsi="Times New Roman" w:cs="Times New Roman"/>
          <w:noProof/>
          <w:sz w:val="24"/>
          <w:szCs w:val="24"/>
        </w:rPr>
        <w:drawing>
          <wp:inline distT="0" distB="0" distL="0" distR="0">
            <wp:extent cx="4331074" cy="1284194"/>
            <wp:effectExtent l="19050" t="0" r="0" b="0"/>
            <wp:docPr id="2" name="img-568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8_2" descr="images"/>
                    <pic:cNvPicPr>
                      <a:picLocks noChangeAspect="1" noChangeArrowheads="1"/>
                    </pic:cNvPicPr>
                  </pic:nvPicPr>
                  <pic:blipFill>
                    <a:blip r:embed="rId4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27832" cy="1283233"/>
                    </a:xfrm>
                    <a:prstGeom prst="rect">
                      <a:avLst/>
                    </a:prstGeom>
                    <a:noFill/>
                    <a:ln>
                      <a:noFill/>
                    </a:ln>
                  </pic:spPr>
                </pic:pic>
              </a:graphicData>
            </a:graphic>
          </wp:inline>
        </w:drawing>
      </w:r>
    </w:p>
    <w:p w:rsidR="008A34DA" w:rsidRDefault="008A34DA" w:rsidP="00F918D5">
      <w:pPr>
        <w:shd w:val="clear" w:color="auto" w:fill="FFFFFF"/>
        <w:spacing w:before="100" w:beforeAutospacing="1" w:after="100" w:afterAutospacing="1"/>
        <w:jc w:val="both"/>
        <w:rPr>
          <w:rFonts w:ascii="Times New Roman" w:eastAsia="Times New Roman" w:hAnsi="Times New Roman" w:cs="Times New Roman"/>
          <w:b/>
          <w:sz w:val="24"/>
          <w:szCs w:val="24"/>
          <w:u w:val="single"/>
        </w:rPr>
      </w:pPr>
    </w:p>
    <w:p w:rsidR="008A34DA" w:rsidRDefault="008A34DA" w:rsidP="00F918D5">
      <w:pPr>
        <w:shd w:val="clear" w:color="auto" w:fill="FFFFFF"/>
        <w:spacing w:before="100" w:beforeAutospacing="1" w:after="100" w:afterAutospacing="1"/>
        <w:jc w:val="both"/>
        <w:rPr>
          <w:rFonts w:ascii="Times New Roman" w:eastAsia="Times New Roman" w:hAnsi="Times New Roman" w:cs="Times New Roman"/>
          <w:b/>
          <w:sz w:val="24"/>
          <w:szCs w:val="24"/>
          <w:u w:val="single"/>
        </w:rPr>
      </w:pPr>
    </w:p>
    <w:p w:rsidR="008A34DA" w:rsidRDefault="008A34DA" w:rsidP="00F918D5">
      <w:pPr>
        <w:shd w:val="clear" w:color="auto" w:fill="FFFFFF"/>
        <w:spacing w:before="100" w:beforeAutospacing="1" w:after="100" w:afterAutospacing="1"/>
        <w:jc w:val="both"/>
        <w:rPr>
          <w:rFonts w:ascii="Times New Roman" w:eastAsia="Times New Roman" w:hAnsi="Times New Roman" w:cs="Times New Roman"/>
          <w:b/>
          <w:sz w:val="24"/>
          <w:szCs w:val="24"/>
          <w:u w:val="single"/>
        </w:rPr>
      </w:pPr>
    </w:p>
    <w:p w:rsidR="008A34DA" w:rsidRDefault="008A34DA" w:rsidP="00F918D5">
      <w:pPr>
        <w:shd w:val="clear" w:color="auto" w:fill="FFFFFF"/>
        <w:spacing w:before="100" w:beforeAutospacing="1" w:after="100" w:afterAutospacing="1"/>
        <w:jc w:val="both"/>
        <w:rPr>
          <w:rFonts w:ascii="Times New Roman" w:eastAsia="Times New Roman" w:hAnsi="Times New Roman" w:cs="Times New Roman"/>
          <w:b/>
          <w:sz w:val="24"/>
          <w:szCs w:val="24"/>
          <w:u w:val="single"/>
        </w:rPr>
      </w:pPr>
    </w:p>
    <w:p w:rsidR="008A34DA" w:rsidRDefault="008A34DA" w:rsidP="00F918D5">
      <w:pPr>
        <w:shd w:val="clear" w:color="auto" w:fill="FFFFFF"/>
        <w:spacing w:before="100" w:beforeAutospacing="1" w:after="100" w:afterAutospacing="1"/>
        <w:jc w:val="both"/>
        <w:rPr>
          <w:rFonts w:ascii="Times New Roman" w:eastAsia="Times New Roman" w:hAnsi="Times New Roman" w:cs="Times New Roman"/>
          <w:b/>
          <w:sz w:val="24"/>
          <w:szCs w:val="24"/>
          <w:u w:val="single"/>
        </w:rPr>
      </w:pPr>
    </w:p>
    <w:p w:rsidR="00F918D5" w:rsidRPr="00F918D5" w:rsidRDefault="00EE7D8F" w:rsidP="00F918D5">
      <w:pPr>
        <w:shd w:val="clear" w:color="auto" w:fill="FFFFFF"/>
        <w:spacing w:before="100" w:beforeAutospacing="1" w:after="100" w:afterAutospacing="1"/>
        <w:jc w:val="both"/>
        <w:rPr>
          <w:rFonts w:ascii="Times New Roman" w:eastAsia="Times New Roman" w:hAnsi="Times New Roman" w:cs="Times New Roman"/>
          <w:sz w:val="24"/>
          <w:szCs w:val="24"/>
        </w:rPr>
      </w:pPr>
      <w:r w:rsidRPr="00C34AF8">
        <w:rPr>
          <w:rFonts w:ascii="Times New Roman" w:eastAsia="Times New Roman" w:hAnsi="Times New Roman" w:cs="Times New Roman"/>
          <w:b/>
          <w:sz w:val="24"/>
          <w:szCs w:val="24"/>
          <w:u w:val="single"/>
        </w:rPr>
        <w:lastRenderedPageBreak/>
        <w:t>Compute the seasonal indexes by the average percentage method</w:t>
      </w:r>
      <w:r w:rsidRPr="00CF5B6B">
        <w:rPr>
          <w:rFonts w:ascii="Times New Roman" w:eastAsia="Times New Roman" w:hAnsi="Times New Roman" w:cs="Times New Roman"/>
          <w:sz w:val="24"/>
          <w:szCs w:val="24"/>
        </w:rPr>
        <w:t xml:space="preserve"> and obtain the </w:t>
      </w:r>
      <w:proofErr w:type="spellStart"/>
      <w:r w:rsidRPr="00CF5B6B">
        <w:rPr>
          <w:rFonts w:ascii="Times New Roman" w:eastAsia="Times New Roman" w:hAnsi="Times New Roman" w:cs="Times New Roman"/>
          <w:sz w:val="24"/>
          <w:szCs w:val="24"/>
        </w:rPr>
        <w:t>deseasonalized</w:t>
      </w:r>
      <w:proofErr w:type="spellEnd"/>
      <w:r w:rsidRPr="00CF5B6B">
        <w:rPr>
          <w:rFonts w:ascii="Times New Roman" w:eastAsia="Times New Roman" w:hAnsi="Times New Roman" w:cs="Times New Roman"/>
          <w:sz w:val="24"/>
          <w:szCs w:val="24"/>
        </w:rPr>
        <w:t xml:space="preserve"> values.</w:t>
      </w:r>
      <w:r w:rsidR="003B3E83"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b/>
          <w:bCs/>
          <w:sz w:val="24"/>
          <w:szCs w:val="24"/>
        </w:rPr>
        <w:t>Solution:</w:t>
      </w:r>
      <w:r w:rsidRPr="00CF5B6B">
        <w:rPr>
          <w:rFonts w:ascii="Times New Roman" w:eastAsia="Times New Roman" w:hAnsi="Times New Roman" w:cs="Times New Roman"/>
          <w:sz w:val="24"/>
          <w:szCs w:val="24"/>
        </w:rPr>
        <w:t> Calculations for quarterly averages are shown in </w:t>
      </w:r>
      <w:hyperlink r:id="rId44" w:anchor="img-c16t013"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p w:rsidR="00EE7D8F" w:rsidRPr="00CF5B6B" w:rsidRDefault="00EE7D8F"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Calculation Seasonal Indexes</w:t>
      </w:r>
    </w:p>
    <w:p w:rsidR="00EE7D8F" w:rsidRPr="00CF5B6B" w:rsidRDefault="00EE7D8F" w:rsidP="003266EE">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5226731" cy="4072466"/>
            <wp:effectExtent l="19050" t="0" r="0" b="0"/>
            <wp:docPr id="140" name="img-c16t013" descr="Table 16.13 Calculation Seasonal Ind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13" descr="Table 16.13 Calculation Seasonal Indexes"/>
                    <pic:cNvPicPr>
                      <a:picLocks noChangeAspect="1" noChangeArrowheads="1"/>
                    </pic:cNvPicPr>
                  </pic:nvPicPr>
                  <pic:blipFill>
                    <a:blip r:embed="rId4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32136" cy="4076677"/>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proofErr w:type="spellStart"/>
      <w:r w:rsidRPr="00CF5B6B">
        <w:rPr>
          <w:rFonts w:ascii="Times New Roman" w:eastAsia="Times New Roman" w:hAnsi="Times New Roman" w:cs="Times New Roman"/>
          <w:b/>
          <w:bCs/>
          <w:sz w:val="24"/>
          <w:szCs w:val="24"/>
        </w:rPr>
        <w:t>Deseasonalized</w:t>
      </w:r>
      <w:proofErr w:type="spellEnd"/>
      <w:r w:rsidRPr="00CF5B6B">
        <w:rPr>
          <w:rFonts w:ascii="Times New Roman" w:eastAsia="Times New Roman" w:hAnsi="Times New Roman" w:cs="Times New Roman"/>
          <w:b/>
          <w:bCs/>
          <w:sz w:val="24"/>
          <w:szCs w:val="24"/>
        </w:rPr>
        <w:t xml:space="preserve"> Values</w:t>
      </w:r>
      <w:r w:rsidR="00F77C43" w:rsidRPr="00CF5B6B">
        <w:rPr>
          <w:rFonts w:ascii="Times New Roman" w:eastAsia="Times New Roman" w:hAnsi="Times New Roman" w:cs="Times New Roman"/>
          <w:sz w:val="24"/>
          <w:szCs w:val="24"/>
        </w:rPr>
        <w:t> Seasonal in</w:t>
      </w:r>
      <w:r w:rsidRPr="00CF5B6B">
        <w:rPr>
          <w:rFonts w:ascii="Times New Roman" w:eastAsia="Times New Roman" w:hAnsi="Times New Roman" w:cs="Times New Roman"/>
          <w:sz w:val="24"/>
          <w:szCs w:val="24"/>
        </w:rPr>
        <w:t>fluences are removed from a time-series data by dividing the actual </w:t>
      </w:r>
      <w:r w:rsidRPr="00CF5B6B">
        <w:rPr>
          <w:rFonts w:ascii="Times New Roman" w:eastAsia="Times New Roman" w:hAnsi="Times New Roman" w:cs="Times New Roman"/>
          <w:i/>
          <w:iCs/>
          <w:sz w:val="24"/>
          <w:szCs w:val="24"/>
        </w:rPr>
        <w:t>y</w:t>
      </w:r>
      <w:r w:rsidRPr="00CF5B6B">
        <w:rPr>
          <w:rFonts w:ascii="Times New Roman" w:eastAsia="Times New Roman" w:hAnsi="Times New Roman" w:cs="Times New Roman"/>
          <w:sz w:val="24"/>
          <w:szCs w:val="24"/>
        </w:rPr>
        <w:t> value for each quarter by its corresponding seasonal index:</w:t>
      </w:r>
    </w:p>
    <w:p w:rsidR="00EE7D8F" w:rsidRPr="00CF5B6B" w:rsidRDefault="00EE7D8F" w:rsidP="00AB10D1">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869180" cy="342900"/>
            <wp:effectExtent l="0" t="0" r="7620" b="0"/>
            <wp:docPr id="141" name="img-568_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8_3" descr="images"/>
                    <pic:cNvPicPr>
                      <a:picLocks noChangeAspect="1" noChangeArrowheads="1"/>
                    </pic:cNvPicPr>
                  </pic:nvPicPr>
                  <pic:blipFill>
                    <a:blip r:embed="rId4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69180" cy="342900"/>
                    </a:xfrm>
                    <a:prstGeom prst="rect">
                      <a:avLst/>
                    </a:prstGeom>
                    <a:noFill/>
                    <a:ln>
                      <a:noFill/>
                    </a:ln>
                  </pic:spPr>
                </pic:pic>
              </a:graphicData>
            </a:graphic>
          </wp:inline>
        </w:drawing>
      </w:r>
    </w:p>
    <w:p w:rsidR="00EE7D8F" w:rsidRPr="00CF5B6B" w:rsidRDefault="00EE7D8F" w:rsidP="009F2E16">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The </w:t>
      </w:r>
      <w:proofErr w:type="spellStart"/>
      <w:r w:rsidRPr="00CF5B6B">
        <w:rPr>
          <w:rFonts w:ascii="Times New Roman" w:eastAsia="Times New Roman" w:hAnsi="Times New Roman" w:cs="Times New Roman"/>
          <w:sz w:val="24"/>
          <w:szCs w:val="24"/>
        </w:rPr>
        <w:t>deseasonalized</w:t>
      </w:r>
      <w:proofErr w:type="spellEnd"/>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b/>
          <w:i/>
          <w:iCs/>
          <w:sz w:val="32"/>
          <w:szCs w:val="24"/>
        </w:rPr>
        <w:t>y</w:t>
      </w:r>
      <w:r w:rsidRPr="00CF5B6B">
        <w:rPr>
          <w:rFonts w:ascii="Times New Roman" w:eastAsia="Times New Roman" w:hAnsi="Times New Roman" w:cs="Times New Roman"/>
          <w:sz w:val="24"/>
          <w:szCs w:val="24"/>
        </w:rPr>
        <w:t xml:space="preserve"> values which are measured in the same unit as the actual </w:t>
      </w:r>
      <w:proofErr w:type="gramStart"/>
      <w:r w:rsidRPr="00CF5B6B">
        <w:rPr>
          <w:rFonts w:ascii="Times New Roman" w:eastAsia="Times New Roman" w:hAnsi="Times New Roman" w:cs="Times New Roman"/>
          <w:sz w:val="24"/>
          <w:szCs w:val="24"/>
        </w:rPr>
        <w:t>values,</w:t>
      </w:r>
      <w:proofErr w:type="gramEnd"/>
      <w:r w:rsidRPr="00CF5B6B">
        <w:rPr>
          <w:rFonts w:ascii="Times New Roman" w:eastAsia="Times New Roman" w:hAnsi="Times New Roman" w:cs="Times New Roman"/>
          <w:sz w:val="24"/>
          <w:szCs w:val="24"/>
        </w:rPr>
        <w:t xml:space="preserve"> reflect the collective influence of </w:t>
      </w:r>
      <w:r w:rsidRPr="00CF5B6B">
        <w:rPr>
          <w:rFonts w:ascii="Times New Roman" w:eastAsia="Times New Roman" w:hAnsi="Times New Roman" w:cs="Times New Roman"/>
          <w:i/>
          <w:iCs/>
          <w:sz w:val="24"/>
          <w:szCs w:val="24"/>
        </w:rPr>
        <w:t>trend</w:t>
      </w:r>
      <w:r w:rsidRPr="00CF5B6B">
        <w:rPr>
          <w:rFonts w:ascii="Times New Roman" w:eastAsia="Times New Roman" w:hAnsi="Times New Roman" w:cs="Times New Roman"/>
          <w:sz w:val="24"/>
          <w:szCs w:val="24"/>
        </w:rPr>
        <w:t>, </w:t>
      </w:r>
      <w:r w:rsidRPr="00CF5B6B">
        <w:rPr>
          <w:rFonts w:ascii="Times New Roman" w:eastAsia="Times New Roman" w:hAnsi="Times New Roman" w:cs="Times New Roman"/>
          <w:i/>
          <w:iCs/>
          <w:sz w:val="24"/>
          <w:szCs w:val="24"/>
        </w:rPr>
        <w:t>cyclical</w:t>
      </w:r>
      <w:r w:rsidRPr="00CF5B6B">
        <w:rPr>
          <w:rFonts w:ascii="Times New Roman" w:eastAsia="Times New Roman" w:hAnsi="Times New Roman" w:cs="Times New Roman"/>
          <w:sz w:val="24"/>
          <w:szCs w:val="24"/>
        </w:rPr>
        <w:t> and </w:t>
      </w:r>
      <w:r w:rsidRPr="00CF5B6B">
        <w:rPr>
          <w:rFonts w:ascii="Times New Roman" w:eastAsia="Times New Roman" w:hAnsi="Times New Roman" w:cs="Times New Roman"/>
          <w:i/>
          <w:iCs/>
          <w:sz w:val="24"/>
          <w:szCs w:val="24"/>
        </w:rPr>
        <w:t>irregular</w:t>
      </w:r>
      <w:r w:rsidRPr="00CF5B6B">
        <w:rPr>
          <w:rFonts w:ascii="Times New Roman" w:eastAsia="Times New Roman" w:hAnsi="Times New Roman" w:cs="Times New Roman"/>
          <w:sz w:val="24"/>
          <w:szCs w:val="24"/>
        </w:rPr>
        <w:t xml:space="preserve"> forces. The </w:t>
      </w:r>
      <w:proofErr w:type="spellStart"/>
      <w:r w:rsidRPr="00CF5B6B">
        <w:rPr>
          <w:rFonts w:ascii="Times New Roman" w:eastAsia="Times New Roman" w:hAnsi="Times New Roman" w:cs="Times New Roman"/>
          <w:sz w:val="24"/>
          <w:szCs w:val="24"/>
        </w:rPr>
        <w:t>deseasonalized</w:t>
      </w:r>
      <w:proofErr w:type="spellEnd"/>
      <w:r w:rsidRPr="00CF5B6B">
        <w:rPr>
          <w:rFonts w:ascii="Times New Roman" w:eastAsia="Times New Roman" w:hAnsi="Times New Roman" w:cs="Times New Roman"/>
          <w:sz w:val="24"/>
          <w:szCs w:val="24"/>
        </w:rPr>
        <w:t xml:space="preserve"> values are given in </w:t>
      </w:r>
      <w:proofErr w:type="gramStart"/>
      <w:r w:rsidRPr="00CF5B6B">
        <w:rPr>
          <w:rFonts w:ascii="Times New Roman" w:eastAsia="Times New Roman" w:hAnsi="Times New Roman" w:cs="Times New Roman"/>
          <w:sz w:val="24"/>
          <w:szCs w:val="24"/>
        </w:rPr>
        <w:t xml:space="preserve">Table </w:t>
      </w:r>
      <w:r w:rsidR="009F2E16" w:rsidRPr="00CF5B6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sz w:val="24"/>
          <w:szCs w:val="24"/>
        </w:rPr>
        <w:t>Calculation</w:t>
      </w:r>
      <w:proofErr w:type="gramEnd"/>
      <w:r w:rsidRPr="00CF5B6B">
        <w:rPr>
          <w:rFonts w:ascii="Times New Roman" w:eastAsia="Times New Roman" w:hAnsi="Times New Roman" w:cs="Times New Roman"/>
          <w:sz w:val="24"/>
          <w:szCs w:val="24"/>
        </w:rPr>
        <w:t xml:space="preserve"> for Least Squares Equation</w:t>
      </w:r>
    </w:p>
    <w:p w:rsidR="00EE7D8F" w:rsidRPr="00CF5B6B" w:rsidRDefault="00EE7D8F" w:rsidP="00AB10D1">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488180" cy="1645920"/>
            <wp:effectExtent l="0" t="0" r="7620" b="0"/>
            <wp:docPr id="142" name="img-c16t007" descr="Table 16.7 Calculation for Least Squares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07" descr="Table 16.7 Calculation for Least Squares Equation"/>
                    <pic:cNvPicPr>
                      <a:picLocks noChangeAspect="1" noChangeArrowheads="1"/>
                    </pic:cNvPicPr>
                  </pic:nvPicPr>
                  <pic:blipFill>
                    <a:blip r:embed="rId4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88180" cy="1645920"/>
                    </a:xfrm>
                    <a:prstGeom prst="rect">
                      <a:avLst/>
                    </a:prstGeom>
                    <a:noFill/>
                    <a:ln>
                      <a:noFill/>
                    </a:ln>
                  </pic:spPr>
                </pic:pic>
              </a:graphicData>
            </a:graphic>
          </wp:inline>
        </w:drawing>
      </w:r>
    </w:p>
    <w:p w:rsidR="00E51F7E" w:rsidRDefault="00E51F7E" w:rsidP="00EB3175">
      <w:pPr>
        <w:shd w:val="clear" w:color="auto" w:fill="FFFFFF"/>
        <w:spacing w:before="360" w:after="120"/>
        <w:jc w:val="both"/>
        <w:outlineLvl w:val="3"/>
        <w:rPr>
          <w:rFonts w:ascii="Times New Roman" w:eastAsia="Times New Roman" w:hAnsi="Times New Roman" w:cs="Times New Roman"/>
          <w:b/>
          <w:bCs/>
          <w:sz w:val="24"/>
          <w:szCs w:val="24"/>
        </w:rPr>
      </w:pPr>
    </w:p>
    <w:p w:rsidR="00EE7D8F" w:rsidRPr="00CF5B6B" w:rsidRDefault="00BB17ED" w:rsidP="00EB3175">
      <w:pPr>
        <w:shd w:val="clear" w:color="auto" w:fill="FFFFFF"/>
        <w:spacing w:before="360" w:after="120"/>
        <w:jc w:val="both"/>
        <w:outlineLvl w:val="3"/>
        <w:rPr>
          <w:rFonts w:ascii="Times New Roman" w:eastAsia="Times New Roman" w:hAnsi="Times New Roman" w:cs="Times New Roman"/>
          <w:sz w:val="28"/>
          <w:szCs w:val="24"/>
        </w:rPr>
      </w:pPr>
      <w:r w:rsidRPr="00CF5B6B">
        <w:rPr>
          <w:rFonts w:ascii="Times New Roman" w:eastAsia="Times New Roman" w:hAnsi="Times New Roman" w:cs="Times New Roman"/>
          <w:b/>
          <w:sz w:val="28"/>
          <w:szCs w:val="24"/>
        </w:rPr>
        <w:t>RATIO-TO-TREND METHOD</w:t>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This method is also known as the </w:t>
      </w:r>
      <w:r w:rsidRPr="00E51F7E">
        <w:rPr>
          <w:rFonts w:ascii="Times New Roman" w:eastAsia="Times New Roman" w:hAnsi="Times New Roman" w:cs="Times New Roman"/>
          <w:b/>
          <w:bCs/>
          <w:i/>
          <w:iCs/>
          <w:sz w:val="28"/>
          <w:szCs w:val="24"/>
          <w:u w:val="single"/>
        </w:rPr>
        <w:t>percentage trend method</w:t>
      </w:r>
      <w:r w:rsidRPr="00CF5B6B">
        <w:rPr>
          <w:rFonts w:ascii="Times New Roman" w:eastAsia="Times New Roman" w:hAnsi="Times New Roman" w:cs="Times New Roman"/>
          <w:b/>
          <w:bCs/>
          <w:sz w:val="24"/>
          <w:szCs w:val="24"/>
        </w:rPr>
        <w:t>.</w:t>
      </w:r>
      <w:r w:rsidRPr="00CF5B6B">
        <w:rPr>
          <w:rFonts w:ascii="Times New Roman" w:eastAsia="Times New Roman" w:hAnsi="Times New Roman" w:cs="Times New Roman"/>
          <w:sz w:val="24"/>
          <w:szCs w:val="24"/>
        </w:rPr>
        <w:t> This method is an improvement over the method of simple averages. Because here it is assumed that seasonal variation for a given month is a constant fraction of trend. The ratio-to-trend method isolates the seasonal factor when the following ratios are computed:</w:t>
      </w:r>
    </w:p>
    <w:p w:rsidR="00EE7D8F" w:rsidRPr="00CF5B6B" w:rsidRDefault="00EE7D8F" w:rsidP="00AB10D1">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Example:</w:t>
      </w:r>
      <w:r w:rsidRPr="00CF5B6B">
        <w:rPr>
          <w:rFonts w:ascii="Times New Roman" w:eastAsia="Times New Roman" w:hAnsi="Times New Roman" w:cs="Times New Roman"/>
          <w:sz w:val="24"/>
          <w:szCs w:val="24"/>
        </w:rPr>
        <w:t xml:space="preserve"> Quarterly sales data (Rs in million) in a super </w:t>
      </w:r>
      <w:proofErr w:type="spellStart"/>
      <w:r w:rsidRPr="00CF5B6B">
        <w:rPr>
          <w:rFonts w:ascii="Times New Roman" w:eastAsia="Times New Roman" w:hAnsi="Times New Roman" w:cs="Times New Roman"/>
          <w:sz w:val="24"/>
          <w:szCs w:val="24"/>
        </w:rPr>
        <w:t>bazar</w:t>
      </w:r>
      <w:proofErr w:type="spellEnd"/>
      <w:r w:rsidRPr="00CF5B6B">
        <w:rPr>
          <w:rFonts w:ascii="Times New Roman" w:eastAsia="Times New Roman" w:hAnsi="Times New Roman" w:cs="Times New Roman"/>
          <w:sz w:val="24"/>
          <w:szCs w:val="24"/>
        </w:rPr>
        <w:t xml:space="preserve"> are presented in the following table for a four-year period</w:t>
      </w:r>
    </w:p>
    <w:p w:rsidR="00EE7D8F" w:rsidRPr="00CF5B6B" w:rsidRDefault="00EE7D8F" w:rsidP="00AB10D1">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107180" cy="1645920"/>
            <wp:effectExtent l="0" t="0" r="7620" b="0"/>
            <wp:docPr id="144" name="img-569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69_2" descr="images"/>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07180" cy="1645920"/>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D84CD3">
        <w:rPr>
          <w:rFonts w:ascii="Times New Roman" w:eastAsia="Times New Roman" w:hAnsi="Times New Roman" w:cs="Times New Roman"/>
          <w:b/>
          <w:sz w:val="24"/>
          <w:szCs w:val="24"/>
          <w:u w:val="single"/>
        </w:rPr>
        <w:t xml:space="preserve">Calculate the seasonal index for each of the four quarters using the </w:t>
      </w:r>
      <w:r w:rsidRPr="00D84CD3">
        <w:rPr>
          <w:rFonts w:ascii="Times New Roman" w:eastAsia="Times New Roman" w:hAnsi="Times New Roman" w:cs="Times New Roman"/>
          <w:b/>
          <w:sz w:val="24"/>
          <w:szCs w:val="24"/>
          <w:highlight w:val="yellow"/>
          <w:u w:val="single"/>
        </w:rPr>
        <w:t>ratio-to-trend method</w:t>
      </w:r>
      <w:r w:rsidRPr="00CF5B6B">
        <w:rPr>
          <w:rFonts w:ascii="Times New Roman" w:eastAsia="Times New Roman" w:hAnsi="Times New Roman" w:cs="Times New Roman"/>
          <w:sz w:val="24"/>
          <w:szCs w:val="24"/>
        </w:rPr>
        <w:t>.</w:t>
      </w:r>
    </w:p>
    <w:p w:rsidR="00EE7D8F" w:rsidRPr="00CF5B6B" w:rsidRDefault="00EE7D8F" w:rsidP="00AB10D1">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Solution:</w:t>
      </w:r>
      <w:r w:rsidRPr="00CF5B6B">
        <w:rPr>
          <w:rFonts w:ascii="Times New Roman" w:eastAsia="Times New Roman" w:hAnsi="Times New Roman" w:cs="Times New Roman"/>
          <w:sz w:val="24"/>
          <w:szCs w:val="24"/>
        </w:rPr>
        <w:t> Calculations to obtain annual trend values from the given quarterly data using the method of least-squares are shown in </w:t>
      </w:r>
      <w:hyperlink r:id="rId49" w:anchor="img-c16t015"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p w:rsidR="00EE7D8F" w:rsidRPr="00CF5B6B" w:rsidRDefault="00EE7D8F"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Calculation of Trend Values</w:t>
      </w:r>
    </w:p>
    <w:p w:rsidR="00EE7D8F" w:rsidRPr="00CF5B6B" w:rsidRDefault="00EE7D8F" w:rsidP="00BB17ED">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632960" cy="1958340"/>
            <wp:effectExtent l="0" t="0" r="0" b="3810"/>
            <wp:docPr id="145" name="img-c16t015" descr="Table 16.15 Calculation of Tren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15" descr="Table 16.15 Calculation of Trend Values"/>
                    <pic:cNvPicPr>
                      <a:picLocks noChangeAspect="1" noChangeArrowheads="1"/>
                    </pic:cNvPicPr>
                  </pic:nvPicPr>
                  <pic:blipFill>
                    <a:blip r:embed="rId5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32960" cy="1958340"/>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Solving the following normal equations, we get</w:t>
      </w:r>
    </w:p>
    <w:p w:rsidR="00BB17ED" w:rsidRPr="00CF5B6B" w:rsidRDefault="00EE7D8F" w:rsidP="00BB17ED">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3512820" cy="350520"/>
            <wp:effectExtent l="0" t="0" r="0" b="0"/>
            <wp:docPr id="146" name="img-570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0_1" descr="images"/>
                    <pic:cNvPicPr>
                      <a:picLocks noChangeAspect="1" noChangeArrowheads="1"/>
                    </pic:cNvPicPr>
                  </pic:nvPicPr>
                  <pic:blipFill>
                    <a:blip r:embed="rId5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12820" cy="350520"/>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lastRenderedPageBreak/>
        <w:t>Thus the yearly fitted trend line is: </w:t>
      </w:r>
      <w:r w:rsidRPr="00CF5B6B">
        <w:rPr>
          <w:rFonts w:ascii="Times New Roman" w:eastAsia="Times New Roman" w:hAnsi="Times New Roman" w:cs="Times New Roman"/>
          <w:i/>
          <w:iCs/>
          <w:sz w:val="24"/>
          <w:szCs w:val="24"/>
        </w:rPr>
        <w:t>y</w:t>
      </w:r>
      <w:r w:rsidRPr="00CF5B6B">
        <w:rPr>
          <w:rFonts w:ascii="Times New Roman" w:eastAsia="Times New Roman" w:hAnsi="Times New Roman" w:cs="Times New Roman"/>
          <w:sz w:val="24"/>
          <w:szCs w:val="24"/>
        </w:rPr>
        <w:t> = 112 + 24</w:t>
      </w:r>
      <w:r w:rsidRPr="00CF5B6B">
        <w:rPr>
          <w:rFonts w:ascii="Times New Roman" w:eastAsia="Times New Roman" w:hAnsi="Times New Roman" w:cs="Times New Roman"/>
          <w:i/>
          <w:iCs/>
          <w:sz w:val="24"/>
          <w:szCs w:val="24"/>
        </w:rPr>
        <w:t>x.</w:t>
      </w:r>
      <w:r w:rsidRPr="00CF5B6B">
        <w:rPr>
          <w:rFonts w:ascii="Times New Roman" w:eastAsia="Times New Roman" w:hAnsi="Times New Roman" w:cs="Times New Roman"/>
          <w:sz w:val="24"/>
          <w:szCs w:val="24"/>
        </w:rPr>
        <w:t> The value of </w:t>
      </w:r>
      <w:r w:rsidRPr="00CF5B6B">
        <w:rPr>
          <w:rFonts w:ascii="Times New Roman" w:eastAsia="Times New Roman" w:hAnsi="Times New Roman" w:cs="Times New Roman"/>
          <w:i/>
          <w:iCs/>
          <w:sz w:val="24"/>
          <w:szCs w:val="24"/>
        </w:rPr>
        <w:t>b</w:t>
      </w:r>
      <w:r w:rsidRPr="00CF5B6B">
        <w:rPr>
          <w:rFonts w:ascii="Times New Roman" w:eastAsia="Times New Roman" w:hAnsi="Times New Roman" w:cs="Times New Roman"/>
          <w:sz w:val="24"/>
          <w:szCs w:val="24"/>
        </w:rPr>
        <w:t> = 24 indicates yearly increase in sales. Thus the quarterly increment will be 24/4 = 6.</w:t>
      </w:r>
    </w:p>
    <w:p w:rsidR="00BB17ED" w:rsidRPr="00CF5B6B" w:rsidRDefault="00EE7D8F" w:rsidP="009B2038">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To calculate quarterly trend values, consider first the year 2000. The trend value for this year is 64. This is the value for the middle of the year 2000, that is, half of the 2nd quarter and half of the 3rd quarter. Since quarterly increment is 6, the trend value for the 2nd quarter of 2000 would be 64 – (6/2) = 61 and for the 3rd quarter it would be 64 + (6/2) = 67. The value for the 1st quarter of 2000 would be 61 – 6 = 55 and for the 4th quarter it would be 67 + 6 = 73. Similarly, trend values of the various quarters of other years can be calculated as shown in </w:t>
      </w:r>
      <w:hyperlink r:id="rId52" w:anchor="img-c16t016"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p w:rsidR="00EE7D8F" w:rsidRPr="00CF5B6B" w:rsidRDefault="00EE7D8F"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Quarterly Trend Values</w:t>
      </w:r>
    </w:p>
    <w:p w:rsidR="00EE7D8F" w:rsidRPr="00CF5B6B" w:rsidRDefault="00EE7D8F" w:rsidP="003266EE">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107180" cy="1577340"/>
            <wp:effectExtent l="0" t="0" r="7620" b="3810"/>
            <wp:docPr id="147" name="img-c16t016" descr="Table 16.16 Quarterly Tren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16" descr="Table 16.16 Quarterly Trend Values"/>
                    <pic:cNvPicPr>
                      <a:picLocks noChangeAspect="1" noChangeArrowheads="1"/>
                    </pic:cNvPicPr>
                  </pic:nvPicPr>
                  <pic:blipFill>
                    <a:blip r:embed="rId5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07180" cy="1577340"/>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After getting the trend values, the given data values in the time-series are expressed as percentages of the corresponding trend values in</w:t>
      </w:r>
      <w:r w:rsidR="00620BAB">
        <w:rPr>
          <w:rFonts w:ascii="Times New Roman" w:eastAsia="Times New Roman" w:hAnsi="Times New Roman" w:cs="Times New Roman"/>
          <w:sz w:val="24"/>
          <w:szCs w:val="24"/>
        </w:rPr>
        <w:t xml:space="preserve"> </w:t>
      </w:r>
      <w:r w:rsidRPr="00CF5B6B">
        <w:rPr>
          <w:rFonts w:ascii="Times New Roman" w:eastAsia="Times New Roman" w:hAnsi="Times New Roman" w:cs="Times New Roman"/>
          <w:sz w:val="24"/>
          <w:szCs w:val="24"/>
          <w:u w:val="single"/>
        </w:rPr>
        <w:t>Table</w:t>
      </w:r>
      <w:r w:rsidR="00620BAB">
        <w:rPr>
          <w:rFonts w:ascii="Times New Roman" w:eastAsia="Times New Roman" w:hAnsi="Times New Roman" w:cs="Times New Roman"/>
          <w:sz w:val="24"/>
          <w:szCs w:val="24"/>
          <w:u w:val="single"/>
        </w:rPr>
        <w:t xml:space="preserve">. </w:t>
      </w:r>
      <w:r w:rsidRPr="00CF5B6B">
        <w:rPr>
          <w:rFonts w:ascii="Times New Roman" w:eastAsia="Times New Roman" w:hAnsi="Times New Roman" w:cs="Times New Roman"/>
          <w:sz w:val="24"/>
          <w:szCs w:val="24"/>
        </w:rPr>
        <w:t>Thus for the 1st quarter of 2000, this percentage would be (60/55) × 100 = 109.09; for the 2nd quarter it would be (80/61) × 100 = 131.15, and so on. Other values can be calculated in the same manner as shown in </w:t>
      </w:r>
      <w:hyperlink r:id="rId54" w:anchor="img-c16t017" w:history="1">
        <w:r w:rsidRPr="00CF5B6B">
          <w:rPr>
            <w:rFonts w:ascii="Times New Roman" w:eastAsia="Times New Roman" w:hAnsi="Times New Roman" w:cs="Times New Roman"/>
            <w:sz w:val="24"/>
            <w:szCs w:val="24"/>
            <w:u w:val="single"/>
          </w:rPr>
          <w:t>Table 16.17</w:t>
        </w:r>
      </w:hyperlink>
      <w:r w:rsidRPr="00CF5B6B">
        <w:rPr>
          <w:rFonts w:ascii="Times New Roman" w:eastAsia="Times New Roman" w:hAnsi="Times New Roman" w:cs="Times New Roman"/>
          <w:sz w:val="24"/>
          <w:szCs w:val="24"/>
        </w:rPr>
        <w:t>.</w:t>
      </w:r>
    </w:p>
    <w:p w:rsidR="003266EE" w:rsidRPr="00CF5B6B" w:rsidRDefault="003266EE" w:rsidP="00EB3175">
      <w:pPr>
        <w:shd w:val="clear" w:color="auto" w:fill="FFFFFF"/>
        <w:spacing w:after="240"/>
        <w:jc w:val="both"/>
        <w:rPr>
          <w:rFonts w:ascii="Times New Roman" w:eastAsia="Times New Roman" w:hAnsi="Times New Roman" w:cs="Times New Roman"/>
          <w:b/>
          <w:bCs/>
          <w:sz w:val="24"/>
          <w:szCs w:val="24"/>
        </w:rPr>
      </w:pPr>
    </w:p>
    <w:p w:rsidR="00EE7D8F" w:rsidRPr="00CF5B6B" w:rsidRDefault="00EE7D8F"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Ratio-to-Trend Values</w:t>
      </w:r>
    </w:p>
    <w:p w:rsidR="00EE7D8F" w:rsidRPr="00CF5B6B" w:rsidRDefault="00EE7D8F" w:rsidP="00EB3521">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251960" cy="2438400"/>
            <wp:effectExtent l="19050" t="0" r="0" b="0"/>
            <wp:docPr id="148" name="img-c16t017" descr="Table 16.17 Ratio-to-Tren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17" descr="Table 16.17 Ratio-to-Trend Values"/>
                    <pic:cNvPicPr>
                      <a:picLocks noChangeAspect="1" noChangeArrowheads="1"/>
                    </pic:cNvPicPr>
                  </pic:nvPicPr>
                  <pic:blipFill>
                    <a:blip r:embed="rId5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51960" cy="2438400"/>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lastRenderedPageBreak/>
        <w:t>The total of average of seasonal indexes is 403.12 (&gt;400). Thus we apply the correction factor (400/403.12) = 0.992. Now each quarterly average is multiplied by 0.992 to get the adjusted seasonal index as shown in </w:t>
      </w:r>
      <w:hyperlink r:id="rId56" w:anchor="img-c16t017"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p w:rsidR="00E51F7E"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The seasonal index 92.02 in the first quarter means that on average sales trend to be depressed by the presence of seasonal forces to the extent of approx. (100 – 92.02) = 7.98%. Alternatively, values of time series would be approx. (7.98/92.02)×100 = 8.67% higher had seasonal influences not been present.</w:t>
      </w:r>
    </w:p>
    <w:p w:rsidR="00EE7D8F" w:rsidRPr="00CF5B6B" w:rsidRDefault="006A4850" w:rsidP="00EB3175">
      <w:pPr>
        <w:shd w:val="clear" w:color="auto" w:fill="FFFFFF"/>
        <w:spacing w:before="360" w:after="120"/>
        <w:jc w:val="both"/>
        <w:outlineLvl w:val="3"/>
        <w:rPr>
          <w:rFonts w:ascii="Times New Roman" w:eastAsia="Times New Roman" w:hAnsi="Times New Roman" w:cs="Times New Roman"/>
          <w:b/>
          <w:sz w:val="28"/>
          <w:szCs w:val="24"/>
        </w:rPr>
      </w:pPr>
      <w:r w:rsidRPr="00CF5B6B">
        <w:rPr>
          <w:rFonts w:ascii="Times New Roman" w:eastAsia="Times New Roman" w:hAnsi="Times New Roman" w:cs="Times New Roman"/>
          <w:b/>
          <w:sz w:val="28"/>
          <w:szCs w:val="24"/>
        </w:rPr>
        <w:t>RATIO-TO-MOVING AVERAGE METHOD</w:t>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This method is also called the </w:t>
      </w:r>
      <w:r w:rsidRPr="007F14F8">
        <w:rPr>
          <w:rFonts w:ascii="Times New Roman" w:eastAsia="Times New Roman" w:hAnsi="Times New Roman" w:cs="Times New Roman"/>
          <w:b/>
          <w:bCs/>
          <w:i/>
          <w:iCs/>
          <w:sz w:val="28"/>
          <w:szCs w:val="24"/>
          <w:u w:val="single"/>
        </w:rPr>
        <w:t>percentage moving average method</w:t>
      </w:r>
      <w:r w:rsidRPr="00CF5B6B">
        <w:rPr>
          <w:rFonts w:ascii="Times New Roman" w:eastAsia="Times New Roman" w:hAnsi="Times New Roman" w:cs="Times New Roman"/>
          <w:sz w:val="24"/>
          <w:szCs w:val="24"/>
        </w:rPr>
        <w:t>. In this method, the original values in the time-series data are expressed as percentages of moving averages instead of percentages of trend values in the ratio-to-trend method. The steps of the method are summarized as follows:</w:t>
      </w:r>
    </w:p>
    <w:p w:rsidR="00EE7D8F" w:rsidRPr="00CF5B6B" w:rsidRDefault="00EE7D8F" w:rsidP="00EB3175">
      <w:pPr>
        <w:numPr>
          <w:ilvl w:val="0"/>
          <w:numId w:val="17"/>
        </w:numPr>
        <w:shd w:val="clear" w:color="auto" w:fill="FFFFFF"/>
        <w:spacing w:before="240" w:after="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Find the </w:t>
      </w:r>
      <w:proofErr w:type="spellStart"/>
      <w:r w:rsidRPr="00CF5B6B">
        <w:rPr>
          <w:rFonts w:ascii="Times New Roman" w:eastAsia="Times New Roman" w:hAnsi="Times New Roman" w:cs="Times New Roman"/>
          <w:sz w:val="24"/>
          <w:szCs w:val="24"/>
        </w:rPr>
        <w:t>centred</w:t>
      </w:r>
      <w:proofErr w:type="spellEnd"/>
      <w:r w:rsidRPr="00CF5B6B">
        <w:rPr>
          <w:rFonts w:ascii="Times New Roman" w:eastAsia="Times New Roman" w:hAnsi="Times New Roman" w:cs="Times New Roman"/>
          <w:sz w:val="24"/>
          <w:szCs w:val="24"/>
        </w:rPr>
        <w:t xml:space="preserve"> 12 monthly (or 4 quarterly) moving averages of the original data values in the time-series.</w:t>
      </w:r>
    </w:p>
    <w:p w:rsidR="00EE7D8F" w:rsidRPr="00CF5B6B" w:rsidRDefault="00EE7D8F" w:rsidP="0090423E">
      <w:pPr>
        <w:numPr>
          <w:ilvl w:val="0"/>
          <w:numId w:val="17"/>
        </w:numPr>
        <w:shd w:val="clear" w:color="auto" w:fill="FFFFFF"/>
        <w:spacing w:after="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xml:space="preserve">Express each original data value of the time-series as a percentage of the corresponding </w:t>
      </w:r>
      <w:proofErr w:type="spellStart"/>
      <w:r w:rsidRPr="00CF5B6B">
        <w:rPr>
          <w:rFonts w:ascii="Times New Roman" w:eastAsia="Times New Roman" w:hAnsi="Times New Roman" w:cs="Times New Roman"/>
          <w:sz w:val="24"/>
          <w:szCs w:val="24"/>
        </w:rPr>
        <w:t>centred</w:t>
      </w:r>
      <w:proofErr w:type="spellEnd"/>
      <w:r w:rsidRPr="00CF5B6B">
        <w:rPr>
          <w:rFonts w:ascii="Times New Roman" w:eastAsia="Times New Roman" w:hAnsi="Times New Roman" w:cs="Times New Roman"/>
          <w:sz w:val="24"/>
          <w:szCs w:val="24"/>
        </w:rPr>
        <w:t xml:space="preserve"> moving average values obtained in Step (</w:t>
      </w:r>
      <w:proofErr w:type="spellStart"/>
      <w:r w:rsidRPr="00CF5B6B">
        <w:rPr>
          <w:rFonts w:ascii="Times New Roman" w:eastAsia="Times New Roman" w:hAnsi="Times New Roman" w:cs="Times New Roman"/>
          <w:sz w:val="24"/>
          <w:szCs w:val="24"/>
        </w:rPr>
        <w:t>i</w:t>
      </w:r>
      <w:proofErr w:type="spellEnd"/>
      <w:r w:rsidRPr="00CF5B6B">
        <w:rPr>
          <w:rFonts w:ascii="Times New Roman" w:eastAsia="Times New Roman" w:hAnsi="Times New Roman" w:cs="Times New Roman"/>
          <w:sz w:val="24"/>
          <w:szCs w:val="24"/>
        </w:rPr>
        <w:t>). In other words, in a multiplicative time-series model, we get</w:t>
      </w:r>
    </w:p>
    <w:p w:rsidR="00EE7D8F" w:rsidRPr="00CF5B6B" w:rsidRDefault="00EE7D8F" w:rsidP="00EB3175">
      <w:pPr>
        <w:shd w:val="clear" w:color="auto" w:fill="FFFFFF"/>
        <w:spacing w:after="0"/>
        <w:ind w:left="72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p>
    <w:p w:rsidR="00EE7D8F" w:rsidRPr="00CF5B6B" w:rsidRDefault="00EE7D8F" w:rsidP="00EB3175">
      <w:pPr>
        <w:shd w:val="clear" w:color="auto" w:fill="FFFFFF"/>
        <w:spacing w:after="0"/>
        <w:ind w:left="720" w:right="240" w:hanging="36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236720" cy="320040"/>
            <wp:effectExtent l="0" t="0" r="0" b="3810"/>
            <wp:docPr id="149" name="img-571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1_1" descr="images"/>
                    <pic:cNvPicPr>
                      <a:picLocks noChangeAspect="1" noChangeArrowheads="1"/>
                    </pic:cNvPicPr>
                  </pic:nvPicPr>
                  <pic:blipFill>
                    <a:blip r:embed="rId5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36720" cy="320040"/>
                    </a:xfrm>
                    <a:prstGeom prst="rect">
                      <a:avLst/>
                    </a:prstGeom>
                    <a:noFill/>
                    <a:ln>
                      <a:noFill/>
                    </a:ln>
                  </pic:spPr>
                </pic:pic>
              </a:graphicData>
            </a:graphic>
          </wp:inline>
        </w:drawing>
      </w:r>
    </w:p>
    <w:p w:rsidR="00EE7D8F" w:rsidRPr="00CF5B6B" w:rsidRDefault="00EE7D8F" w:rsidP="00EB3175">
      <w:pPr>
        <w:shd w:val="clear" w:color="auto" w:fill="FFFFFF"/>
        <w:spacing w:after="0"/>
        <w:ind w:left="72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p>
    <w:p w:rsidR="00EE7D8F" w:rsidRPr="00CF5B6B" w:rsidRDefault="00EE7D8F" w:rsidP="00EB3175">
      <w:pPr>
        <w:shd w:val="clear" w:color="auto" w:fill="FFFFFF"/>
        <w:spacing w:after="0"/>
        <w:ind w:left="720"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This implies that the ratio-to-moving average represents the seasonal and irregular components.</w:t>
      </w:r>
    </w:p>
    <w:p w:rsidR="00EE7D8F" w:rsidRPr="00CF5B6B" w:rsidRDefault="00EE7D8F" w:rsidP="00EB3175">
      <w:pPr>
        <w:numPr>
          <w:ilvl w:val="0"/>
          <w:numId w:val="17"/>
        </w:numPr>
        <w:shd w:val="clear" w:color="auto" w:fill="FFFFFF"/>
        <w:spacing w:after="0"/>
        <w:ind w:right="24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Arrange these percentages according to months or quarter of given years. Find the averages over all months or quarters of the given years.</w:t>
      </w:r>
    </w:p>
    <w:p w:rsidR="0090423E" w:rsidRPr="00CF5B6B" w:rsidRDefault="00EE7D8F" w:rsidP="00EB3521">
      <w:pPr>
        <w:numPr>
          <w:ilvl w:val="0"/>
          <w:numId w:val="17"/>
        </w:numPr>
        <w:shd w:val="clear" w:color="auto" w:fill="FFFFFF"/>
        <w:spacing w:after="240"/>
        <w:ind w:left="90" w:right="240" w:hanging="90"/>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If the sum of these indexes is not 1200 (or 400 for quarterly figures), multiply them by a correction factor = 1200</w:t>
      </w:r>
      <w:proofErr w:type="gramStart"/>
      <w:r w:rsidRPr="00CF5B6B">
        <w:rPr>
          <w:rFonts w:ascii="Times New Roman" w:eastAsia="Times New Roman" w:hAnsi="Times New Roman" w:cs="Times New Roman"/>
          <w:sz w:val="24"/>
          <w:szCs w:val="24"/>
        </w:rPr>
        <w:t>/(</w:t>
      </w:r>
      <w:proofErr w:type="gramEnd"/>
      <w:r w:rsidRPr="00CF5B6B">
        <w:rPr>
          <w:rFonts w:ascii="Times New Roman" w:eastAsia="Times New Roman" w:hAnsi="Times New Roman" w:cs="Times New Roman"/>
          <w:sz w:val="24"/>
          <w:szCs w:val="24"/>
        </w:rPr>
        <w:t>sum of monthly indexes). Otherwise, the 12 monthly averages will be considered as seasonal indexes.</w:t>
      </w:r>
    </w:p>
    <w:p w:rsidR="00EE7D8F" w:rsidRPr="00CF5B6B" w:rsidRDefault="00EE7D8F" w:rsidP="00EB3175">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Example:</w:t>
      </w:r>
      <w:r w:rsidRPr="00CF5B6B">
        <w:rPr>
          <w:rFonts w:ascii="Times New Roman" w:eastAsia="Times New Roman" w:hAnsi="Times New Roman" w:cs="Times New Roman"/>
          <w:sz w:val="24"/>
          <w:szCs w:val="24"/>
        </w:rPr>
        <w:t> Calculate the seasonal index by the ratio-to-moving method from the following data:</w:t>
      </w:r>
    </w:p>
    <w:p w:rsidR="0090423E"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 </w:t>
      </w:r>
      <w:r w:rsidR="0090423E" w:rsidRPr="00CF5B6B">
        <w:rPr>
          <w:rFonts w:ascii="Times New Roman" w:eastAsia="Times New Roman" w:hAnsi="Times New Roman" w:cs="Times New Roman"/>
          <w:noProof/>
          <w:sz w:val="24"/>
          <w:szCs w:val="24"/>
        </w:rPr>
        <w:drawing>
          <wp:inline distT="0" distB="0" distL="0" distR="0">
            <wp:extent cx="4108301" cy="1351429"/>
            <wp:effectExtent l="19050" t="0" r="6499" b="0"/>
            <wp:docPr id="8" name="img-571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1_2" descr="images"/>
                    <pic:cNvPicPr>
                      <a:picLocks noChangeAspect="1" noChangeArrowheads="1"/>
                    </pic:cNvPicPr>
                  </pic:nvPicPr>
                  <pic:blipFill>
                    <a:blip r:embed="rId5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07180" cy="1351060"/>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lastRenderedPageBreak/>
        <w:t>Solution:</w:t>
      </w:r>
      <w:r w:rsidRPr="00CF5B6B">
        <w:rPr>
          <w:rFonts w:ascii="Times New Roman" w:eastAsia="Times New Roman" w:hAnsi="Times New Roman" w:cs="Times New Roman"/>
          <w:sz w:val="24"/>
          <w:szCs w:val="24"/>
        </w:rPr>
        <w:t> Calculations for 4 quarterly moving averages and ratio-to-moving averages are shown in</w:t>
      </w:r>
      <w:r w:rsidR="0090423E" w:rsidRPr="00CF5B6B">
        <w:rPr>
          <w:rFonts w:ascii="Times New Roman" w:eastAsia="Times New Roman" w:hAnsi="Times New Roman" w:cs="Times New Roman"/>
          <w:sz w:val="24"/>
          <w:szCs w:val="24"/>
        </w:rPr>
        <w:t xml:space="preserve"> </w:t>
      </w:r>
      <w:hyperlink r:id="rId59" w:anchor="img-c16t018"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p w:rsidR="00EE7D8F" w:rsidRPr="00CF5B6B" w:rsidRDefault="00EE7D8F"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Calculation of Ratio-to-Moving Averages</w:t>
      </w:r>
    </w:p>
    <w:p w:rsidR="00EE7D8F" w:rsidRPr="00CF5B6B" w:rsidRDefault="00EE7D8F" w:rsidP="00EB3175">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6012180" cy="3992880"/>
            <wp:effectExtent l="0" t="0" r="7620" b="7620"/>
            <wp:docPr id="151" name="img-c16t018" descr="Table 16.18 Calculation of Ratio-to-Moving Ave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18" descr="Table 16.18 Calculation of Ratio-to-Moving Averages"/>
                    <pic:cNvPicPr>
                      <a:picLocks noChangeAspect="1" noChangeArrowheads="1"/>
                    </pic:cNvPicPr>
                  </pic:nvPicPr>
                  <pic:blipFill>
                    <a:blip r:embed="rId6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12180" cy="3992880"/>
                    </a:xfrm>
                    <a:prstGeom prst="rect">
                      <a:avLst/>
                    </a:prstGeom>
                    <a:noFill/>
                    <a:ln>
                      <a:noFill/>
                    </a:ln>
                  </pic:spPr>
                </pic:pic>
              </a:graphicData>
            </a:graphic>
          </wp:inline>
        </w:drawing>
      </w:r>
    </w:p>
    <w:p w:rsidR="007F14F8" w:rsidRDefault="007F14F8" w:rsidP="00EB3175">
      <w:pPr>
        <w:shd w:val="clear" w:color="auto" w:fill="FFFFFF"/>
        <w:spacing w:after="240"/>
        <w:jc w:val="both"/>
        <w:rPr>
          <w:rFonts w:ascii="Times New Roman" w:eastAsia="Times New Roman" w:hAnsi="Times New Roman" w:cs="Times New Roman"/>
          <w:sz w:val="24"/>
          <w:szCs w:val="24"/>
        </w:rPr>
      </w:pPr>
    </w:p>
    <w:p w:rsidR="00EE7D8F" w:rsidRPr="00CF5B6B" w:rsidRDefault="00EE7D8F"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Calculation of Seasonal Index</w:t>
      </w:r>
    </w:p>
    <w:p w:rsidR="00EE7D8F" w:rsidRPr="00CF5B6B" w:rsidRDefault="00EE7D8F" w:rsidP="0090423E">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5059680" cy="2026920"/>
            <wp:effectExtent l="0" t="0" r="7620" b="0"/>
            <wp:docPr id="152" name="img-c16t019" descr="Table 16.19 Calculation of Seasonal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19" descr="Table 16.19 Calculation of Seasonal Index"/>
                    <pic:cNvPicPr>
                      <a:picLocks noChangeAspect="1" noChangeArrowheads="1"/>
                    </pic:cNvPicPr>
                  </pic:nvPicPr>
                  <pic:blipFill>
                    <a:blip r:embed="rId6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59680" cy="2026920"/>
                    </a:xfrm>
                    <a:prstGeom prst="rect">
                      <a:avLst/>
                    </a:prstGeom>
                    <a:noFill/>
                    <a:ln>
                      <a:noFill/>
                    </a:ln>
                  </pic:spPr>
                </pic:pic>
              </a:graphicData>
            </a:graphic>
          </wp:inline>
        </w:drawing>
      </w:r>
    </w:p>
    <w:p w:rsidR="0090423E"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The total of seasonal averages is 299.66. Therefore the corresponding correction factor would be 400/299.68 = 1.334. Each seasonal average is multiplied by the correction factor 1.334 to get the adjusted seasonal indexes shown in </w:t>
      </w:r>
      <w:hyperlink r:id="rId62" w:anchor="img-c16t019"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p w:rsidR="00EE7D8F" w:rsidRPr="00CF5B6B" w:rsidRDefault="00EE7D8F" w:rsidP="00EB3521">
      <w:pPr>
        <w:shd w:val="clear" w:color="auto" w:fill="FFFFFF"/>
        <w:spacing w:before="240"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lastRenderedPageBreak/>
        <w:t>Example:</w:t>
      </w:r>
      <w:r w:rsidRPr="00CF5B6B">
        <w:rPr>
          <w:rFonts w:ascii="Times New Roman" w:eastAsia="Times New Roman" w:hAnsi="Times New Roman" w:cs="Times New Roman"/>
          <w:sz w:val="24"/>
          <w:szCs w:val="24"/>
        </w:rPr>
        <w:t> Calculate the seasonal indexes by the ratio-to-moving average method from the following data:</w:t>
      </w:r>
    </w:p>
    <w:p w:rsidR="00EE7D8F" w:rsidRPr="00CF5B6B" w:rsidRDefault="00EE7D8F" w:rsidP="003266EE">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5387340" cy="2057400"/>
            <wp:effectExtent l="0" t="0" r="3810" b="0"/>
            <wp:docPr id="153" name="img-572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2_1" descr="images"/>
                    <pic:cNvPicPr>
                      <a:picLocks noChangeAspect="1" noChangeArrowheads="1"/>
                    </pic:cNvPicPr>
                  </pic:nvPicPr>
                  <pic:blipFill>
                    <a:blip r:embed="rId6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87340" cy="2057400"/>
                    </a:xfrm>
                    <a:prstGeom prst="rect">
                      <a:avLst/>
                    </a:prstGeom>
                    <a:noFill/>
                    <a:ln>
                      <a:noFill/>
                    </a:ln>
                  </pic:spPr>
                </pic:pic>
              </a:graphicData>
            </a:graphic>
          </wp:inline>
        </w:drawing>
      </w:r>
    </w:p>
    <w:p w:rsidR="003266EE" w:rsidRPr="00CF5B6B" w:rsidRDefault="00EE7D8F" w:rsidP="003266EE">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Solution:</w:t>
      </w:r>
      <w:r w:rsidRPr="00CF5B6B">
        <w:rPr>
          <w:rFonts w:ascii="Times New Roman" w:eastAsia="Times New Roman" w:hAnsi="Times New Roman" w:cs="Times New Roman"/>
          <w:sz w:val="24"/>
          <w:szCs w:val="24"/>
        </w:rPr>
        <w:t> Calculations of ratio-to-moving averages are shown in </w:t>
      </w:r>
      <w:hyperlink r:id="rId64" w:anchor="img-c16t020"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p w:rsidR="00EE7D8F" w:rsidRPr="00CF5B6B" w:rsidRDefault="00EE7D8F"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Calculation of Seasonal Indexes</w:t>
      </w:r>
    </w:p>
    <w:p w:rsidR="00EE7D8F" w:rsidRPr="00CF5B6B" w:rsidRDefault="00EE7D8F" w:rsidP="00EB3521">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4478866" cy="3515983"/>
            <wp:effectExtent l="19050" t="0" r="0" b="0"/>
            <wp:docPr id="154" name="img-c16t020" descr="Table 16.20 Calculation of Seasonal Ind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20" descr="Table 16.20 Calculation of Seasonal Indexes"/>
                    <pic:cNvPicPr>
                      <a:picLocks noChangeAspect="1" noChangeArrowheads="1"/>
                    </pic:cNvPicPr>
                  </pic:nvPicPr>
                  <pic:blipFill>
                    <a:blip r:embed="rId6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81449" cy="3518011"/>
                    </a:xfrm>
                    <a:prstGeom prst="rect">
                      <a:avLst/>
                    </a:prstGeom>
                    <a:noFill/>
                    <a:ln>
                      <a:noFill/>
                    </a:ln>
                  </pic:spPr>
                </pic:pic>
              </a:graphicData>
            </a:graphic>
          </wp:inline>
        </w:drawing>
      </w:r>
    </w:p>
    <w:p w:rsidR="00EB3521"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Rearranging the percentages to moving averages, the seasonal indexes are calculated as shown in </w:t>
      </w:r>
      <w:hyperlink r:id="rId66" w:anchor="img-c16t021"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p w:rsidR="00EE7D8F" w:rsidRPr="00CF5B6B" w:rsidRDefault="00EE7D8F" w:rsidP="00EB3175">
      <w:pPr>
        <w:shd w:val="clear" w:color="auto" w:fill="FFFFFF"/>
        <w:spacing w:after="240"/>
        <w:jc w:val="both"/>
        <w:rPr>
          <w:rFonts w:ascii="Times New Roman" w:eastAsia="Times New Roman" w:hAnsi="Times New Roman" w:cs="Times New Roman"/>
          <w:sz w:val="24"/>
          <w:szCs w:val="24"/>
        </w:rPr>
      </w:pPr>
      <w:r w:rsidRPr="00CF5B6B">
        <w:rPr>
          <w:rFonts w:ascii="Times New Roman" w:eastAsia="Times New Roman" w:hAnsi="Times New Roman" w:cs="Times New Roman"/>
          <w:b/>
          <w:bCs/>
          <w:sz w:val="24"/>
          <w:szCs w:val="24"/>
        </w:rPr>
        <w:t xml:space="preserve">Table </w:t>
      </w:r>
      <w:r w:rsidRPr="00CF5B6B">
        <w:rPr>
          <w:rFonts w:ascii="Times New Roman" w:eastAsia="Times New Roman" w:hAnsi="Times New Roman" w:cs="Times New Roman"/>
          <w:sz w:val="24"/>
          <w:szCs w:val="24"/>
        </w:rPr>
        <w:t>Seasonal Indexes</w:t>
      </w:r>
    </w:p>
    <w:p w:rsidR="00EE7D8F" w:rsidRDefault="00EE7D8F" w:rsidP="007F14F8">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lastRenderedPageBreak/>
        <w:drawing>
          <wp:inline distT="0" distB="0" distL="0" distR="0">
            <wp:extent cx="5071533" cy="2347156"/>
            <wp:effectExtent l="19050" t="0" r="0" b="0"/>
            <wp:docPr id="155" name="img-c16t021" descr="Table 16.21 Seasonal Ind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c16t021" descr="Table 16.21 Seasonal Indexes"/>
                    <pic:cNvPicPr>
                      <a:picLocks noChangeAspect="1" noChangeArrowheads="1"/>
                    </pic:cNvPicPr>
                  </pic:nvPicPr>
                  <pic:blipFill>
                    <a:blip r:embed="rId6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78249" cy="2350264"/>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Since the total of average indexes is less than 400, the adjustment of the seasonal index has been done by calculating the grand mean value as follows:</w:t>
      </w:r>
    </w:p>
    <w:p w:rsidR="00EE7D8F" w:rsidRPr="00CF5B6B" w:rsidRDefault="00EE7D8F" w:rsidP="00AB10D1">
      <w:pPr>
        <w:shd w:val="clear" w:color="auto" w:fill="FFFFFF"/>
        <w:spacing w:after="0"/>
        <w:jc w:val="both"/>
        <w:rPr>
          <w:rFonts w:ascii="Times New Roman" w:eastAsia="Times New Roman" w:hAnsi="Times New Roman" w:cs="Times New Roman"/>
          <w:sz w:val="24"/>
          <w:szCs w:val="24"/>
        </w:rPr>
      </w:pPr>
      <w:r w:rsidRPr="00CF5B6B">
        <w:rPr>
          <w:rFonts w:ascii="Times New Roman" w:eastAsia="Times New Roman" w:hAnsi="Times New Roman" w:cs="Times New Roman"/>
          <w:noProof/>
          <w:sz w:val="24"/>
          <w:szCs w:val="24"/>
        </w:rPr>
        <w:drawing>
          <wp:inline distT="0" distB="0" distL="0" distR="0">
            <wp:extent cx="3086100" cy="335280"/>
            <wp:effectExtent l="0" t="0" r="0" b="7620"/>
            <wp:docPr id="156" name="img-573_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3_1" descr="images"/>
                    <pic:cNvPicPr>
                      <a:picLocks noChangeAspect="1" noChangeArrowheads="1"/>
                    </pic:cNvPicPr>
                  </pic:nvPicPr>
                  <pic:blipFill>
                    <a:blip r:embed="rId6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86100" cy="335280"/>
                    </a:xfrm>
                    <a:prstGeom prst="rect">
                      <a:avLst/>
                    </a:prstGeom>
                    <a:noFill/>
                    <a:ln>
                      <a:noFill/>
                    </a:ln>
                  </pic:spPr>
                </pic:pic>
              </a:graphicData>
            </a:graphic>
          </wp:inline>
        </w:drawing>
      </w:r>
    </w:p>
    <w:p w:rsidR="00EE7D8F" w:rsidRPr="00CF5B6B" w:rsidRDefault="00EE7D8F" w:rsidP="00EB3175">
      <w:pPr>
        <w:shd w:val="clear" w:color="auto" w:fill="FFFFFF"/>
        <w:spacing w:before="100" w:beforeAutospacing="1" w:after="100" w:afterAutospacing="1"/>
        <w:jc w:val="both"/>
        <w:rPr>
          <w:rFonts w:ascii="Times New Roman" w:eastAsia="Times New Roman" w:hAnsi="Times New Roman" w:cs="Times New Roman"/>
          <w:sz w:val="24"/>
          <w:szCs w:val="24"/>
        </w:rPr>
      </w:pPr>
      <w:r w:rsidRPr="00CF5B6B">
        <w:rPr>
          <w:rFonts w:ascii="Times New Roman" w:eastAsia="Times New Roman" w:hAnsi="Times New Roman" w:cs="Times New Roman"/>
          <w:sz w:val="24"/>
          <w:szCs w:val="24"/>
        </w:rPr>
        <w:t>The seasonal average values are now converted into adjusted seasonal indexes using </w:t>
      </w:r>
      <w:r w:rsidRPr="00CF5B6B">
        <w:rPr>
          <w:rFonts w:ascii="Times New Roman" w:eastAsia="Times New Roman" w:hAnsi="Times New Roman" w:cs="Times New Roman"/>
          <w:noProof/>
          <w:sz w:val="24"/>
          <w:szCs w:val="24"/>
        </w:rPr>
        <w:drawing>
          <wp:inline distT="0" distB="0" distL="0" distR="0">
            <wp:extent cx="83820" cy="121920"/>
            <wp:effectExtent l="0" t="0" r="0" b="0"/>
            <wp:docPr id="157" name="img-573_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73_2" descr="images"/>
                    <pic:cNvPicPr>
                      <a:picLocks noChangeAspect="1" noChangeArrowheads="1"/>
                    </pic:cNvPicPr>
                  </pic:nvPicPr>
                  <pic:blipFill>
                    <a:blip r:embed="rId6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3820" cy="121920"/>
                    </a:xfrm>
                    <a:prstGeom prst="rect">
                      <a:avLst/>
                    </a:prstGeom>
                    <a:noFill/>
                    <a:ln>
                      <a:noFill/>
                    </a:ln>
                  </pic:spPr>
                </pic:pic>
              </a:graphicData>
            </a:graphic>
          </wp:inline>
        </w:drawing>
      </w:r>
      <w:r w:rsidRPr="00CF5B6B">
        <w:rPr>
          <w:rFonts w:ascii="Times New Roman" w:eastAsia="Times New Roman" w:hAnsi="Times New Roman" w:cs="Times New Roman"/>
          <w:sz w:val="24"/>
          <w:szCs w:val="24"/>
        </w:rPr>
        <w:t> = 99.72 as shown in </w:t>
      </w:r>
      <w:hyperlink r:id="rId70" w:anchor="img-c16t021" w:history="1">
        <w:proofErr w:type="gramStart"/>
        <w:r w:rsidRPr="00CF5B6B">
          <w:rPr>
            <w:rFonts w:ascii="Times New Roman" w:eastAsia="Times New Roman" w:hAnsi="Times New Roman" w:cs="Times New Roman"/>
            <w:sz w:val="24"/>
            <w:szCs w:val="24"/>
            <w:u w:val="single"/>
          </w:rPr>
          <w:t xml:space="preserve">Table </w:t>
        </w:r>
        <w:proofErr w:type="gramEnd"/>
      </w:hyperlink>
      <w:r w:rsidRPr="00CF5B6B">
        <w:rPr>
          <w:rFonts w:ascii="Times New Roman" w:eastAsia="Times New Roman" w:hAnsi="Times New Roman" w:cs="Times New Roman"/>
          <w:sz w:val="24"/>
          <w:szCs w:val="24"/>
        </w:rPr>
        <w:t>.</w:t>
      </w:r>
    </w:p>
    <w:sectPr w:rsidR="00EE7D8F" w:rsidRPr="00CF5B6B" w:rsidSect="00E24841">
      <w:headerReference w:type="default" r:id="rId71"/>
      <w:footerReference w:type="default" r:id="rId72"/>
      <w:pgSz w:w="12240" w:h="15840"/>
      <w:pgMar w:top="1008" w:right="1008" w:bottom="864" w:left="1728"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5339" w:rsidRDefault="00615339" w:rsidP="00E24841">
      <w:pPr>
        <w:spacing w:after="0" w:line="240" w:lineRule="auto"/>
      </w:pPr>
      <w:r>
        <w:separator/>
      </w:r>
    </w:p>
  </w:endnote>
  <w:endnote w:type="continuationSeparator" w:id="0">
    <w:p w:rsidR="00615339" w:rsidRDefault="00615339" w:rsidP="00E248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4841" w:rsidRPr="00B622E8" w:rsidRDefault="00B622E8">
    <w:pPr>
      <w:pStyle w:val="Footer"/>
      <w:rPr>
        <w:sz w:val="18"/>
        <w:szCs w:val="18"/>
      </w:rPr>
    </w:pPr>
    <w:r w:rsidRPr="00B622E8">
      <w:rPr>
        <w:sz w:val="18"/>
        <w:szCs w:val="18"/>
      </w:rPr>
      <w:ptab w:relativeTo="margin" w:alignment="right" w:leader="none"/>
    </w:r>
    <w:r w:rsidRPr="00B622E8">
      <w:rPr>
        <w:sz w:val="18"/>
        <w:szCs w:val="18"/>
      </w:rPr>
      <w:t>P</w:t>
    </w:r>
    <w:r w:rsidR="009D6859">
      <w:rPr>
        <w:sz w:val="18"/>
        <w:szCs w:val="18"/>
      </w:rPr>
      <w:t xml:space="preserve">repared by: </w:t>
    </w:r>
    <w:r w:rsidR="00403FAF">
      <w:rPr>
        <w:sz w:val="18"/>
        <w:szCs w:val="18"/>
      </w:rPr>
      <w:t xml:space="preserve">Dr. </w:t>
    </w:r>
    <w:r w:rsidRPr="00B622E8">
      <w:rPr>
        <w:sz w:val="18"/>
        <w:szCs w:val="18"/>
      </w:rPr>
      <w:t>SANJIVKUMAR POL, ASST.PROF. VTU, BELAGAVI</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5339" w:rsidRDefault="00615339" w:rsidP="00E24841">
      <w:pPr>
        <w:spacing w:after="0" w:line="240" w:lineRule="auto"/>
      </w:pPr>
      <w:r>
        <w:separator/>
      </w:r>
    </w:p>
  </w:footnote>
  <w:footnote w:type="continuationSeparator" w:id="0">
    <w:p w:rsidR="00615339" w:rsidRDefault="00615339" w:rsidP="00E2484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38858"/>
      <w:docPartObj>
        <w:docPartGallery w:val="Page Numbers (Top of Page)"/>
        <w:docPartUnique/>
      </w:docPartObj>
    </w:sdtPr>
    <w:sdtContent>
      <w:p w:rsidR="00B622E8" w:rsidRDefault="00301D04">
        <w:pPr>
          <w:pStyle w:val="Header"/>
          <w:jc w:val="right"/>
        </w:pPr>
        <w:fldSimple w:instr=" PAGE   \* MERGEFORMAT ">
          <w:r w:rsidR="008A34DA">
            <w:rPr>
              <w:noProof/>
            </w:rPr>
            <w:t>22</w:t>
          </w:r>
        </w:fldSimple>
      </w:p>
    </w:sdtContent>
  </w:sdt>
  <w:p w:rsidR="00B622E8" w:rsidRDefault="00B622E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images" style="width:1.35pt;height:4pt;visibility:visible;mso-wrap-style:square" o:bullet="t">
        <v:imagedata r:id="rId1" o:title="images"/>
      </v:shape>
    </w:pict>
  </w:numPicBullet>
  <w:abstractNum w:abstractNumId="0">
    <w:nsid w:val="05A54040"/>
    <w:multiLevelType w:val="multilevel"/>
    <w:tmpl w:val="49DCD51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nsid w:val="0EAE4C51"/>
    <w:multiLevelType w:val="multilevel"/>
    <w:tmpl w:val="1E3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00234A"/>
    <w:multiLevelType w:val="multilevel"/>
    <w:tmpl w:val="0F464C8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nsid w:val="13985466"/>
    <w:multiLevelType w:val="hybridMultilevel"/>
    <w:tmpl w:val="C5BC7A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967175"/>
    <w:multiLevelType w:val="multilevel"/>
    <w:tmpl w:val="D6948F5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nsid w:val="15E05A79"/>
    <w:multiLevelType w:val="multilevel"/>
    <w:tmpl w:val="22961D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nsid w:val="17B9513C"/>
    <w:multiLevelType w:val="hybridMultilevel"/>
    <w:tmpl w:val="891A0E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4D7FA2"/>
    <w:multiLevelType w:val="multilevel"/>
    <w:tmpl w:val="8FF2BBC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28335F5E"/>
    <w:multiLevelType w:val="multilevel"/>
    <w:tmpl w:val="D8B6394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nsid w:val="39E53A05"/>
    <w:multiLevelType w:val="multilevel"/>
    <w:tmpl w:val="14AC6A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nsid w:val="403159A0"/>
    <w:multiLevelType w:val="multilevel"/>
    <w:tmpl w:val="25A8F51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nsid w:val="45D24794"/>
    <w:multiLevelType w:val="multilevel"/>
    <w:tmpl w:val="872E601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nsid w:val="4D550C97"/>
    <w:multiLevelType w:val="multilevel"/>
    <w:tmpl w:val="58DECD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nsid w:val="5AE2557E"/>
    <w:multiLevelType w:val="hybridMultilevel"/>
    <w:tmpl w:val="213A1ED2"/>
    <w:lvl w:ilvl="0" w:tplc="E334C802">
      <w:start w:val="1"/>
      <w:numFmt w:val="bullet"/>
      <w:lvlText w:val=""/>
      <w:lvlPicBulletId w:val="0"/>
      <w:lvlJc w:val="left"/>
      <w:pPr>
        <w:tabs>
          <w:tab w:val="num" w:pos="720"/>
        </w:tabs>
        <w:ind w:left="720" w:hanging="360"/>
      </w:pPr>
      <w:rPr>
        <w:rFonts w:ascii="Symbol" w:hAnsi="Symbol" w:hint="default"/>
      </w:rPr>
    </w:lvl>
    <w:lvl w:ilvl="1" w:tplc="6BD06794" w:tentative="1">
      <w:start w:val="1"/>
      <w:numFmt w:val="bullet"/>
      <w:lvlText w:val=""/>
      <w:lvlJc w:val="left"/>
      <w:pPr>
        <w:tabs>
          <w:tab w:val="num" w:pos="1440"/>
        </w:tabs>
        <w:ind w:left="1440" w:hanging="360"/>
      </w:pPr>
      <w:rPr>
        <w:rFonts w:ascii="Symbol" w:hAnsi="Symbol" w:hint="default"/>
      </w:rPr>
    </w:lvl>
    <w:lvl w:ilvl="2" w:tplc="EE306B80" w:tentative="1">
      <w:start w:val="1"/>
      <w:numFmt w:val="bullet"/>
      <w:lvlText w:val=""/>
      <w:lvlJc w:val="left"/>
      <w:pPr>
        <w:tabs>
          <w:tab w:val="num" w:pos="2160"/>
        </w:tabs>
        <w:ind w:left="2160" w:hanging="360"/>
      </w:pPr>
      <w:rPr>
        <w:rFonts w:ascii="Symbol" w:hAnsi="Symbol" w:hint="default"/>
      </w:rPr>
    </w:lvl>
    <w:lvl w:ilvl="3" w:tplc="9C226890" w:tentative="1">
      <w:start w:val="1"/>
      <w:numFmt w:val="bullet"/>
      <w:lvlText w:val=""/>
      <w:lvlJc w:val="left"/>
      <w:pPr>
        <w:tabs>
          <w:tab w:val="num" w:pos="2880"/>
        </w:tabs>
        <w:ind w:left="2880" w:hanging="360"/>
      </w:pPr>
      <w:rPr>
        <w:rFonts w:ascii="Symbol" w:hAnsi="Symbol" w:hint="default"/>
      </w:rPr>
    </w:lvl>
    <w:lvl w:ilvl="4" w:tplc="EB2A31F0" w:tentative="1">
      <w:start w:val="1"/>
      <w:numFmt w:val="bullet"/>
      <w:lvlText w:val=""/>
      <w:lvlJc w:val="left"/>
      <w:pPr>
        <w:tabs>
          <w:tab w:val="num" w:pos="3600"/>
        </w:tabs>
        <w:ind w:left="3600" w:hanging="360"/>
      </w:pPr>
      <w:rPr>
        <w:rFonts w:ascii="Symbol" w:hAnsi="Symbol" w:hint="default"/>
      </w:rPr>
    </w:lvl>
    <w:lvl w:ilvl="5" w:tplc="0B3C6D78" w:tentative="1">
      <w:start w:val="1"/>
      <w:numFmt w:val="bullet"/>
      <w:lvlText w:val=""/>
      <w:lvlJc w:val="left"/>
      <w:pPr>
        <w:tabs>
          <w:tab w:val="num" w:pos="4320"/>
        </w:tabs>
        <w:ind w:left="4320" w:hanging="360"/>
      </w:pPr>
      <w:rPr>
        <w:rFonts w:ascii="Symbol" w:hAnsi="Symbol" w:hint="default"/>
      </w:rPr>
    </w:lvl>
    <w:lvl w:ilvl="6" w:tplc="1FF458FC" w:tentative="1">
      <w:start w:val="1"/>
      <w:numFmt w:val="bullet"/>
      <w:lvlText w:val=""/>
      <w:lvlJc w:val="left"/>
      <w:pPr>
        <w:tabs>
          <w:tab w:val="num" w:pos="5040"/>
        </w:tabs>
        <w:ind w:left="5040" w:hanging="360"/>
      </w:pPr>
      <w:rPr>
        <w:rFonts w:ascii="Symbol" w:hAnsi="Symbol" w:hint="default"/>
      </w:rPr>
    </w:lvl>
    <w:lvl w:ilvl="7" w:tplc="54DE23FC" w:tentative="1">
      <w:start w:val="1"/>
      <w:numFmt w:val="bullet"/>
      <w:lvlText w:val=""/>
      <w:lvlJc w:val="left"/>
      <w:pPr>
        <w:tabs>
          <w:tab w:val="num" w:pos="5760"/>
        </w:tabs>
        <w:ind w:left="5760" w:hanging="360"/>
      </w:pPr>
      <w:rPr>
        <w:rFonts w:ascii="Symbol" w:hAnsi="Symbol" w:hint="default"/>
      </w:rPr>
    </w:lvl>
    <w:lvl w:ilvl="8" w:tplc="E15626CE" w:tentative="1">
      <w:start w:val="1"/>
      <w:numFmt w:val="bullet"/>
      <w:lvlText w:val=""/>
      <w:lvlJc w:val="left"/>
      <w:pPr>
        <w:tabs>
          <w:tab w:val="num" w:pos="6480"/>
        </w:tabs>
        <w:ind w:left="6480" w:hanging="360"/>
      </w:pPr>
      <w:rPr>
        <w:rFonts w:ascii="Symbol" w:hAnsi="Symbol" w:hint="default"/>
      </w:rPr>
    </w:lvl>
  </w:abstractNum>
  <w:abstractNum w:abstractNumId="14">
    <w:nsid w:val="619E3FA7"/>
    <w:multiLevelType w:val="multilevel"/>
    <w:tmpl w:val="3BE2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00547EA"/>
    <w:multiLevelType w:val="multilevel"/>
    <w:tmpl w:val="29BA07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nsid w:val="7B8D2687"/>
    <w:multiLevelType w:val="multilevel"/>
    <w:tmpl w:val="A5C863A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nsid w:val="7DE76947"/>
    <w:multiLevelType w:val="multilevel"/>
    <w:tmpl w:val="4FFAC00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4"/>
    <w:lvlOverride w:ilvl="0">
      <w:lvl w:ilvl="0">
        <w:numFmt w:val="decimal"/>
        <w:lvlText w:val="%1."/>
        <w:lvlJc w:val="left"/>
      </w:lvl>
    </w:lvlOverride>
  </w:num>
  <w:num w:numId="2">
    <w:abstractNumId w:val="14"/>
  </w:num>
  <w:num w:numId="3">
    <w:abstractNumId w:val="1"/>
  </w:num>
  <w:num w:numId="4">
    <w:abstractNumId w:val="3"/>
  </w:num>
  <w:num w:numId="5">
    <w:abstractNumId w:val="16"/>
    <w:lvlOverride w:ilvl="0">
      <w:lvl w:ilvl="0">
        <w:numFmt w:val="decimal"/>
        <w:lvlText w:val="%1."/>
        <w:lvlJc w:val="left"/>
      </w:lvl>
    </w:lvlOverride>
  </w:num>
  <w:num w:numId="6">
    <w:abstractNumId w:val="10"/>
    <w:lvlOverride w:ilvl="0">
      <w:lvl w:ilvl="0">
        <w:numFmt w:val="decimal"/>
        <w:lvlText w:val="%1."/>
        <w:lvlJc w:val="left"/>
      </w:lvl>
    </w:lvlOverride>
  </w:num>
  <w:num w:numId="7">
    <w:abstractNumId w:val="0"/>
    <w:lvlOverride w:ilvl="0">
      <w:lvl w:ilvl="0">
        <w:numFmt w:val="decimal"/>
        <w:lvlText w:val="%1."/>
        <w:lvlJc w:val="left"/>
      </w:lvl>
    </w:lvlOverride>
  </w:num>
  <w:num w:numId="8">
    <w:abstractNumId w:val="11"/>
    <w:lvlOverride w:ilvl="0">
      <w:lvl w:ilvl="0">
        <w:numFmt w:val="decimal"/>
        <w:lvlText w:val="%1."/>
        <w:lvlJc w:val="left"/>
      </w:lvl>
    </w:lvlOverride>
  </w:num>
  <w:num w:numId="9">
    <w:abstractNumId w:val="7"/>
    <w:lvlOverride w:ilvl="0">
      <w:lvl w:ilvl="0">
        <w:numFmt w:val="decimal"/>
        <w:lvlText w:val="%1."/>
        <w:lvlJc w:val="left"/>
      </w:lvl>
    </w:lvlOverride>
  </w:num>
  <w:num w:numId="10">
    <w:abstractNumId w:val="5"/>
    <w:lvlOverride w:ilvl="0">
      <w:lvl w:ilvl="0">
        <w:numFmt w:val="decimal"/>
        <w:lvlText w:val="%1."/>
        <w:lvlJc w:val="left"/>
      </w:lvl>
    </w:lvlOverride>
  </w:num>
  <w:num w:numId="11">
    <w:abstractNumId w:val="13"/>
  </w:num>
  <w:num w:numId="12">
    <w:abstractNumId w:val="2"/>
    <w:lvlOverride w:ilvl="0">
      <w:lvl w:ilvl="0">
        <w:numFmt w:val="decimal"/>
        <w:lvlText w:val="%1."/>
        <w:lvlJc w:val="left"/>
      </w:lvl>
    </w:lvlOverride>
  </w:num>
  <w:num w:numId="13">
    <w:abstractNumId w:val="15"/>
  </w:num>
  <w:num w:numId="14">
    <w:abstractNumId w:val="12"/>
    <w:lvlOverride w:ilvl="0">
      <w:lvl w:ilvl="0">
        <w:numFmt w:val="decimal"/>
        <w:lvlText w:val="%1."/>
        <w:lvlJc w:val="left"/>
      </w:lvl>
    </w:lvlOverride>
  </w:num>
  <w:num w:numId="15">
    <w:abstractNumId w:val="8"/>
    <w:lvlOverride w:ilvl="0">
      <w:lvl w:ilvl="0">
        <w:numFmt w:val="decimal"/>
        <w:lvlText w:val="%1."/>
        <w:lvlJc w:val="left"/>
      </w:lvl>
    </w:lvlOverride>
  </w:num>
  <w:num w:numId="16">
    <w:abstractNumId w:val="9"/>
    <w:lvlOverride w:ilvl="0">
      <w:lvl w:ilvl="0">
        <w:numFmt w:val="decimal"/>
        <w:lvlText w:val="%1."/>
        <w:lvlJc w:val="left"/>
      </w:lvl>
    </w:lvlOverride>
  </w:num>
  <w:num w:numId="17">
    <w:abstractNumId w:val="17"/>
    <w:lvlOverride w:ilvl="0">
      <w:lvl w:ilvl="0">
        <w:numFmt w:val="decimal"/>
        <w:lvlText w:val="%1."/>
        <w:lvlJc w:val="left"/>
      </w:lvl>
    </w:lvlOverride>
  </w:num>
  <w:num w:numId="1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3"/>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rsids>
    <w:rsidRoot w:val="00115638"/>
    <w:rsid w:val="00025CBD"/>
    <w:rsid w:val="00031681"/>
    <w:rsid w:val="0004459E"/>
    <w:rsid w:val="00056607"/>
    <w:rsid w:val="000852C2"/>
    <w:rsid w:val="0009311A"/>
    <w:rsid w:val="00095FAB"/>
    <w:rsid w:val="000B1F62"/>
    <w:rsid w:val="000C33EE"/>
    <w:rsid w:val="000C4583"/>
    <w:rsid w:val="000D5216"/>
    <w:rsid w:val="000D76D5"/>
    <w:rsid w:val="000E5601"/>
    <w:rsid w:val="000E667F"/>
    <w:rsid w:val="000E7AEB"/>
    <w:rsid w:val="000E7E96"/>
    <w:rsid w:val="001034EC"/>
    <w:rsid w:val="00105307"/>
    <w:rsid w:val="00113B05"/>
    <w:rsid w:val="0011424B"/>
    <w:rsid w:val="00115638"/>
    <w:rsid w:val="00126D5C"/>
    <w:rsid w:val="00166781"/>
    <w:rsid w:val="001A0D44"/>
    <w:rsid w:val="001A4602"/>
    <w:rsid w:val="001A7C51"/>
    <w:rsid w:val="001D036A"/>
    <w:rsid w:val="001E5504"/>
    <w:rsid w:val="001F0B49"/>
    <w:rsid w:val="002160AC"/>
    <w:rsid w:val="002360F7"/>
    <w:rsid w:val="002366BE"/>
    <w:rsid w:val="002540DB"/>
    <w:rsid w:val="00290C56"/>
    <w:rsid w:val="00295233"/>
    <w:rsid w:val="002A22C6"/>
    <w:rsid w:val="002A4C2F"/>
    <w:rsid w:val="002A7891"/>
    <w:rsid w:val="002E2FB5"/>
    <w:rsid w:val="002E4D00"/>
    <w:rsid w:val="002F230A"/>
    <w:rsid w:val="00301D04"/>
    <w:rsid w:val="00306B9D"/>
    <w:rsid w:val="003101CC"/>
    <w:rsid w:val="003209A1"/>
    <w:rsid w:val="003266EE"/>
    <w:rsid w:val="00392DF2"/>
    <w:rsid w:val="00396729"/>
    <w:rsid w:val="003A1FC2"/>
    <w:rsid w:val="003A4493"/>
    <w:rsid w:val="003A7408"/>
    <w:rsid w:val="003B3E83"/>
    <w:rsid w:val="003E5586"/>
    <w:rsid w:val="003F640A"/>
    <w:rsid w:val="00401E06"/>
    <w:rsid w:val="00403FAF"/>
    <w:rsid w:val="00425D51"/>
    <w:rsid w:val="004374BC"/>
    <w:rsid w:val="00441E3D"/>
    <w:rsid w:val="004A70D2"/>
    <w:rsid w:val="004D3C24"/>
    <w:rsid w:val="0053154B"/>
    <w:rsid w:val="00541DBD"/>
    <w:rsid w:val="00556211"/>
    <w:rsid w:val="00561CDC"/>
    <w:rsid w:val="00593554"/>
    <w:rsid w:val="005A6BA7"/>
    <w:rsid w:val="005C2813"/>
    <w:rsid w:val="005D287A"/>
    <w:rsid w:val="00601EA0"/>
    <w:rsid w:val="00610C46"/>
    <w:rsid w:val="00615339"/>
    <w:rsid w:val="0061577D"/>
    <w:rsid w:val="00620BAB"/>
    <w:rsid w:val="00622162"/>
    <w:rsid w:val="00626DB2"/>
    <w:rsid w:val="00647EE3"/>
    <w:rsid w:val="00663E75"/>
    <w:rsid w:val="006767CD"/>
    <w:rsid w:val="006A0E53"/>
    <w:rsid w:val="006A4850"/>
    <w:rsid w:val="006A6FC2"/>
    <w:rsid w:val="006D45F3"/>
    <w:rsid w:val="006E710C"/>
    <w:rsid w:val="006F250A"/>
    <w:rsid w:val="007502D5"/>
    <w:rsid w:val="00762C93"/>
    <w:rsid w:val="007917CB"/>
    <w:rsid w:val="007A29FB"/>
    <w:rsid w:val="007A3AB8"/>
    <w:rsid w:val="007B088E"/>
    <w:rsid w:val="007E3799"/>
    <w:rsid w:val="007F0D25"/>
    <w:rsid w:val="007F14F8"/>
    <w:rsid w:val="007F1833"/>
    <w:rsid w:val="00826CAC"/>
    <w:rsid w:val="00837C8C"/>
    <w:rsid w:val="00850951"/>
    <w:rsid w:val="00856C47"/>
    <w:rsid w:val="008709C1"/>
    <w:rsid w:val="00891A98"/>
    <w:rsid w:val="008A146A"/>
    <w:rsid w:val="008A34DA"/>
    <w:rsid w:val="008B16BE"/>
    <w:rsid w:val="008B17B9"/>
    <w:rsid w:val="008C55AA"/>
    <w:rsid w:val="008D685C"/>
    <w:rsid w:val="008E0935"/>
    <w:rsid w:val="0090423E"/>
    <w:rsid w:val="00927AA5"/>
    <w:rsid w:val="00933D8D"/>
    <w:rsid w:val="00946671"/>
    <w:rsid w:val="0095642E"/>
    <w:rsid w:val="00965849"/>
    <w:rsid w:val="0098176D"/>
    <w:rsid w:val="009B2038"/>
    <w:rsid w:val="009C03B3"/>
    <w:rsid w:val="009C6A6D"/>
    <w:rsid w:val="009D25C9"/>
    <w:rsid w:val="009D4A24"/>
    <w:rsid w:val="009D671A"/>
    <w:rsid w:val="009D6859"/>
    <w:rsid w:val="009E0027"/>
    <w:rsid w:val="009F2E16"/>
    <w:rsid w:val="00A00B03"/>
    <w:rsid w:val="00A05C47"/>
    <w:rsid w:val="00A076A1"/>
    <w:rsid w:val="00A108B3"/>
    <w:rsid w:val="00A1429A"/>
    <w:rsid w:val="00A24181"/>
    <w:rsid w:val="00A32D29"/>
    <w:rsid w:val="00A36A78"/>
    <w:rsid w:val="00A37A12"/>
    <w:rsid w:val="00A4001E"/>
    <w:rsid w:val="00A43F01"/>
    <w:rsid w:val="00A65CEC"/>
    <w:rsid w:val="00A66BC6"/>
    <w:rsid w:val="00A907FC"/>
    <w:rsid w:val="00AB10D1"/>
    <w:rsid w:val="00AC0AFC"/>
    <w:rsid w:val="00AD2959"/>
    <w:rsid w:val="00AD304B"/>
    <w:rsid w:val="00B05469"/>
    <w:rsid w:val="00B12246"/>
    <w:rsid w:val="00B17549"/>
    <w:rsid w:val="00B22AA0"/>
    <w:rsid w:val="00B54500"/>
    <w:rsid w:val="00B622E8"/>
    <w:rsid w:val="00B66E03"/>
    <w:rsid w:val="00B7584F"/>
    <w:rsid w:val="00B8097F"/>
    <w:rsid w:val="00B80AE5"/>
    <w:rsid w:val="00B83D97"/>
    <w:rsid w:val="00B877AA"/>
    <w:rsid w:val="00B96079"/>
    <w:rsid w:val="00BA644A"/>
    <w:rsid w:val="00BA72D5"/>
    <w:rsid w:val="00BB17ED"/>
    <w:rsid w:val="00BD2B46"/>
    <w:rsid w:val="00BD45CC"/>
    <w:rsid w:val="00BE2241"/>
    <w:rsid w:val="00BF5EA0"/>
    <w:rsid w:val="00C04DAD"/>
    <w:rsid w:val="00C22E9A"/>
    <w:rsid w:val="00C23843"/>
    <w:rsid w:val="00C24BAD"/>
    <w:rsid w:val="00C327B5"/>
    <w:rsid w:val="00C342A6"/>
    <w:rsid w:val="00C34AF8"/>
    <w:rsid w:val="00C565F0"/>
    <w:rsid w:val="00C63451"/>
    <w:rsid w:val="00C63701"/>
    <w:rsid w:val="00C87857"/>
    <w:rsid w:val="00C908DD"/>
    <w:rsid w:val="00CB001D"/>
    <w:rsid w:val="00CE1FD9"/>
    <w:rsid w:val="00CF5B6B"/>
    <w:rsid w:val="00D13FEE"/>
    <w:rsid w:val="00D37492"/>
    <w:rsid w:val="00D84CD3"/>
    <w:rsid w:val="00D966FD"/>
    <w:rsid w:val="00DD1F27"/>
    <w:rsid w:val="00E153F5"/>
    <w:rsid w:val="00E24841"/>
    <w:rsid w:val="00E36A70"/>
    <w:rsid w:val="00E37099"/>
    <w:rsid w:val="00E42993"/>
    <w:rsid w:val="00E44DEE"/>
    <w:rsid w:val="00E51F7E"/>
    <w:rsid w:val="00E53970"/>
    <w:rsid w:val="00E645D9"/>
    <w:rsid w:val="00E65F47"/>
    <w:rsid w:val="00E67F77"/>
    <w:rsid w:val="00E87850"/>
    <w:rsid w:val="00E92D12"/>
    <w:rsid w:val="00EA4CCA"/>
    <w:rsid w:val="00EB3175"/>
    <w:rsid w:val="00EB3521"/>
    <w:rsid w:val="00EE7D8F"/>
    <w:rsid w:val="00EF56F5"/>
    <w:rsid w:val="00F117CD"/>
    <w:rsid w:val="00F21519"/>
    <w:rsid w:val="00F2455F"/>
    <w:rsid w:val="00F2540A"/>
    <w:rsid w:val="00F41AE4"/>
    <w:rsid w:val="00F4383D"/>
    <w:rsid w:val="00F50165"/>
    <w:rsid w:val="00F50A98"/>
    <w:rsid w:val="00F60E24"/>
    <w:rsid w:val="00F62647"/>
    <w:rsid w:val="00F71136"/>
    <w:rsid w:val="00F77C43"/>
    <w:rsid w:val="00F82CC8"/>
    <w:rsid w:val="00F90329"/>
    <w:rsid w:val="00F918D5"/>
    <w:rsid w:val="00FD6B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638"/>
  </w:style>
  <w:style w:type="paragraph" w:styleId="Heading5">
    <w:name w:val="heading 5"/>
    <w:basedOn w:val="Normal"/>
    <w:link w:val="Heading5Char"/>
    <w:uiPriority w:val="9"/>
    <w:qFormat/>
    <w:rsid w:val="0011563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115638"/>
    <w:rPr>
      <w:rFonts w:ascii="Times New Roman" w:eastAsia="Times New Roman" w:hAnsi="Times New Roman" w:cs="Times New Roman"/>
      <w:b/>
      <w:bCs/>
      <w:sz w:val="20"/>
      <w:szCs w:val="20"/>
    </w:rPr>
  </w:style>
  <w:style w:type="paragraph" w:customStyle="1" w:styleId="eb02bodytextfullout">
    <w:name w:val="eb02bodytextfullout"/>
    <w:basedOn w:val="Normal"/>
    <w:rsid w:val="001156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5638"/>
    <w:rPr>
      <w:b/>
      <w:bCs/>
    </w:rPr>
  </w:style>
  <w:style w:type="character" w:styleId="Hyperlink">
    <w:name w:val="Hyperlink"/>
    <w:basedOn w:val="DefaultParagraphFont"/>
    <w:uiPriority w:val="99"/>
    <w:unhideWhenUsed/>
    <w:rsid w:val="00115638"/>
    <w:rPr>
      <w:color w:val="0000FF"/>
      <w:u w:val="single"/>
    </w:rPr>
  </w:style>
  <w:style w:type="paragraph" w:customStyle="1" w:styleId="eb28inlinecaption">
    <w:name w:val="eb28inlinecaption"/>
    <w:basedOn w:val="Normal"/>
    <w:rsid w:val="001156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b03bodytextindented">
    <w:name w:val="eb03bodytextindented"/>
    <w:basedOn w:val="Normal"/>
    <w:rsid w:val="0011563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156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638"/>
    <w:rPr>
      <w:rFonts w:ascii="Tahoma" w:hAnsi="Tahoma" w:cs="Tahoma"/>
      <w:sz w:val="16"/>
      <w:szCs w:val="16"/>
    </w:rPr>
  </w:style>
  <w:style w:type="paragraph" w:styleId="ListParagraph">
    <w:name w:val="List Paragraph"/>
    <w:basedOn w:val="Normal"/>
    <w:uiPriority w:val="34"/>
    <w:qFormat/>
    <w:rsid w:val="00610C46"/>
    <w:pPr>
      <w:ind w:left="720"/>
      <w:contextualSpacing/>
    </w:pPr>
  </w:style>
  <w:style w:type="paragraph" w:styleId="Header">
    <w:name w:val="header"/>
    <w:basedOn w:val="Normal"/>
    <w:link w:val="HeaderChar"/>
    <w:uiPriority w:val="99"/>
    <w:unhideWhenUsed/>
    <w:rsid w:val="00E248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841"/>
  </w:style>
  <w:style w:type="paragraph" w:styleId="Footer">
    <w:name w:val="footer"/>
    <w:basedOn w:val="Normal"/>
    <w:link w:val="FooterChar"/>
    <w:uiPriority w:val="99"/>
    <w:unhideWhenUsed/>
    <w:rsid w:val="00E248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84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0.png"/><Relationship Id="rId55" Type="http://schemas.openxmlformats.org/officeDocument/2006/relationships/image" Target="media/image43.png"/><Relationship Id="rId63" Type="http://schemas.openxmlformats.org/officeDocument/2006/relationships/image" Target="media/image48.png"/><Relationship Id="rId68" Type="http://schemas.openxmlformats.org/officeDocument/2006/relationships/image" Target="media/image51.png"/><Relationship Id="rId7" Type="http://schemas.openxmlformats.org/officeDocument/2006/relationships/image" Target="media/image2.png"/><Relationship Id="rId71"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safaribooksonline.com/library/view/business-statistics-second/9789332503434/xhtml/chapter016.xhtml" TargetMode="External"/><Relationship Id="rId45" Type="http://schemas.openxmlformats.org/officeDocument/2006/relationships/image" Target="media/image36.png"/><Relationship Id="rId53" Type="http://schemas.openxmlformats.org/officeDocument/2006/relationships/image" Target="media/image42.png"/><Relationship Id="rId58" Type="http://schemas.openxmlformats.org/officeDocument/2006/relationships/image" Target="media/image45.png"/><Relationship Id="rId66" Type="http://schemas.openxmlformats.org/officeDocument/2006/relationships/hyperlink" Target="https://www.safaribooksonline.com/library/view/business-statistics-second/9789332503434/xhtml/chapter016.xhtml" TargetMode="External"/><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afaribooksonline.com/library/view/business-statistics-second/9789332503434/xhtml/chapter016.xhtml"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safaribooksonline.com/library/view/business-statistics-second/9789332503434/xhtml/chapter016.xhtml" TargetMode="External"/><Relationship Id="rId57" Type="http://schemas.openxmlformats.org/officeDocument/2006/relationships/image" Target="media/image44.png"/><Relationship Id="rId61" Type="http://schemas.openxmlformats.org/officeDocument/2006/relationships/image" Target="media/image4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hyperlink" Target="https://www.safaribooksonline.com/library/view/business-statistics-second/9789332503434/xhtml/chapter016.xhtml" TargetMode="External"/><Relationship Id="rId52" Type="http://schemas.openxmlformats.org/officeDocument/2006/relationships/hyperlink" Target="https://www.safaribooksonline.com/library/view/business-statistics-second/9789332503434/xhtml/chapter016.xhtml" TargetMode="External"/><Relationship Id="rId60" Type="http://schemas.openxmlformats.org/officeDocument/2006/relationships/image" Target="media/image46.png"/><Relationship Id="rId65" Type="http://schemas.openxmlformats.org/officeDocument/2006/relationships/image" Target="media/image4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hyperlink" Target="https://www.safaribooksonline.com/library/view/business-statistics-second/9789332503434/xhtml/chapter016.xhtml" TargetMode="External"/><Relationship Id="rId64" Type="http://schemas.openxmlformats.org/officeDocument/2006/relationships/hyperlink" Target="https://www.safaribooksonline.com/library/view/business-statistics-second/9789332503434/xhtml/chapter016.xhtml" TargetMode="External"/><Relationship Id="rId69" Type="http://schemas.openxmlformats.org/officeDocument/2006/relationships/image" Target="media/image52.png"/><Relationship Id="rId8" Type="http://schemas.openxmlformats.org/officeDocument/2006/relationships/hyperlink" Target="https://www.safaribooksonline.com/library/view/business-statistics-second/9789332503434/xhtml/chapter016.xhtml" TargetMode="External"/><Relationship Id="rId51" Type="http://schemas.openxmlformats.org/officeDocument/2006/relationships/image" Target="media/image41.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59" Type="http://schemas.openxmlformats.org/officeDocument/2006/relationships/hyperlink" Target="https://www.safaribooksonline.com/library/view/business-statistics-second/9789332503434/xhtml/chapter016.xhtml" TargetMode="External"/><Relationship Id="rId67" Type="http://schemas.openxmlformats.org/officeDocument/2006/relationships/image" Target="media/image50.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hyperlink" Target="https://www.safaribooksonline.com/library/view/business-statistics-second/9789332503434/xhtml/chapter016.xhtml" TargetMode="External"/><Relationship Id="rId62" Type="http://schemas.openxmlformats.org/officeDocument/2006/relationships/hyperlink" Target="https://www.safaribooksonline.com/library/view/business-statistics-second/9789332503434/xhtml/chapter016.xhtml" TargetMode="External"/><Relationship Id="rId70" Type="http://schemas.openxmlformats.org/officeDocument/2006/relationships/hyperlink" Target="https://www.safaribooksonline.com/library/view/business-statistics-second/9789332503434/xhtml/chapter016.xhtml" TargetMode="External"/><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22</Pages>
  <Words>3681</Words>
  <Characters>20986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sanjiv</dc:creator>
  <cp:lastModifiedBy>HP</cp:lastModifiedBy>
  <cp:revision>31</cp:revision>
  <dcterms:created xsi:type="dcterms:W3CDTF">2023-03-25T11:32:00Z</dcterms:created>
  <dcterms:modified xsi:type="dcterms:W3CDTF">2025-10-31T04:34:00Z</dcterms:modified>
</cp:coreProperties>
</file>