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CCB7A">
      <w:pPr>
        <w:pStyle w:val="2"/>
        <w:widowControl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30"/>
          <w:szCs w:val="30"/>
          <w:lang w:val="en-US"/>
        </w:rPr>
        <w:t>Supplementary Materials</w:t>
      </w:r>
    </w:p>
    <w:p w14:paraId="5C7FB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TCM-USP: An Adaptive and Interpretable Framework for Rapid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Quantification of Active Constituents in Traditional Chinese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Medicines Using Biomimetic Sensor Data</w:t>
      </w:r>
    </w:p>
    <w:p w14:paraId="0DBD1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A92410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A. Supplementary figures</w:t>
      </w:r>
    </w:p>
    <w:p w14:paraId="2F0F4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441315" cy="1617980"/>
            <wp:effectExtent l="0" t="0" r="14605" b="12700"/>
            <wp:docPr id="2" name="图片 2" descr="Figure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S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C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Figure S1. Pearson correlation heatmaps of raw sensor features and the target component for three additional datasets. (a) </w:t>
      </w:r>
      <w:r>
        <w:rPr>
          <w:rFonts w:hint="default" w:ascii="Times New Roman" w:hAnsi="Times New Roman" w:cs="Times New Roman"/>
          <w:i/>
          <w:iCs/>
        </w:rPr>
        <w:t>Rhei Radix et Rhizoma</w:t>
      </w:r>
      <w:r>
        <w:rPr>
          <w:rFonts w:hint="default" w:ascii="Times New Roman" w:hAnsi="Times New Roman" w:cs="Times New Roman"/>
        </w:rPr>
        <w:t xml:space="preserve">. (b) </w:t>
      </w:r>
      <w:r>
        <w:rPr>
          <w:rFonts w:hint="default" w:ascii="Times New Roman" w:hAnsi="Times New Roman" w:cs="Times New Roman"/>
          <w:i/>
          <w:iCs/>
        </w:rPr>
        <w:t>Amomi Fructus</w:t>
      </w:r>
      <w:r>
        <w:rPr>
          <w:rFonts w:hint="default" w:ascii="Times New Roman" w:hAnsi="Times New Roman" w:cs="Times New Roman"/>
        </w:rPr>
        <w:t xml:space="preserve">. (c) </w:t>
      </w:r>
      <w:r>
        <w:rPr>
          <w:rFonts w:hint="default" w:ascii="Times New Roman" w:hAnsi="Times New Roman" w:cs="Times New Roman"/>
          <w:i/>
          <w:iCs/>
        </w:rPr>
        <w:t>Caryophylli Flos</w:t>
      </w:r>
      <w:r>
        <w:rPr>
          <w:rFonts w:hint="default" w:ascii="Times New Roman" w:hAnsi="Times New Roman" w:cs="Times New Roman"/>
        </w:rPr>
        <w:t xml:space="preserve">. Color indicates the Pearson correlation coefficient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 xml:space="preserve">, and circle size indicates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|</m:t>
        </m:r>
        <m:r>
          <m:rPr>
            <m:nor/>
          </m:rPr>
          <w:rPr>
            <w:rFonts w:hint="default" w:ascii="Times New Roman" w:hAnsi="Times New Roman" w:cs="Times New Roman"/>
            <w:b w:val="0"/>
            <w:i/>
            <w:iCs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</w:rPr>
          <m:t>|</m:t>
        </m:r>
      </m:oMath>
      <w:r>
        <w:rPr>
          <w:rFonts w:hint="default" w:ascii="Times New Roman" w:hAnsi="Times New Roman" w:cs="Times New Roman"/>
        </w:rPr>
        <w:t xml:space="preserve">. </w:t>
      </w:r>
    </w:p>
    <w:p w14:paraId="01824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</w:rPr>
      </w:pPr>
    </w:p>
    <w:p w14:paraId="79FAB831">
      <w:pPr>
        <w:rPr>
          <w:rFonts w:ascii="Times New Roman" w:hAnsi="Times New Roman" w:cs="Times New Roma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0" distR="0">
            <wp:extent cx="2133600" cy="1600835"/>
            <wp:effectExtent l="0" t="0" r="0" b="1460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t xml:space="preserve"> </w:t>
      </w:r>
      <w:r>
        <w:drawing>
          <wp:inline distT="0" distB="0" distL="0" distR="0">
            <wp:extent cx="2174240" cy="1629410"/>
            <wp:effectExtent l="0" t="0" r="5080" b="1270"/>
            <wp:docPr id="13" name="图片 2" descr="C:/Users/SueMay/Desktop/199CCE5E6F1B0F5AEBD5E2B23478EC29.png199CCE5E6F1B0F5AEBD5E2B23478EC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C:/Users/SueMay/Desktop/199CCE5E6F1B0F5AEBD5E2B23478EC29.png199CCE5E6F1B0F5AEBD5E2B23478EC29"/>
                    <pic:cNvPicPr>
                      <a:picLocks noChangeAspect="1"/>
                    </pic:cNvPicPr>
                  </pic:nvPicPr>
                  <pic:blipFill>
                    <a:blip r:embed="rId6"/>
                    <a:srcRect t="37" b="37"/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2791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890" w:firstLineChars="900"/>
        <w:textAlignment w:val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(a)                                     (b) </w:t>
      </w:r>
    </w:p>
    <w:p w14:paraId="1BCC4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Figure S2. Deployment of the TCM-USP prediction formulas in a practical rapid-testing scenario. (a) </w:t>
      </w:r>
      <w:r>
        <w:rPr>
          <w:rFonts w:ascii="Times New Roman" w:hAnsi="Times New Roman" w:cs="Times New Roman"/>
        </w:rPr>
        <w:t>E</w:t>
      </w:r>
      <w:r>
        <w:rPr>
          <w:rFonts w:hint="eastAsia" w:ascii="Times New Roman" w:hAnsi="Times New Roman" w:cs="Times New Roman"/>
        </w:rPr>
        <w:t>lectronic eye system used for color feature acquisition of Chinese medicinal materials. (b) On-site operation: quality control personnel acquiring sensor data and applying the explicit prediction formulas for preliminary content screening. Faces are obscured for privacy.</w:t>
      </w:r>
    </w:p>
    <w:p w14:paraId="5791D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9498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A526D85">
      <w:pPr>
        <w:pStyle w:val="3"/>
        <w:bidi w:val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sz w:val="24"/>
          <w:szCs w:val="24"/>
          <w:lang w:val="en-US" w:eastAsia="zh-CN"/>
        </w:rPr>
        <w:t>B. Supplementary tables</w:t>
      </w:r>
    </w:p>
    <w:p w14:paraId="281B26B8">
      <w:pP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</w:rPr>
        <w:t>Table S1. Descriptive statistics of four additional medicinal material datasets used for supplementary validation.</w:t>
      </w:r>
    </w:p>
    <w:tbl>
      <w:tblPr>
        <w:tblStyle w:val="5"/>
        <w:tblW w:w="8456" w:type="dxa"/>
        <w:jc w:val="center"/>
        <w:tblBorders>
          <w:top w:val="singl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821"/>
        <w:gridCol w:w="907"/>
        <w:gridCol w:w="782"/>
        <w:gridCol w:w="1446"/>
        <w:gridCol w:w="764"/>
        <w:gridCol w:w="779"/>
        <w:gridCol w:w="747"/>
        <w:gridCol w:w="957"/>
      </w:tblGrid>
      <w:tr w14:paraId="0FECD931">
        <w:tblPrEx>
          <w:tblBorders>
            <w:top w:val="singl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tblHeader/>
          <w:jc w:val="center"/>
        </w:trPr>
        <w:tc>
          <w:tcPr>
            <w:tcW w:w="1253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060CC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 xml:space="preserve">Medicinal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Material</w:t>
            </w:r>
          </w:p>
        </w:tc>
        <w:tc>
          <w:tcPr>
            <w:tcW w:w="821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E3180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 xml:space="preserve">Sensor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Type</w:t>
            </w:r>
          </w:p>
        </w:tc>
        <w:tc>
          <w:tcPr>
            <w:tcW w:w="90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DC89B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 xml:space="preserve">Raw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Features</w:t>
            </w:r>
          </w:p>
        </w:tc>
        <w:tc>
          <w:tcPr>
            <w:tcW w:w="782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59243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 xml:space="preserve">Sample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Size</w:t>
            </w:r>
          </w:p>
        </w:tc>
        <w:tc>
          <w:tcPr>
            <w:tcW w:w="1446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8F7C4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 xml:space="preserve">Target 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Component</w:t>
            </w:r>
          </w:p>
        </w:tc>
        <w:tc>
          <w:tcPr>
            <w:tcW w:w="764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261BE7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M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ean</w:t>
            </w: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956F1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S</w:t>
            </w: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D</w:t>
            </w:r>
          </w:p>
        </w:tc>
        <w:tc>
          <w:tcPr>
            <w:tcW w:w="74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93638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CV</w:t>
            </w:r>
          </w:p>
        </w:tc>
        <w:tc>
          <w:tcPr>
            <w:tcW w:w="95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1AD94">
            <w:pPr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Skewness</w:t>
            </w:r>
          </w:p>
        </w:tc>
      </w:tr>
      <w:tr w14:paraId="3E2B1FCE">
        <w:tblPrEx>
          <w:tblBorders>
            <w:top w:val="singl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1253" w:type="dxa"/>
            <w:tcBorders>
              <w:top w:val="single" w:color="000000" w:themeColor="dark1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4D8CA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i/>
                <w:color w:val="000000"/>
                <w:kern w:val="0"/>
                <w:sz w:val="15"/>
                <w:szCs w:val="15"/>
              </w:rPr>
              <w:t>Rhei Radix et Rhizoma-T</w:t>
            </w:r>
          </w:p>
        </w:tc>
        <w:tc>
          <w:tcPr>
            <w:tcW w:w="821" w:type="dxa"/>
            <w:tcBorders>
              <w:top w:val="single" w:color="000000" w:themeColor="dark1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0D6266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E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-eye</w:t>
            </w:r>
          </w:p>
        </w:tc>
        <w:tc>
          <w:tcPr>
            <w:tcW w:w="907" w:type="dxa"/>
            <w:tcBorders>
              <w:top w:val="single" w:color="000000" w:themeColor="dark1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4B28E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3</w:t>
            </w:r>
          </w:p>
        </w:tc>
        <w:tc>
          <w:tcPr>
            <w:tcW w:w="782" w:type="dxa"/>
            <w:tcBorders>
              <w:top w:val="single" w:color="000000" w:themeColor="dark1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2C0B6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50</w:t>
            </w:r>
          </w:p>
        </w:tc>
        <w:tc>
          <w:tcPr>
            <w:tcW w:w="1446" w:type="dxa"/>
            <w:tcBorders>
              <w:top w:val="single" w:color="000000" w:themeColor="dark1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7D8C4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Total rhein</w:t>
            </w:r>
          </w:p>
        </w:tc>
        <w:tc>
          <w:tcPr>
            <w:tcW w:w="764" w:type="dxa"/>
            <w:tcBorders>
              <w:top w:val="single" w:color="000000" w:themeColor="dark1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39817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0.6091</w:t>
            </w:r>
          </w:p>
        </w:tc>
        <w:tc>
          <w:tcPr>
            <w:tcW w:w="779" w:type="dxa"/>
            <w:tcBorders>
              <w:top w:val="single" w:color="000000" w:themeColor="dark1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E8FBB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0.3174</w:t>
            </w:r>
          </w:p>
        </w:tc>
        <w:tc>
          <w:tcPr>
            <w:tcW w:w="747" w:type="dxa"/>
            <w:tcBorders>
              <w:top w:val="single" w:color="000000" w:themeColor="dark1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7CEFEC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0.5211</w:t>
            </w:r>
          </w:p>
        </w:tc>
        <w:tc>
          <w:tcPr>
            <w:tcW w:w="957" w:type="dxa"/>
            <w:tcBorders>
              <w:top w:val="single" w:color="000000" w:themeColor="dark1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CF54B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-0.4864</w:t>
            </w:r>
          </w:p>
        </w:tc>
      </w:tr>
      <w:tr w14:paraId="1317AF61">
        <w:tblPrEx>
          <w:tblBorders>
            <w:top w:val="singl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FE859">
            <w:pPr>
              <w:snapToGrid w:val="0"/>
              <w:jc w:val="center"/>
              <w:rPr>
                <w:rFonts w:ascii="Times New Roman" w:hAnsi="Times New Roman" w:eastAsia="宋体" w:cs="Times New Roman"/>
                <w:i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i/>
                <w:color w:val="08090C"/>
                <w:kern w:val="0"/>
                <w:sz w:val="15"/>
                <w:szCs w:val="15"/>
              </w:rPr>
              <w:t>Scutellariae Radix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14EE3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E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-tongue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C28EA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AA79AB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50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A54E3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br w:type="textWrapping"/>
            </w: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 xml:space="preserve">Baicalin </w:t>
            </w: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br w:type="textWrapping"/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7520B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14.4101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36392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1.6507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FCC07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0.1146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30947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-1.3649</w:t>
            </w:r>
          </w:p>
        </w:tc>
      </w:tr>
      <w:tr w14:paraId="36BFBBAB">
        <w:tblPrEx>
          <w:tblBorders>
            <w:top w:val="singl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AFD3C3">
            <w:pPr>
              <w:snapToGrid w:val="0"/>
              <w:jc w:val="center"/>
              <w:rPr>
                <w:rFonts w:ascii="Times New Roman" w:hAnsi="Times New Roman" w:eastAsia="宋体" w:cs="Times New Roman"/>
                <w:i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i/>
                <w:color w:val="08090C"/>
                <w:kern w:val="0"/>
                <w:sz w:val="15"/>
                <w:szCs w:val="15"/>
              </w:rPr>
              <w:t>Apocyni Veneti Folium</w:t>
            </w:r>
          </w:p>
        </w:tc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BAA2C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E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-eye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C14A6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12D1F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30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CF22D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br w:type="textWrapping"/>
            </w: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Moisture content</w:t>
            </w: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br w:type="textWrapping"/>
            </w: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3822F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13.2779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63D1D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1.4017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2334B6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0.1056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A0648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0.3105</w:t>
            </w:r>
          </w:p>
        </w:tc>
      </w:tr>
      <w:tr w14:paraId="1EC4E7B4">
        <w:tblPrEx>
          <w:tblBorders>
            <w:top w:val="singl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125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F5BD8">
            <w:pPr>
              <w:snapToGrid w:val="0"/>
              <w:jc w:val="center"/>
              <w:rPr>
                <w:rFonts w:ascii="Times New Roman" w:hAnsi="Times New Roman" w:eastAsia="宋体" w:cs="Times New Roman"/>
                <w:i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i/>
                <w:color w:val="08090C"/>
                <w:kern w:val="0"/>
                <w:sz w:val="15"/>
                <w:szCs w:val="15"/>
              </w:rPr>
              <w:t>Corydalis Rhizoma</w:t>
            </w:r>
          </w:p>
        </w:tc>
        <w:tc>
          <w:tcPr>
            <w:tcW w:w="82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36DAC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E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-eye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3313A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484CA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  <w:t>50</w:t>
            </w:r>
          </w:p>
        </w:tc>
        <w:tc>
          <w:tcPr>
            <w:tcW w:w="144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72A01">
            <w:pPr>
              <w:snapToGrid w:val="0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br w:type="textWrapping"/>
            </w: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 xml:space="preserve">Moisture-excluded </w:t>
            </w: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br w:type="textWrapping"/>
            </w:r>
          </w:p>
        </w:tc>
        <w:tc>
          <w:tcPr>
            <w:tcW w:w="76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31C23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0.1089</w:t>
            </w:r>
          </w:p>
        </w:tc>
        <w:tc>
          <w:tcPr>
            <w:tcW w:w="77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B5842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0.0287</w:t>
            </w:r>
          </w:p>
        </w:tc>
        <w:tc>
          <w:tcPr>
            <w:tcW w:w="74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5CB3E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0.2639</w:t>
            </w:r>
          </w:p>
        </w:tc>
        <w:tc>
          <w:tcPr>
            <w:tcW w:w="95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2FF9C">
            <w:pPr>
              <w:snapToGrid w:val="0"/>
              <w:jc w:val="center"/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Cs/>
                <w:color w:val="000000"/>
                <w:kern w:val="0"/>
                <w:sz w:val="15"/>
                <w:szCs w:val="15"/>
              </w:rPr>
              <w:t>-0.7457</w:t>
            </w:r>
          </w:p>
        </w:tc>
      </w:tr>
    </w:tbl>
    <w:p w14:paraId="652CB7BB">
      <w:pPr>
        <w:rPr>
          <w:rFonts w:ascii="Times New Roman" w:hAnsi="Times New Roman" w:eastAsia="宋体" w:cs="Times New Roman"/>
          <w:szCs w:val="21"/>
        </w:rPr>
      </w:pPr>
    </w:p>
    <w:p w14:paraId="2074666D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Table S2. LOOCV performance comparison of all models on four supplementary datasets. The best results for each dataset are shown in bold.</w:t>
      </w:r>
    </w:p>
    <w:tbl>
      <w:tblPr>
        <w:tblStyle w:val="5"/>
        <w:tblW w:w="8292" w:type="dxa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800"/>
        <w:gridCol w:w="1613"/>
        <w:gridCol w:w="987"/>
        <w:gridCol w:w="940"/>
        <w:gridCol w:w="1020"/>
      </w:tblGrid>
      <w:tr w14:paraId="760006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tblHeader/>
        </w:trPr>
        <w:tc>
          <w:tcPr>
            <w:tcW w:w="293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2C1D1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Final Feature Expression</w:t>
            </w: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20D6B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Type</w:t>
            </w:r>
          </w:p>
        </w:tc>
        <w:tc>
          <w:tcPr>
            <w:tcW w:w="161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9BF4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Sensor Channels</w:t>
            </w:r>
          </w:p>
          <w:p w14:paraId="5C6CE070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Involved</w:t>
            </w:r>
          </w:p>
        </w:tc>
        <w:tc>
          <w:tcPr>
            <w:tcW w:w="9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AFF01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Complexity</w:t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（C）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45ACC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LOOCV</w:t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Frequency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02C303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Occurrence</w:t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kern w:val="0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Rate（%）</w:t>
            </w:r>
          </w:p>
        </w:tc>
      </w:tr>
      <w:tr w14:paraId="6850FB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29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3E54F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color w:val="08090C"/>
                <w:kern w:val="0"/>
                <w:sz w:val="15"/>
                <w:szCs w:val="15"/>
              </w:rPr>
              <w:t>Rhei Radix et Rhizoma-T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（E-eye,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>P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3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>N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50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ascii="Times New Roman" w:hAnsi="Times New Roman" w:eastAsia="宋体" w:cs="Times New Roman"/>
                      <w:b/>
                      <w:i/>
                      <w:iCs/>
                      <w:color w:val="08090C"/>
                      <w:kern w:val="0"/>
                      <w:sz w:val="15"/>
                      <w:szCs w:val="15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ascii="Times New Roman" w:hAnsi="Times New Roman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  <m:t>comp</m:t>
                  </m: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>2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）</w:t>
            </w:r>
          </w:p>
        </w:tc>
      </w:tr>
      <w:tr w14:paraId="1551619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C61065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a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FAE7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Anchor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5A2F0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a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8AD80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w:r>
              <w:rPr>
                <w:rFonts w:hint="eastAsia"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4D8F2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50/50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3A6C3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100.0</w:t>
            </w:r>
          </w:p>
        </w:tc>
      </w:tr>
      <w:tr w14:paraId="76CFC0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94354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b/a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8E22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9D181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 w:eastAsia="宋体" w:cs="Times New Roman"/>
                  <w:color w:val="08090C"/>
                  <w:kern w:val="0"/>
                  <w:sz w:val="15"/>
                  <w:szCs w:val="15"/>
                </w:rPr>
                <m:t>a</m:t>
              </m:r>
            </m:oMath>
            <w:r>
              <w:rPr>
                <w:rFonts w:hint="eastAsia"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  <w:t>，</w:t>
            </w:r>
            <m:oMath>
              <m:r>
                <m:rPr/>
                <w:rPr>
                  <w:rFonts w:ascii="Cambria Math" w:hAnsi="Cambria Math" w:eastAsia="宋体" w:cs="Times New Roman"/>
                  <w:color w:val="08090C"/>
                  <w:kern w:val="0"/>
                  <w:sz w:val="15"/>
                  <w:szCs w:val="15"/>
                </w:rPr>
                <m:t>b</m:t>
              </m:r>
            </m:oMath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7370D">
            <w:pPr>
              <w:keepNext/>
              <w:snapToGrid w:val="0"/>
              <w:jc w:val="center"/>
              <w:rPr>
                <w:rFonts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7CAD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45/50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E2B4C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90.0</w:t>
            </w:r>
          </w:p>
        </w:tc>
      </w:tr>
      <w:tr w14:paraId="13F80B5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A6A56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b/L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E2F7E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0F533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 w:eastAsia="宋体" w:cs="Times New Roman"/>
                  <w:color w:val="08090C"/>
                  <w:kern w:val="0"/>
                  <w:sz w:val="15"/>
                  <w:szCs w:val="15"/>
                </w:rPr>
                <m:t>b</m:t>
              </m:r>
            </m:oMath>
            <w:r>
              <w:rPr>
                <w:rFonts w:hint="eastAsia"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  <w:t>，</w:t>
            </w:r>
            <m:oMath>
              <m:r>
                <m:rPr/>
                <w:rPr>
                  <w:rFonts w:ascii="Cambria Math" w:hAnsi="Cambria Math" w:eastAsia="宋体" w:cs="Times New Roman"/>
                  <w:color w:val="08090C"/>
                  <w:kern w:val="0"/>
                  <w:sz w:val="15"/>
                  <w:szCs w:val="15"/>
                </w:rPr>
                <m:t>L</m:t>
              </m:r>
            </m:oMath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1B8C42">
            <w:pPr>
              <w:keepNext/>
              <w:snapToGrid w:val="0"/>
              <w:jc w:val="center"/>
              <w:rPr>
                <w:rFonts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07494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33/50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518DF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66.0</w:t>
            </w:r>
          </w:p>
        </w:tc>
      </w:tr>
      <w:tr w14:paraId="72208F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6CFE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(|a|+1)/L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2DAF0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5F2FF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>
              <m:r>
                <m:rPr>
                  <m:sty m:val="p"/>
                </m:rPr>
                <w:rPr>
                  <w:rFonts w:ascii="Cambria Math" w:hAnsi="Cambria Math" w:eastAsia="宋体" w:cs="Times New Roman"/>
                  <w:color w:val="08090C"/>
                  <w:kern w:val="0"/>
                  <w:sz w:val="15"/>
                  <w:szCs w:val="15"/>
                </w:rPr>
                <m:t>a</m:t>
              </m:r>
            </m:oMath>
            <w:r>
              <w:rPr>
                <w:rFonts w:hint="eastAsia"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  <w:t>，</w:t>
            </w:r>
            <m:oMath>
              <m:r>
                <m:rPr/>
                <w:rPr>
                  <w:rFonts w:ascii="Cambria Math" w:hAnsi="Cambria Math" w:eastAsia="宋体" w:cs="Times New Roman"/>
                  <w:color w:val="08090C"/>
                  <w:kern w:val="0"/>
                  <w:sz w:val="15"/>
                  <w:szCs w:val="15"/>
                </w:rPr>
                <m:t>L</m:t>
              </m:r>
            </m:oMath>
          </w:p>
        </w:tc>
        <w:tc>
          <w:tcPr>
            <w:tcW w:w="9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7D0E4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w:r>
              <w:rPr>
                <w:rFonts w:hint="eastAsia"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593C5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12/50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2B75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24.0</w:t>
            </w:r>
          </w:p>
        </w:tc>
      </w:tr>
      <w:tr w14:paraId="3FEC42D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8292" w:type="dxa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BF894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color w:val="08090C"/>
                <w:kern w:val="0"/>
                <w:sz w:val="15"/>
                <w:szCs w:val="15"/>
              </w:rPr>
              <w:t>Scutellariae Radix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（E-tongue,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>P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7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>N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50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ascii="Times New Roman" w:hAnsi="Times New Roman" w:eastAsia="宋体" w:cs="Times New Roman"/>
                      <w:b/>
                      <w:i/>
                      <w:iCs/>
                      <w:color w:val="08090C"/>
                      <w:kern w:val="0"/>
                      <w:sz w:val="15"/>
                      <w:szCs w:val="15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ascii="Times New Roman" w:hAnsi="Times New Roman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  <m:t>comp</m:t>
                  </m:r>
                  <m:r>
                    <m:rPr>
                      <m:nor/>
                      <m:sty m:val="b"/>
                    </m:rPr>
                    <w:rPr>
                      <w:rFonts w:ascii="Cambria Math" w:hAnsi="Times New Roman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  <m:t xml:space="preserve"> </m:t>
                  </m: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>3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）</w:t>
            </w:r>
          </w:p>
        </w:tc>
      </w:tr>
      <w:tr w14:paraId="539D7DD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C5232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color w:val="08090C"/>
                    <w:kern w:val="0"/>
                    <w:sz w:val="15"/>
                    <w:szCs w:val="15"/>
                  </w:rPr>
                  <m:t>AHS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A352F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Anchor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730E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color w:val="08090C"/>
                    <w:kern w:val="0"/>
                    <w:sz w:val="15"/>
                    <w:szCs w:val="15"/>
                  </w:rPr>
                  <m:t>AHS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CE0AB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3E19B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50/50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2B6D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100.0</w:t>
            </w:r>
          </w:p>
        </w:tc>
      </w:tr>
      <w:tr w14:paraId="624F4A4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2A216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ln(|PKS|+1)/AHS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10A2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00E35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kern w:val="0"/>
                    <w:sz w:val="15"/>
                    <w:szCs w:val="15"/>
                  </w:rPr>
                  <m:t>PKS</m:t>
                </m:r>
                <m:r>
                  <m:rPr>
                    <m:nor/>
                    <m:sty m:val="p"/>
                  </m:rPr>
                  <w:rPr>
                    <w:rFonts w:hint="eastAsia" w:ascii="Times New Roman" w:hAnsi="Cambria Math" w:eastAsia="宋体" w:cs="Times New Roman"/>
                    <w:b w:val="0"/>
                    <w:i w:val="0"/>
                    <w:color w:val="08090C"/>
                    <w:kern w:val="0"/>
                    <w:sz w:val="15"/>
                    <w:szCs w:val="15"/>
                  </w:rPr>
                  <m:t>，</m:t>
                </m:r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kern w:val="0"/>
                    <w:sz w:val="15"/>
                    <w:szCs w:val="15"/>
                  </w:rPr>
                  <m:t>AHS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DC106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2DEBE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18/50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7F783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36.0</w:t>
            </w:r>
          </w:p>
        </w:tc>
      </w:tr>
      <w:tr w14:paraId="647876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1A95D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kern w:val="0"/>
                    <w:sz w:val="15"/>
                    <w:szCs w:val="15"/>
                  </w:rPr>
                  <m:t>ANS/</m:t>
                </m:r>
                <m:sSup>
                  <m:sSupPr>
                    <m:ctrlPr>
                      <w:rPr>
                        <w:rFonts w:ascii="Cambria Math" w:hAnsi="Cambria Math" w:eastAsia="宋体" w:cs="Times New Roman"/>
                        <w:iCs/>
                        <w:color w:val="08090C"/>
                        <w:kern w:val="0"/>
                        <w:sz w:val="15"/>
                        <w:szCs w:val="15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eastAsia="宋体" w:cs="Times New Roman"/>
                        <w:b w:val="0"/>
                        <w:i w:val="0"/>
                        <w:iCs/>
                        <w:color w:val="08090C"/>
                        <w:kern w:val="0"/>
                        <w:sz w:val="15"/>
                        <w:szCs w:val="15"/>
                      </w:rPr>
                      <m:t>AHS</m:t>
                    </m:r>
                    <m:ctrlPr>
                      <w:rPr>
                        <w:rFonts w:ascii="Cambria Math" w:hAnsi="Cambria Math" w:eastAsia="宋体" w:cs="Times New Roman"/>
                        <w:iCs/>
                        <w:color w:val="08090C"/>
                        <w:kern w:val="0"/>
                        <w:sz w:val="15"/>
                        <w:szCs w:val="15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eastAsia="宋体" w:cs="Times New Roman"/>
                        <w:b w:val="0"/>
                        <w:i w:val="0"/>
                        <w:iCs/>
                        <w:color w:val="08090C"/>
                        <w:kern w:val="0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iCs/>
                        <w:color w:val="08090C"/>
                        <w:kern w:val="0"/>
                        <w:sz w:val="15"/>
                        <w:szCs w:val="15"/>
                      </w:rPr>
                    </m:ctrlPr>
                  </m:sup>
                </m:sSup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B1C44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8417C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kern w:val="0"/>
                    <w:sz w:val="15"/>
                    <w:szCs w:val="15"/>
                  </w:rPr>
                  <m:t>ANS</m:t>
                </m:r>
                <m:r>
                  <m:rPr>
                    <m:nor/>
                    <m:sty m:val="p"/>
                  </m:rPr>
                  <w:rPr>
                    <w:rFonts w:hint="eastAsia" w:ascii="Times New Roman" w:hAnsi="Cambria Math" w:eastAsia="宋体" w:cs="Times New Roman"/>
                    <w:b w:val="0"/>
                    <w:i w:val="0"/>
                    <w:color w:val="08090C"/>
                    <w:kern w:val="0"/>
                    <w:sz w:val="15"/>
                    <w:szCs w:val="15"/>
                  </w:rPr>
                  <m:t>，</m:t>
                </m:r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kern w:val="0"/>
                    <w:sz w:val="15"/>
                    <w:szCs w:val="15"/>
                  </w:rPr>
                  <m:t>AHS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4F14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9630C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15/50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9A1FE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30.0</w:t>
            </w:r>
          </w:p>
        </w:tc>
      </w:tr>
      <w:tr w14:paraId="27C088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79F9DD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ANS/ln(|PKS|+1)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37C55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5BC31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ANS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，</m:t>
                </m:r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kern w:val="0"/>
                    <w:sz w:val="15"/>
                    <w:szCs w:val="15"/>
                  </w:rPr>
                  <m:t>PKS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1929F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2AA0B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6/50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E2180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12.0</w:t>
            </w:r>
          </w:p>
        </w:tc>
      </w:tr>
      <w:tr w14:paraId="7C12E3A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8292" w:type="dxa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46CE9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color w:val="08090C"/>
                <w:kern w:val="0"/>
                <w:sz w:val="15"/>
                <w:szCs w:val="15"/>
              </w:rPr>
              <w:t>Apocyni Veneti Folium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（E-eye,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>P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7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>N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50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ascii="Times New Roman" w:hAnsi="Times New Roman" w:eastAsia="宋体" w:cs="Times New Roman"/>
                      <w:b/>
                      <w:i/>
                      <w:iCs/>
                      <w:color w:val="08090C"/>
                      <w:kern w:val="0"/>
                      <w:sz w:val="15"/>
                      <w:szCs w:val="15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ascii="Times New Roman" w:hAnsi="Times New Roman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  <m:t>comp</m:t>
                  </m: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>1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）</w:t>
            </w:r>
          </w:p>
        </w:tc>
      </w:tr>
      <w:tr w14:paraId="6B1C665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3B882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YI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A3A6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Anchor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F5FE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YI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EFCA1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E92EB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50/50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7008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100.0</w:t>
            </w:r>
          </w:p>
        </w:tc>
      </w:tr>
      <w:tr w14:paraId="70A524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E8732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a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56B8B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Anchor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BA04B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a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12D32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FA9B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27/30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F7195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90.0</w:t>
            </w:r>
          </w:p>
        </w:tc>
      </w:tr>
      <w:tr w14:paraId="15C99C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8292" w:type="dxa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D14F4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color w:val="08090C"/>
                <w:kern w:val="0"/>
                <w:sz w:val="15"/>
                <w:szCs w:val="15"/>
              </w:rPr>
              <w:t>Corydalis Rhizoma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（E-eye,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>P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5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>N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kern w:val="0"/>
                  <w:sz w:val="15"/>
                  <w:szCs w:val="15"/>
                </w:rPr>
                <m:t>50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ascii="Times New Roman" w:hAnsi="Times New Roman" w:eastAsia="宋体" w:cs="Times New Roman"/>
                      <w:b/>
                      <w:i/>
                      <w:iCs/>
                      <w:color w:val="08090C"/>
                      <w:kern w:val="0"/>
                      <w:sz w:val="15"/>
                      <w:szCs w:val="15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ascii="Times New Roman" w:hAnsi="Times New Roman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  <m:t>comp</m:t>
                  </m:r>
                  <m:ctrlPr>
                    <w:rPr>
                      <w:rFonts w:ascii="Cambria Math" w:hAnsi="Cambria Math" w:eastAsia="宋体" w:cs="Times New Roman"/>
                      <w:b/>
                      <w:iCs/>
                      <w:color w:val="08090C"/>
                      <w:kern w:val="0"/>
                      <w:sz w:val="15"/>
                      <w:szCs w:val="15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iCs/>
                  <w:color w:val="08090C"/>
                  <w:kern w:val="0"/>
                  <w:sz w:val="15"/>
                  <w:szCs w:val="15"/>
                </w:rPr>
                <m:t>4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kern w:val="0"/>
                <w:sz w:val="15"/>
                <w:szCs w:val="15"/>
              </w:rPr>
              <w:t>）</w:t>
            </w:r>
          </w:p>
        </w:tc>
      </w:tr>
      <w:tr w14:paraId="2500E00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114E0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L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DABC40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Anchor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4CC3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L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B92E8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F8CD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50/50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B2E02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100.0</w:t>
            </w:r>
          </w:p>
        </w:tc>
      </w:tr>
      <w:tr w14:paraId="256416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9EB266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b/a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ECEB1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C3BC2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>
              <m:r>
                <m:rPr>
                  <m:sty m:val="p"/>
                </m:rPr>
                <w:rPr>
                  <w:rFonts w:ascii="Cambria Math" w:hAnsi="Cambria Math" w:eastAsia="宋体" w:cs="Times New Roman"/>
                  <w:color w:val="08090C"/>
                  <w:kern w:val="0"/>
                  <w:sz w:val="15"/>
                  <w:szCs w:val="15"/>
                </w:rPr>
                <m:t>a</m:t>
              </m:r>
            </m:oMath>
            <w:r>
              <w:rPr>
                <w:rFonts w:hint="eastAsia" w:ascii="Times New Roman" w:hAnsi="Cambria Math" w:eastAsia="宋体" w:cs="Times New Roman"/>
                <w:color w:val="08090C"/>
                <w:kern w:val="0"/>
                <w:sz w:val="15"/>
                <w:szCs w:val="15"/>
              </w:rPr>
              <w:t>，</w:t>
            </w:r>
            <m:oMath>
              <m:r>
                <m:rPr/>
                <w:rPr>
                  <w:rFonts w:ascii="Cambria Math" w:hAnsi="Cambria Math" w:eastAsia="宋体" w:cs="Times New Roman"/>
                  <w:color w:val="08090C"/>
                  <w:kern w:val="0"/>
                  <w:sz w:val="15"/>
                  <w:szCs w:val="15"/>
                </w:rPr>
                <m:t>b</m:t>
              </m:r>
            </m:oMath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D6B0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0A8F0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39/50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DE983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78.0</w:t>
            </w:r>
          </w:p>
        </w:tc>
      </w:tr>
      <w:tr w14:paraId="1E5252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CFE31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inv(b)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0473C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9B3CC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  <w:oMath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b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35B46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14ED1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31/50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97F38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62.0</w:t>
            </w:r>
          </w:p>
        </w:tc>
      </w:tr>
      <w:tr w14:paraId="08003B9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B137B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kern w:val="0"/>
                    <w:sz w:val="15"/>
                    <w:szCs w:val="15"/>
                  </w:rPr>
                  <m:t>inv(ISO)/ln(|a|+1)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973D8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0812C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m:oMath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color w:val="08090C"/>
                  <w:kern w:val="0"/>
                  <w:sz w:val="15"/>
                  <w:szCs w:val="15"/>
                </w:rPr>
                <m:t>a</m:t>
              </m:r>
            </m:oMath>
            <w:r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，ISO</w:t>
            </w:r>
          </w:p>
        </w:tc>
        <w:tc>
          <w:tcPr>
            <w:tcW w:w="9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824A5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26F23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13/50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E571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kern w:val="0"/>
                <w:sz w:val="15"/>
                <w:szCs w:val="15"/>
              </w:rPr>
              <w:t>26.0</w:t>
            </w:r>
          </w:p>
        </w:tc>
      </w:tr>
    </w:tbl>
    <w:p w14:paraId="42BCBD06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451FD3D3">
      <w:pPr>
        <w:keepNext w:val="0"/>
        <w:keepLines w:val="0"/>
        <w:pageBreakBefore w:val="0"/>
        <w:widowControl w:val="0"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both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"/>
        </w:rPr>
        <w:t>Table S3. Final selected features and LOOCV stability for four supplementary datasets.</w:t>
      </w:r>
    </w:p>
    <w:tbl>
      <w:tblPr>
        <w:tblStyle w:val="5"/>
        <w:tblW w:w="8292" w:type="dxa"/>
        <w:tblInd w:w="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800"/>
        <w:gridCol w:w="1613"/>
        <w:gridCol w:w="987"/>
        <w:gridCol w:w="940"/>
        <w:gridCol w:w="1020"/>
      </w:tblGrid>
      <w:tr w14:paraId="171117B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tblHeader/>
        </w:trPr>
        <w:tc>
          <w:tcPr>
            <w:tcW w:w="293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4C71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Final Feature Expression</w:t>
            </w: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DC5F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Type</w:t>
            </w:r>
          </w:p>
        </w:tc>
        <w:tc>
          <w:tcPr>
            <w:tcW w:w="161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1D254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Sensor Channels</w:t>
            </w:r>
          </w:p>
          <w:p w14:paraId="2EE61B92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Involved</w:t>
            </w:r>
          </w:p>
        </w:tc>
        <w:tc>
          <w:tcPr>
            <w:tcW w:w="9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4FDD8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Complexity</w:t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（C）</w:t>
            </w:r>
          </w:p>
        </w:tc>
        <w:tc>
          <w:tcPr>
            <w:tcW w:w="94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3BB36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LOOCV</w:t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Frequency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2A3B8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Occurrence</w:t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/>
                <w:color w:val="000000" w:themeColor="dark1"/>
                <w:sz w:val="15"/>
                <w:szCs w:val="15"/>
                <w14:textFill>
                  <w14:solidFill>
                    <w14:schemeClr w14:val="dk1"/>
                  </w14:solidFill>
                </w14:textFill>
              </w:rPr>
              <w:t>Rate（%）</w:t>
            </w:r>
          </w:p>
        </w:tc>
      </w:tr>
      <w:tr w14:paraId="3E66FD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829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CBBE6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color w:val="08090C"/>
                <w:sz w:val="15"/>
                <w:szCs w:val="15"/>
              </w:rPr>
              <w:t>Rhei Radix et Rhizoma-T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（E-eye,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>P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3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>N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50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ascii="Times New Roman" w:hAnsi="Times New Roman" w:cs="Times New Roman"/>
                      <w:b/>
                      <w:i/>
                      <w:iCs/>
                      <w:color w:val="08090C"/>
                      <w:sz w:val="15"/>
                      <w:szCs w:val="15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ascii="Times New Roman" w:hAnsi="Times New Roman" w:cs="Times New Roman"/>
                      <w:b/>
                      <w:iCs/>
                      <w:color w:val="08090C"/>
                      <w:sz w:val="15"/>
                      <w:szCs w:val="15"/>
                    </w:rPr>
                    <m:t>comp</m:t>
                  </m: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ascii="Cambria Math" w:hAnsi="Times New Roman" w:cs="Times New Roman"/>
                  <w:b/>
                  <w:i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cs="Times New Roman"/>
                  <w:b/>
                  <w:i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cs="Times New Roman"/>
                  <w:b/>
                  <w:i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cs="Times New Roman"/>
                  <w:b/>
                  <w:iCs/>
                  <w:color w:val="08090C"/>
                  <w:sz w:val="15"/>
                  <w:szCs w:val="15"/>
                </w:rPr>
                <m:t>2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）</w:t>
            </w:r>
          </w:p>
        </w:tc>
      </w:tr>
      <w:tr w14:paraId="08CCCA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BE251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color w:val="08090C"/>
                    <w:sz w:val="15"/>
                    <w:szCs w:val="15"/>
                  </w:rPr>
                  <m:t>a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BBE95F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  <w:oMath/>
              </w:rPr>
            </w:pPr>
            <w:r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  <w:t>Anchor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BC060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a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D80AB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sz w:val="15"/>
                <w:szCs w:val="15"/>
                <w:oMath/>
              </w:rPr>
            </w:pPr>
            <w:r>
              <w:rPr>
                <w:rFonts w:hint="eastAsia" w:hAnsi="Cambria Math" w:eastAsia="宋体" w:cs="Times New Roman"/>
                <w:color w:val="08090C"/>
                <w:sz w:val="15"/>
                <w:szCs w:val="15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926A1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50/50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2604EF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100.0</w:t>
            </w:r>
          </w:p>
        </w:tc>
      </w:tr>
      <w:tr w14:paraId="1A33D1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1E698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sz w:val="15"/>
                <w:szCs w:val="15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b/a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6364E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  <w:oMath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1BA05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sz w:val="15"/>
                <w:szCs w:val="15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 w:eastAsia="宋体" w:cs="Times New Roman"/>
                  <w:color w:val="08090C"/>
                  <w:sz w:val="15"/>
                  <w:szCs w:val="15"/>
                </w:rPr>
                <m:t>a</m:t>
              </m:r>
            </m:oMath>
            <w:r>
              <w:rPr>
                <w:rFonts w:hint="eastAsia" w:hAnsi="Cambria Math" w:eastAsia="宋体" w:cs="Times New Roman"/>
                <w:color w:val="08090C"/>
                <w:sz w:val="15"/>
                <w:szCs w:val="15"/>
              </w:rPr>
              <w:t>，</w:t>
            </w:r>
            <m:oMath>
              <m:r>
                <m:rPr/>
                <w:rPr>
                  <w:rFonts w:ascii="Cambria Math" w:hAnsi="Cambria Math" w:eastAsia="宋体" w:cs="Times New Roman"/>
                  <w:color w:val="08090C"/>
                  <w:sz w:val="15"/>
                  <w:szCs w:val="15"/>
                </w:rPr>
                <m:t>b</m:t>
              </m:r>
            </m:oMath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F6AEB">
            <w:pPr>
              <w:keepNext/>
              <w:snapToGrid w:val="0"/>
              <w:jc w:val="center"/>
              <w:rPr>
                <w:rFonts w:hAnsi="Cambria Math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hAnsi="Cambria Math" w:eastAsia="宋体" w:cs="Times New Roman"/>
                <w:color w:val="08090C"/>
                <w:sz w:val="15"/>
                <w:szCs w:val="15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BF162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45/50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5A66B0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90.0</w:t>
            </w:r>
          </w:p>
        </w:tc>
      </w:tr>
      <w:tr w14:paraId="76A960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49A9F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sz w:val="15"/>
                <w:szCs w:val="15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b/L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ED2F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D7506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sz w:val="15"/>
                <w:szCs w:val="15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 w:eastAsia="宋体" w:cs="Times New Roman"/>
                  <w:color w:val="08090C"/>
                  <w:sz w:val="15"/>
                  <w:szCs w:val="15"/>
                </w:rPr>
                <m:t>b</m:t>
              </m:r>
            </m:oMath>
            <w:r>
              <w:rPr>
                <w:rFonts w:hint="eastAsia" w:hAnsi="Cambria Math" w:eastAsia="宋体" w:cs="Times New Roman"/>
                <w:color w:val="08090C"/>
                <w:sz w:val="15"/>
                <w:szCs w:val="15"/>
              </w:rPr>
              <w:t>，</w:t>
            </w:r>
            <m:oMath>
              <m:r>
                <m:rPr/>
                <w:rPr>
                  <w:rFonts w:ascii="Cambria Math" w:hAnsi="Cambria Math" w:eastAsia="宋体" w:cs="Times New Roman"/>
                  <w:color w:val="08090C"/>
                  <w:sz w:val="15"/>
                  <w:szCs w:val="15"/>
                </w:rPr>
                <m:t>L</m:t>
              </m:r>
            </m:oMath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1A104">
            <w:pPr>
              <w:keepNext/>
              <w:snapToGrid w:val="0"/>
              <w:jc w:val="center"/>
              <w:rPr>
                <w:rFonts w:hAnsi="Cambria Math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hAnsi="Cambria Math" w:eastAsia="宋体" w:cs="Times New Roman"/>
                <w:color w:val="08090C"/>
                <w:sz w:val="15"/>
                <w:szCs w:val="15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25C15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33/50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A53D0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66.0</w:t>
            </w:r>
          </w:p>
        </w:tc>
      </w:tr>
      <w:tr w14:paraId="3B58755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53B2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color w:val="08090C"/>
                    <w:sz w:val="15"/>
                    <w:szCs w:val="15"/>
                  </w:rPr>
                  <m:t>ln</m:t>
                </m:r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(|a|+1)/L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EDCB8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  <w:oMath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040D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>
              <m:r>
                <m:rPr>
                  <m:sty m:val="p"/>
                </m:rPr>
                <w:rPr>
                  <w:rFonts w:ascii="Cambria Math" w:hAnsi="Cambria Math" w:eastAsia="宋体" w:cs="Times New Roman"/>
                  <w:color w:val="08090C"/>
                  <w:sz w:val="15"/>
                  <w:szCs w:val="15"/>
                </w:rPr>
                <m:t>a</m:t>
              </m:r>
            </m:oMath>
            <w:r>
              <w:rPr>
                <w:rFonts w:hint="eastAsia" w:hAnsi="Cambria Math" w:eastAsia="宋体" w:cs="Times New Roman"/>
                <w:color w:val="08090C"/>
                <w:sz w:val="15"/>
                <w:szCs w:val="15"/>
              </w:rPr>
              <w:t>，</w:t>
            </w:r>
            <m:oMath>
              <m:r>
                <m:rPr/>
                <w:rPr>
                  <w:rFonts w:ascii="Cambria Math" w:hAnsi="Cambria Math" w:eastAsia="宋体" w:cs="Times New Roman"/>
                  <w:color w:val="08090C"/>
                  <w:sz w:val="15"/>
                  <w:szCs w:val="15"/>
                </w:rPr>
                <m:t>L</m:t>
              </m:r>
            </m:oMath>
          </w:p>
        </w:tc>
        <w:tc>
          <w:tcPr>
            <w:tcW w:w="9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FCE87">
            <w:pPr>
              <w:keepNext/>
              <w:snapToGrid w:val="0"/>
              <w:jc w:val="center"/>
              <w:rPr>
                <w:rFonts w:ascii="Cambria Math" w:hAnsi="Cambria Math" w:eastAsia="宋体" w:cs="Times New Roman"/>
                <w:color w:val="08090C"/>
                <w:sz w:val="15"/>
                <w:szCs w:val="15"/>
                <w:oMath/>
              </w:rPr>
            </w:pPr>
            <w:r>
              <w:rPr>
                <w:rFonts w:hint="eastAsia" w:hAnsi="Cambria Math" w:eastAsia="宋体" w:cs="Times New Roman"/>
                <w:color w:val="08090C"/>
                <w:sz w:val="15"/>
                <w:szCs w:val="15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57E3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12/50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43A825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24.0</w:t>
            </w:r>
          </w:p>
        </w:tc>
      </w:tr>
      <w:tr w14:paraId="48BD1F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8292" w:type="dxa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9580E4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color w:val="08090C"/>
                <w:sz w:val="15"/>
                <w:szCs w:val="15"/>
              </w:rPr>
              <w:t>Scutellariae Radix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（E-tongue,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>P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7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>N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50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ascii="Times New Roman" w:hAnsi="Times New Roman" w:cs="Times New Roman"/>
                      <w:b/>
                      <w:i/>
                      <w:iCs/>
                      <w:color w:val="08090C"/>
                      <w:sz w:val="15"/>
                      <w:szCs w:val="15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ascii="Times New Roman" w:hAnsi="Times New Roman" w:cs="Times New Roman"/>
                      <w:b/>
                      <w:iCs/>
                      <w:color w:val="08090C"/>
                      <w:sz w:val="15"/>
                      <w:szCs w:val="15"/>
                    </w:rPr>
                    <m:t>comp</m:t>
                  </m:r>
                  <m:r>
                    <m:rPr>
                      <m:nor/>
                      <m:sty m:val="b"/>
                    </m:rPr>
                    <w:rPr>
                      <w:rFonts w:ascii="Cambria Math" w:hAnsi="Times New Roman" w:cs="Times New Roman"/>
                      <w:b/>
                      <w:iCs/>
                      <w:color w:val="08090C"/>
                      <w:sz w:val="15"/>
                      <w:szCs w:val="15"/>
                    </w:rPr>
                    <m:t xml:space="preserve"> </m:t>
                  </m: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ascii="Times New Roman" w:hAnsi="Times New Roman" w:cs="Times New Roman"/>
                  <w:b/>
                  <w:i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cs="Times New Roman"/>
                  <w:b/>
                  <w:i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cs="Times New Roman"/>
                  <w:b/>
                  <w:iCs/>
                  <w:color w:val="08090C"/>
                  <w:sz w:val="15"/>
                  <w:szCs w:val="15"/>
                </w:rPr>
                <m:t>3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）</w:t>
            </w:r>
          </w:p>
        </w:tc>
      </w:tr>
      <w:tr w14:paraId="63DFC8A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EE760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color w:val="08090C"/>
                    <w:sz w:val="15"/>
                    <w:szCs w:val="15"/>
                  </w:rPr>
                  <m:t>AHS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80F4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  <w:t>Anchor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C68E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color w:val="08090C"/>
                    <w:sz w:val="15"/>
                    <w:szCs w:val="15"/>
                  </w:rPr>
                  <m:t>AHS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CD7CB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82656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50/50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A228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100.0</w:t>
            </w:r>
          </w:p>
        </w:tc>
      </w:tr>
      <w:tr w14:paraId="6C5544E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D4D1B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ln(|PKS|+1)/AHS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8783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2713C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  <w:oMath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sz w:val="15"/>
                    <w:szCs w:val="15"/>
                  </w:rPr>
                  <m:t>PKS</m:t>
                </m:r>
                <m:r>
                  <m:rPr>
                    <m:nor/>
                    <m:sty m:val="p"/>
                  </m:rPr>
                  <w:rPr>
                    <w:rFonts w:hint="eastAsia" w:hAnsi="Cambria Math" w:eastAsia="宋体" w:cs="Times New Roman"/>
                    <w:b w:val="0"/>
                    <w:i w:val="0"/>
                    <w:color w:val="08090C"/>
                    <w:sz w:val="15"/>
                    <w:szCs w:val="15"/>
                  </w:rPr>
                  <m:t>，</m:t>
                </m:r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sz w:val="15"/>
                    <w:szCs w:val="15"/>
                  </w:rPr>
                  <m:t>AHS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40E8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692A9F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18/50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C530E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36.0</w:t>
            </w:r>
          </w:p>
        </w:tc>
      </w:tr>
      <w:tr w14:paraId="45AFA2E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BEE8B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sz w:val="15"/>
                    <w:szCs w:val="15"/>
                  </w:rPr>
                  <m:t>ANS/</m:t>
                </m:r>
                <m:sSup>
                  <m:sSupPr>
                    <m:ctrlPr>
                      <w:rPr>
                        <w:rFonts w:ascii="Cambria Math" w:hAnsi="Cambria Math" w:eastAsia="宋体" w:cs="Times New Roman"/>
                        <w:iCs/>
                        <w:color w:val="08090C"/>
                        <w:sz w:val="15"/>
                        <w:szCs w:val="15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eastAsia="宋体" w:cs="Times New Roman"/>
                        <w:b w:val="0"/>
                        <w:i w:val="0"/>
                        <w:iCs/>
                        <w:color w:val="08090C"/>
                        <w:sz w:val="15"/>
                        <w:szCs w:val="15"/>
                      </w:rPr>
                      <m:t>AHS</m:t>
                    </m:r>
                    <m:ctrlPr>
                      <w:rPr>
                        <w:rFonts w:ascii="Cambria Math" w:hAnsi="Cambria Math" w:eastAsia="宋体" w:cs="Times New Roman"/>
                        <w:iCs/>
                        <w:color w:val="08090C"/>
                        <w:sz w:val="15"/>
                        <w:szCs w:val="15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ascii="Times New Roman" w:hAnsi="Times New Roman" w:eastAsia="宋体" w:cs="Times New Roman"/>
                        <w:b w:val="0"/>
                        <w:i w:val="0"/>
                        <w:iCs/>
                        <w:color w:val="08090C"/>
                        <w:sz w:val="15"/>
                        <w:szCs w:val="15"/>
                      </w:rPr>
                      <m:t>2</m:t>
                    </m:r>
                    <m:ctrlPr>
                      <w:rPr>
                        <w:rFonts w:ascii="Cambria Math" w:hAnsi="Cambria Math" w:eastAsia="宋体" w:cs="Times New Roman"/>
                        <w:iCs/>
                        <w:color w:val="08090C"/>
                        <w:sz w:val="15"/>
                        <w:szCs w:val="15"/>
                      </w:rPr>
                    </m:ctrlPr>
                  </m:sup>
                </m:sSup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836AE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A4902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sz w:val="15"/>
                    <w:szCs w:val="15"/>
                  </w:rPr>
                  <m:t>ANS</m:t>
                </m:r>
                <m:r>
                  <m:rPr>
                    <m:nor/>
                    <m:sty m:val="p"/>
                  </m:rPr>
                  <w:rPr>
                    <w:rFonts w:hint="eastAsia" w:hAnsi="Cambria Math" w:eastAsia="宋体" w:cs="Times New Roman"/>
                    <w:b w:val="0"/>
                    <w:i w:val="0"/>
                    <w:color w:val="08090C"/>
                    <w:sz w:val="15"/>
                    <w:szCs w:val="15"/>
                  </w:rPr>
                  <m:t>，</m:t>
                </m:r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sz w:val="15"/>
                    <w:szCs w:val="15"/>
                  </w:rPr>
                  <m:t>AHS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55AD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52143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15/50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6A606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30.0</w:t>
            </w:r>
          </w:p>
        </w:tc>
      </w:tr>
      <w:tr w14:paraId="3B83540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22E22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ANS/ln(|PKS|+1)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14AE3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0C0E0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ANS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color w:val="08090C"/>
                    <w:sz w:val="15"/>
                    <w:szCs w:val="15"/>
                  </w:rPr>
                  <m:t>，</m:t>
                </m:r>
                <m:r>
                  <m:rPr>
                    <m:nor/>
                    <m:sty m:val="p"/>
                  </m:rPr>
                  <w:rPr>
                    <w:rFonts w:ascii="Times New Roman" w:hAnsi="Times New Roman" w:eastAsia="宋体" w:cs="Times New Roman"/>
                    <w:b w:val="0"/>
                    <w:i w:val="0"/>
                    <w:iCs/>
                    <w:color w:val="08090C"/>
                    <w:sz w:val="15"/>
                    <w:szCs w:val="15"/>
                  </w:rPr>
                  <m:t>PKS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4177E5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CD48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6/50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2842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12.0</w:t>
            </w:r>
          </w:p>
        </w:tc>
      </w:tr>
      <w:tr w14:paraId="7C1CE0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8292" w:type="dxa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DCEE0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color w:val="08090C"/>
                <w:sz w:val="15"/>
                <w:szCs w:val="15"/>
              </w:rPr>
              <w:t>Apocyni Veneti Folium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（E-eye,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>P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7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>N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50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ascii="Times New Roman" w:hAnsi="Times New Roman" w:cs="Times New Roman"/>
                      <w:b/>
                      <w:i/>
                      <w:iCs/>
                      <w:color w:val="08090C"/>
                      <w:sz w:val="15"/>
                      <w:szCs w:val="15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ascii="Times New Roman" w:hAnsi="Times New Roman" w:cs="Times New Roman"/>
                      <w:b/>
                      <w:iCs/>
                      <w:color w:val="08090C"/>
                      <w:sz w:val="15"/>
                      <w:szCs w:val="15"/>
                    </w:rPr>
                    <m:t>comp</m:t>
                  </m: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ascii="Cambria Math" w:hAnsi="Times New Roman" w:cs="Times New Roman"/>
                  <w:b/>
                  <w:i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cs="Times New Roman"/>
                  <w:b/>
                  <w:i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cs="Times New Roman"/>
                  <w:b/>
                  <w:i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cs="Times New Roman"/>
                  <w:b/>
                  <w:iCs/>
                  <w:color w:val="08090C"/>
                  <w:sz w:val="15"/>
                  <w:szCs w:val="15"/>
                </w:rPr>
                <m:t>1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）</w:t>
            </w:r>
          </w:p>
        </w:tc>
      </w:tr>
      <w:tr w14:paraId="76EBAB3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6663D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YI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6EC88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  <w:t>Anchor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A324B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  <w:oMath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YI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67CE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679BA6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50/50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76BA2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100.0</w:t>
            </w:r>
          </w:p>
        </w:tc>
      </w:tr>
      <w:tr w14:paraId="47DFB16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531D9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color w:val="08090C"/>
                    <w:sz w:val="15"/>
                    <w:szCs w:val="15"/>
                  </w:rPr>
                  <m:t>a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6314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  <w:t>Anchor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594AC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Times New Roman"/>
                    <w:color w:val="08090C"/>
                    <w:sz w:val="15"/>
                    <w:szCs w:val="15"/>
                  </w:rPr>
                  <m:t>a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C4078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91290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27/30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A122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90.0</w:t>
            </w:r>
          </w:p>
        </w:tc>
      </w:tr>
      <w:tr w14:paraId="005BD1F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8292" w:type="dxa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05F6D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b/>
                <w:bCs/>
                <w:i/>
                <w:color w:val="08090C"/>
                <w:sz w:val="15"/>
                <w:szCs w:val="15"/>
              </w:rPr>
              <w:t>Corydalis Rhizoma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（E-eye,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>P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5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r>
                <m:rPr>
                  <m:nor/>
                  <m:sty m:val="bi"/>
                </m:rPr>
                <w:rPr>
                  <w:rFonts w:ascii="Times New Roman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>N</m:t>
              </m:r>
              <m:r>
                <m:rPr>
                  <m:nor/>
                  <m:sty m:val="bi"/>
                </m:rPr>
                <w:rPr>
                  <w:rFonts w:ascii="Cambria Math" w:hAnsi="Times New Roman" w:eastAsia="宋体" w:cs="Times New Roman"/>
                  <w:b/>
                  <w:bCs/>
                  <w:i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eastAsia="宋体" w:cs="Times New Roman"/>
                  <w:b/>
                  <w:bCs/>
                  <w:color w:val="08090C"/>
                  <w:sz w:val="15"/>
                  <w:szCs w:val="15"/>
                </w:rPr>
                <m:t>50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,</w:t>
            </w:r>
            <w:r>
              <w:rPr>
                <w:rFonts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sSubPr>
                <m:e>
                  <m:r>
                    <m:rPr>
                      <m:nor/>
                      <m:sty m:val="bi"/>
                    </m:rPr>
                    <w:rPr>
                      <w:rFonts w:ascii="Times New Roman" w:hAnsi="Times New Roman" w:cs="Times New Roman"/>
                      <w:b/>
                      <w:i/>
                      <w:iCs/>
                      <w:color w:val="08090C"/>
                      <w:sz w:val="15"/>
                      <w:szCs w:val="15"/>
                    </w:rPr>
                    <m:t>n</m:t>
                  </m: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e>
                <m:sub>
                  <m:r>
                    <m:rPr>
                      <m:nor/>
                      <m:sty m:val="b"/>
                    </m:rPr>
                    <w:rPr>
                      <w:rFonts w:ascii="Times New Roman" w:hAnsi="Times New Roman" w:cs="Times New Roman"/>
                      <w:b/>
                      <w:iCs/>
                      <w:color w:val="08090C"/>
                      <w:sz w:val="15"/>
                      <w:szCs w:val="15"/>
                    </w:rPr>
                    <m:t>comp</m:t>
                  </m:r>
                  <m:ctrlPr>
                    <w:rPr>
                      <w:rFonts w:ascii="Cambria Math" w:hAnsi="Cambria Math" w:cs="Times New Roman"/>
                      <w:b/>
                      <w:iCs/>
                      <w:color w:val="08090C"/>
                      <w:sz w:val="15"/>
                      <w:szCs w:val="15"/>
                    </w:rPr>
                  </m:ctrlPr>
                </m:sub>
              </m:sSub>
              <m:r>
                <m:rPr>
                  <m:nor/>
                  <m:sty m:val="b"/>
                </m:rPr>
                <w:rPr>
                  <w:rFonts w:ascii="Cambria Math" w:hAnsi="Times New Roman" w:cs="Times New Roman"/>
                  <w:b/>
                  <w:i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cs="Times New Roman"/>
                  <w:b/>
                  <w:iCs/>
                  <w:color w:val="08090C"/>
                  <w:sz w:val="15"/>
                  <w:szCs w:val="15"/>
                </w:rPr>
                <m:t>=</m:t>
              </m:r>
              <m:r>
                <m:rPr>
                  <m:nor/>
                  <m:sty m:val="b"/>
                </m:rPr>
                <w:rPr>
                  <w:rFonts w:ascii="Cambria Math" w:hAnsi="Times New Roman" w:cs="Times New Roman"/>
                  <w:b/>
                  <w:iCs/>
                  <w:color w:val="08090C"/>
                  <w:sz w:val="15"/>
                  <w:szCs w:val="15"/>
                </w:rPr>
                <m:t xml:space="preserve"> </m:t>
              </m:r>
              <m:r>
                <m:rPr>
                  <m:nor/>
                  <m:sty m:val="b"/>
                </m:rPr>
                <w:rPr>
                  <w:rFonts w:ascii="Times New Roman" w:hAnsi="Times New Roman" w:cs="Times New Roman"/>
                  <w:b/>
                  <w:iCs/>
                  <w:color w:val="08090C"/>
                  <w:sz w:val="15"/>
                  <w:szCs w:val="15"/>
                </w:rPr>
                <m:t>4</m:t>
              </m:r>
            </m:oMath>
            <w:r>
              <w:rPr>
                <w:rFonts w:hint="eastAsia" w:ascii="Times New Roman" w:hAnsi="Times New Roman" w:eastAsia="宋体" w:cs="Times New Roman"/>
                <w:b/>
                <w:bCs/>
                <w:color w:val="08090C"/>
                <w:sz w:val="15"/>
                <w:szCs w:val="15"/>
              </w:rPr>
              <w:t>）</w:t>
            </w:r>
          </w:p>
        </w:tc>
      </w:tr>
      <w:tr w14:paraId="6C14C34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7A7EE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L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ADBC3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  <w:t>Anchor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177A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L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BF1C4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hAnsi="Cambria Math" w:eastAsia="宋体" w:cs="Times New Roman"/>
                <w:color w:val="08090C"/>
                <w:sz w:val="15"/>
                <w:szCs w:val="15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E330F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50/50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F33E7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100.0</w:t>
            </w:r>
          </w:p>
        </w:tc>
      </w:tr>
      <w:tr w14:paraId="626B6FD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C56A0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b/a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203E2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C29B2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>
              <m:r>
                <m:rPr>
                  <m:sty m:val="p"/>
                </m:rPr>
                <w:rPr>
                  <w:rFonts w:ascii="Cambria Math" w:hAnsi="Cambria Math" w:eastAsia="宋体" w:cs="Times New Roman"/>
                  <w:color w:val="08090C"/>
                  <w:sz w:val="15"/>
                  <w:szCs w:val="15"/>
                </w:rPr>
                <m:t>a</m:t>
              </m:r>
            </m:oMath>
            <w:r>
              <w:rPr>
                <w:rFonts w:hint="eastAsia" w:hAnsi="Cambria Math" w:eastAsia="宋体" w:cs="Times New Roman"/>
                <w:color w:val="08090C"/>
                <w:sz w:val="15"/>
                <w:szCs w:val="15"/>
              </w:rPr>
              <w:t>，</w:t>
            </w:r>
            <m:oMath>
              <m:r>
                <m:rPr/>
                <w:rPr>
                  <w:rFonts w:ascii="Cambria Math" w:hAnsi="Cambria Math" w:eastAsia="宋体" w:cs="Times New Roman"/>
                  <w:color w:val="08090C"/>
                  <w:sz w:val="15"/>
                  <w:szCs w:val="15"/>
                </w:rPr>
                <m:t>b</m:t>
              </m:r>
            </m:oMath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4BC8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252A3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39/50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887A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78.0</w:t>
            </w:r>
          </w:p>
        </w:tc>
      </w:tr>
      <w:tr w14:paraId="0F5F427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BDF3B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  <w:oMath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inv(b)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C6D499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68738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  <w:oMath/>
              </w:rPr>
            </w:pPr>
            <m:oMathPara>
              <m:oMath>
                <m:r>
                  <m:rPr/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b</m:t>
                </m:r>
              </m:oMath>
            </m:oMathPara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2A9E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C0FF3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31/50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69F55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62.0</w:t>
            </w:r>
          </w:p>
        </w:tc>
      </w:tr>
      <w:tr w14:paraId="550CA1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93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72A19">
            <w:pPr>
              <w:keepNext/>
              <w:snapToGrid w:val="0"/>
              <w:jc w:val="left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color w:val="08090C"/>
                    <w:sz w:val="15"/>
                    <w:szCs w:val="15"/>
                  </w:rPr>
                  <m:t>inv(ISO)/ln(|a|+1)</m:t>
                </m:r>
              </m:oMath>
            </m:oMathPara>
          </w:p>
        </w:tc>
        <w:tc>
          <w:tcPr>
            <w:tcW w:w="80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688B90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Derived</w:t>
            </w:r>
          </w:p>
        </w:tc>
        <w:tc>
          <w:tcPr>
            <w:tcW w:w="161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8472F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m:oMath>
              <m:r>
                <m:rPr>
                  <m:nor/>
                  <m:sty m:val="p"/>
                </m:rPr>
                <w:rPr>
                  <w:rFonts w:ascii="Times New Roman" w:hAnsi="Times New Roman" w:eastAsia="宋体" w:cs="Times New Roman"/>
                  <w:b w:val="0"/>
                  <w:i w:val="0"/>
                  <w:color w:val="08090C"/>
                  <w:sz w:val="15"/>
                  <w:szCs w:val="15"/>
                </w:rPr>
                <m:t>a</m:t>
              </m:r>
            </m:oMath>
            <w:r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  <w:t>，ISO</w:t>
            </w:r>
          </w:p>
        </w:tc>
        <w:tc>
          <w:tcPr>
            <w:tcW w:w="9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5AF8D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81E9C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13/50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9905A">
            <w:pPr>
              <w:keepNext/>
              <w:snapToGrid w:val="0"/>
              <w:jc w:val="center"/>
              <w:rPr>
                <w:rFonts w:ascii="Times New Roman" w:hAnsi="Times New Roman" w:eastAsia="宋体" w:cs="Times New Roman"/>
                <w:color w:val="08090C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08090C"/>
                <w:sz w:val="15"/>
                <w:szCs w:val="15"/>
              </w:rPr>
              <w:t>26.0</w:t>
            </w:r>
          </w:p>
        </w:tc>
      </w:tr>
    </w:tbl>
    <w:p w14:paraId="4BE82BA9">
      <w:pPr>
        <w:rPr>
          <w:rFonts w:hint="default" w:ascii="Times New Roman" w:hAnsi="Times New Roman" w:cs="Times New Roman"/>
          <w:lang w:val="en-US" w:eastAsia="zh-CN"/>
        </w:rPr>
      </w:pPr>
    </w:p>
    <w:p w14:paraId="2A242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Table S4. Preliminary batch-level screening results for independent Fritillariae Ussuriensis Bulbus (FUB) and Schisandrae Chinensis Fructus (SCF) batches using TCM-USP prediction formulas.</w:t>
      </w:r>
    </w:p>
    <w:p w14:paraId="64F44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vertAlign w:val="superscript"/>
          <w:lang w:val="en-US" w:eastAsia="zh-CN"/>
        </w:rPr>
        <w:t>a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 Fritillariae Ussuriensis Bulbus </w:t>
      </w:r>
      <w:r>
        <w:rPr>
          <w:rFonts w:hint="eastAsia" w:ascii="Times New Roman" w:hAnsi="Times New Roman" w:cs="Times New Roman"/>
          <w:lang w:val="en-US" w:eastAsia="zh-CN"/>
        </w:rPr>
        <w:t>(FUB): 50 validation batches independent of the 50 training samples. Reference values were determined by UV-Vis according to the Chinese Pharmacopoeia (2025 edition). The pharmacopoeial threshold for peiminine was 0.050%. A 20% screening margin was used for batch screening: predicted value</w:t>
      </w:r>
      <m:oMath>
        <m:r>
          <m:rPr/>
          <w:rPr>
            <w:rFonts w:ascii="Cambria Math" w:hAnsi="Cambria Math" w:cs="Times New Roman"/>
            <w:lang w:val="en-US"/>
          </w:rPr>
          <m:t>≥</m:t>
        </m:r>
      </m:oMath>
      <w:r>
        <w:rPr>
          <w:rFonts w:hint="eastAsia" w:ascii="Times New Roman" w:hAnsi="Times New Roman" w:cs="Times New Roman"/>
          <w:lang w:val="en-US" w:eastAsia="zh-CN"/>
        </w:rPr>
        <w:t>0.060%, Pass; predicted value</w:t>
      </w:r>
      <m:oMath>
        <m:r>
          <m:rPr/>
          <w:rPr>
            <w:rFonts w:ascii="Cambria Math" w:hAnsi="Cambria Math" w:cs="Times New Roman"/>
            <w:lang w:val="en-US"/>
          </w:rPr>
          <m:t>≤</m:t>
        </m:r>
      </m:oMath>
      <w:r>
        <w:rPr>
          <w:rFonts w:hint="eastAsia" w:ascii="Times New Roman" w:hAnsi="Times New Roman" w:cs="Times New Roman"/>
          <w:lang w:val="en-US" w:eastAsia="zh-CN"/>
        </w:rPr>
        <w:t xml:space="preserve">0.040%, Flag; predicted value </w:t>
      </w:r>
      <m:oMath>
        <m:r>
          <m:rPr/>
          <w:rPr>
            <w:rFonts w:ascii="Cambria Math" w:hAnsi="Cambria Math" w:cs="Times New Roman"/>
            <w:lang w:val="en-US"/>
          </w:rPr>
          <m:t>&gt;</m:t>
        </m:r>
      </m:oMath>
      <w:r>
        <w:rPr>
          <w:rFonts w:hint="eastAsia" w:hAnsi="Cambria Math" w:cs="Times New Roman"/>
          <w:i w:val="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0.040% and </w:t>
      </w:r>
      <m:oMath>
        <m:r>
          <m:rPr/>
          <w:rPr>
            <w:rFonts w:ascii="Cambria Math" w:hAnsi="Cambria Math" w:cs="Times New Roman"/>
            <w:lang w:val="en-US"/>
          </w:rPr>
          <m:t>&lt;</m:t>
        </m:r>
      </m:oMath>
      <w:r>
        <w:rPr>
          <w:rFonts w:hint="eastAsia" w:hAnsi="Cambria Math" w:cs="Times New Roman"/>
          <w:i w:val="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0.060%, Inconclusive (requires confirmatory testing). </w:t>
      </w:r>
    </w:p>
    <w:p w14:paraId="0D7D4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vertAlign w:val="superscript"/>
          <w:lang w:val="en-US" w:eastAsia="zh-CN"/>
        </w:rPr>
        <w:t>b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Schisandrae Chinensis Fructus</w:t>
      </w:r>
      <w:r>
        <w:rPr>
          <w:rFonts w:hint="eastAsia" w:ascii="Times New Roman" w:hAnsi="Times New Roman" w:cs="Times New Roman"/>
          <w:lang w:val="en-US" w:eastAsia="zh-CN"/>
        </w:rPr>
        <w:t xml:space="preserve"> (SCF): 50 validation batches independent of the 43 training samples. Reference values were determined by HPLC according to the Chinese Pharmacopoeia (2025 edition). </w:t>
      </w:r>
    </w:p>
    <w:p w14:paraId="534CD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The pharmacopoeial threshold for schisandrol A was 0.40%. A 10% screening margin was used for batch screening: predicted value </w:t>
      </w:r>
      <m:oMath>
        <m:r>
          <m:rPr/>
          <w:rPr>
            <w:rFonts w:ascii="Cambria Math" w:hAnsi="Cambria Math" w:cs="Times New Roman"/>
            <w:lang w:val="en-US"/>
          </w:rPr>
          <m:t>≥</m:t>
        </m:r>
      </m:oMath>
      <w:r>
        <w:rPr>
          <w:rFonts w:hint="eastAsia" w:hAnsi="Cambria Math" w:cs="Times New Roman"/>
          <w:i w:val="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0.44%, Pass; predicted value </w:t>
      </w:r>
      <m:oMath>
        <m:r>
          <m:rPr/>
          <w:rPr>
            <w:rFonts w:ascii="Cambria Math" w:hAnsi="Cambria Math" w:cs="Times New Roman"/>
            <w:lang w:val="en-US"/>
          </w:rPr>
          <m:t>≤</m:t>
        </m:r>
      </m:oMath>
      <w:r>
        <w:rPr>
          <w:rFonts w:hint="eastAsia" w:hAnsi="Cambria Math" w:cs="Times New Roman"/>
          <w:i w:val="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0.36%, Flag; predicted value </w:t>
      </w:r>
      <m:oMath>
        <m:r>
          <m:rPr/>
          <w:rPr>
            <w:rFonts w:hint="default" w:ascii="Cambria Math" w:hAnsi="Cambria Math" w:cs="Cambria Math"/>
            <w:lang w:val="en-US"/>
          </w:rPr>
          <m:t>&gt;</m:t>
        </m:r>
      </m:oMath>
      <w:r>
        <w:rPr>
          <w:rFonts w:hint="eastAsia" w:hAnsi="Cambria Math" w:cs="Times New Roman"/>
          <w:i w:val="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0.36% and </w:t>
      </w:r>
      <m:oMath>
        <m:r>
          <m:rPr/>
          <w:rPr>
            <w:rFonts w:ascii="Cambria Math" w:hAnsi="Cambria Math" w:cs="Times New Roman"/>
            <w:lang w:val="en-US"/>
          </w:rPr>
          <m:t>&lt;</m:t>
        </m:r>
      </m:oMath>
      <w:r>
        <w:rPr>
          <w:rFonts w:hint="eastAsia" w:hAnsi="Cambria Math" w:cs="Times New Roman"/>
          <w:i w:val="0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0.44% , Inconclusive (requires confirmatory testing). Batches CD-1 to CD-8 were subsequently identified as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Schisandrae Sphenanthera Fructus, </w:t>
      </w:r>
      <w:r>
        <w:rPr>
          <w:rFonts w:hint="eastAsia" w:ascii="Times New Roman" w:hAnsi="Times New Roman" w:cs="Times New Roman"/>
          <w:lang w:val="en-US" w:eastAsia="zh-CN"/>
        </w:rPr>
        <w:t xml:space="preserve">a different species not represented in the training data; therefore, their screening decisions were recorded as not applicable (N/A). Among the remaining 42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Schisandrae Chinensis Fructus</w:t>
      </w:r>
      <w:r>
        <w:rPr>
          <w:rFonts w:hint="eastAsia" w:ascii="Times New Roman" w:hAnsi="Times New Roman" w:cs="Times New Roman"/>
          <w:lang w:val="en-US" w:eastAsia="zh-CN"/>
        </w:rPr>
        <w:t xml:space="preserve"> batches, all absolute relative deviations were within 10%, and all were assigned Pass decisions consistent with the reference results.</w:t>
      </w:r>
    </w:p>
    <w:tbl>
      <w:tblPr>
        <w:tblStyle w:val="5"/>
        <w:tblW w:w="8318" w:type="dxa"/>
        <w:jc w:val="center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063"/>
        <w:gridCol w:w="2105"/>
        <w:gridCol w:w="1845"/>
        <w:gridCol w:w="1489"/>
      </w:tblGrid>
      <w:tr w14:paraId="0B4B367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tblHeader/>
          <w:jc w:val="center"/>
        </w:trPr>
        <w:tc>
          <w:tcPr>
            <w:tcW w:w="8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950B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  <w:t>Batch ID</w:t>
            </w:r>
          </w:p>
        </w:tc>
        <w:tc>
          <w:tcPr>
            <w:tcW w:w="206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D083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  <w:t>Reference Value</w:t>
            </w:r>
          </w:p>
          <w:p w14:paraId="71103D7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  <w:t>(%)</w:t>
            </w:r>
          </w:p>
        </w:tc>
        <w:tc>
          <w:tcPr>
            <w:tcW w:w="21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5F93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  <w:t>Predicted Value</w:t>
            </w:r>
          </w:p>
          <w:p w14:paraId="30DEAAD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  <w:t>(%)</w:t>
            </w:r>
          </w:p>
        </w:tc>
        <w:tc>
          <w:tcPr>
            <w:tcW w:w="184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8432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  <w:t>Relative Deviation</w:t>
            </w:r>
          </w:p>
          <w:p w14:paraId="0B825BC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  <w:t>(%)</w:t>
            </w:r>
          </w:p>
        </w:tc>
        <w:tc>
          <w:tcPr>
            <w:tcW w:w="148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A927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15"/>
                <w:szCs w:val="15"/>
                <w:lang w:val="en-US" w:eastAsia="zh-CN" w:bidi="ar"/>
              </w:rPr>
              <w:t>Screening Decision</w:t>
            </w:r>
          </w:p>
        </w:tc>
      </w:tr>
      <w:tr w14:paraId="48A5A43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318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8093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iCs w:val="0"/>
                <w:color w:val="08090C"/>
                <w:kern w:val="2"/>
                <w:sz w:val="15"/>
                <w:szCs w:val="15"/>
              </w:rPr>
              <w:t>Fritillariae Ussuriensis Bulbus</w:t>
            </w:r>
            <w:r>
              <w:rPr>
                <w:rFonts w:hint="eastAsia" w:ascii="Times New Roman" w:hAnsi="Times New Roman" w:eastAsia="宋体" w:cs="Times New Roman"/>
                <w:b/>
                <w:bCs/>
                <w:i/>
                <w:iCs w:val="0"/>
                <w:color w:val="08090C"/>
                <w:kern w:val="2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i/>
                <w:iCs w:val="0"/>
                <w:color w:val="08090C"/>
                <w:kern w:val="2"/>
                <w:sz w:val="15"/>
                <w:szCs w:val="15"/>
                <w:vertAlign w:val="superscript"/>
                <w:lang w:val="en-US" w:eastAsia="zh-CN"/>
              </w:rPr>
              <w:t>a</w:t>
            </w:r>
          </w:p>
        </w:tc>
      </w:tr>
      <w:tr w14:paraId="363D84D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3C40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1992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08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0.23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4F9E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16.86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4A84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2D6172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09AA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i/>
                <w:iCs w:val="0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26E4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0.19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61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0.17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C7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-7.61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7FDF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328163C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54EF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3828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0.25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FBA1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 xml:space="preserve">0.23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0B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-3.28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EE7A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DA4D42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480B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4C8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0.23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47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0.23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5C5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-0.37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80CD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A924EE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FD76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CD-5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DEA3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0.28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358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0.26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61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-4.14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A4C6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338915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D961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CD-6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69F7A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0.11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8DC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0.10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49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-5.21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7637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3532F48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68C4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CD-7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18555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0.24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EAA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0.17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AC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-17.43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BAEA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4266025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32D5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4F89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0.17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CBF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5E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-6.93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EE36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98114B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FCCD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9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0E49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0.28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7F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0.19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9E0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-19.66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AD5F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8786BA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47D2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415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0.21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B8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0.27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59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13.23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AA6E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3072EC7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9796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695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0.17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DD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CAC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-2.97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1269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1DC88F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0995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A2DC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0.19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F4F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0.17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7EC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-4.10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D87F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F361E7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1A29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258D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0.20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78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4C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-13.55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5185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609901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F7BC2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8494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156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0.10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35C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-18.00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32C1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072296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C1E3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77E7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0.18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59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942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-10.52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D112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5C04AC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BF2F7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6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4A570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0.29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35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0.21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81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-15.43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0C7E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1F00D75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92C6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7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922F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3C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76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3.21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2B9D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7B667DC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0403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D26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0.20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81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0.13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EA7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-18.82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40DA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1BBEBE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57B4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19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8D2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14D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FC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-2.64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486E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FAF135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9526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61B70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0.14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EAA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0.18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2F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12.12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2DF8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7ACC22F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7036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A896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43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0.19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3E4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11.89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4AA0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6F2BD7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26DE0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5"/>
                <w:szCs w:val="15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514A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0.14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36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3A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4.38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D716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93C88A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0FFB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CD-23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6629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0.21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9A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0.25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D6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7.97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DBB5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3D89D6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62FE0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CD-24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A35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0.24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58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0.27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B8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4.65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F09C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FBEF60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06BA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CD-25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C483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0.20 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E5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0.17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B9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-7.69 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B4DC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17E5D7B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D8ED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4AA5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0.31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43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69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-10.45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ECDBC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3E8157C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14213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CD-27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0F37B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4E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D1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5.42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1ABAD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A6B32C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F4355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CD-28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33D3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0.31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4F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FE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-3.58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E0DE5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1D8CE53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BEC83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CD-29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665A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0.17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A9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12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-18.40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F4C4A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11F3B6F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31DCF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CD-30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B83CE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7A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58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-1.89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295C4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E40C8A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7E889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CD-31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3247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0.35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49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F4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-10.79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7D832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7F5CD08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15EC4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CD-32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4392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0.27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DF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EE3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-4.47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7CF44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1C4E2E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0ACBC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37B1E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FB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0.27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FA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4.21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56343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CCAB06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46C36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8623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BE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4C4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-1.85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7BCDA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D1A21F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3A55C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94A6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B5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8C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1.37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C669C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CEC969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1C66A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310CD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0.13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2A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C8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6.67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E35FD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42D55D6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8EBA0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CD-37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4B062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9A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0.19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AC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-18.19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CFE65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C56B23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C1FC2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CD-38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E3AC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0.17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93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3BE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16.45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42753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9391CE5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2CF84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CD-39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C881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0CD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EE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7.14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34F0A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4564AB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EC699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CD-40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D698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4D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54A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-6.32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EE8B2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1EFAC09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FD6AE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CD-41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0390C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C1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0A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9.75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197F5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BE506A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9A25C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CD-42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CFD8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150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384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5.14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2D79A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420ED7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508E3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CD-43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79919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D2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C4C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-0.03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C6E93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F2270A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5A415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CD-44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F9332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0.19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A5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0.17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D4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-6.50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81A66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2CF021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53112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CD-45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50B43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B1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C7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14.95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AAC8B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25F992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D040F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CD-46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B26C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F0B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08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-11.64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D3F8B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795C86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A222D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CD-47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630F9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0.13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C48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0C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10.51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B8F9E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EE2933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71380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CD-48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210DF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4B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90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-8.00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4F6E9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FAB80D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03FAB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CD-49</w:t>
            </w:r>
          </w:p>
        </w:tc>
        <w:tc>
          <w:tcPr>
            <w:tcW w:w="0" w:type="auto"/>
            <w:shd w:val="clear" w:color="auto" w:fill="auto"/>
            <w:vAlign w:val="bottom"/>
          </w:tcPr>
          <w:p w14:paraId="1CF290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0.20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DF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D4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-12.37 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EDD79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40EA247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E447E0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CD-50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75C169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0.15 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1B183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0.16 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C547A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cs="Times New Roman" w:eastAsiaTheme="minorEastAsia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15"/>
                <w:szCs w:val="15"/>
              </w:rPr>
              <w:t xml:space="preserve">3.91 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BE20BB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 w:val="15"/>
                <w:szCs w:val="15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1187A1B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8318" w:type="dxa"/>
            <w:gridSpan w:val="5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604F24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i/>
                <w:iCs/>
                <w:color w:val="000000"/>
                <w:sz w:val="15"/>
                <w:szCs w:val="15"/>
                <w:lang w:val="en-US" w:eastAsia="zh-CN"/>
              </w:rPr>
              <w:t>Schisandrae Chinensis Fructus</w:t>
            </w:r>
            <w:r>
              <w:rPr>
                <w:rFonts w:hint="eastAsia" w:ascii="Times New Roman" w:hAnsi="Times New Roman" w:eastAsia="宋体" w:cs="Times New Roman"/>
                <w:b/>
                <w:bCs/>
                <w:i/>
                <w:iCs w:val="0"/>
                <w:color w:val="08090C"/>
                <w:kern w:val="2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i/>
                <w:iCs w:val="0"/>
                <w:color w:val="08090C"/>
                <w:kern w:val="2"/>
                <w:sz w:val="15"/>
                <w:szCs w:val="15"/>
                <w:vertAlign w:val="superscript"/>
                <w:lang w:val="en-US" w:eastAsia="zh-CN"/>
              </w:rPr>
              <w:t>b</w:t>
            </w:r>
          </w:p>
        </w:tc>
      </w:tr>
      <w:tr w14:paraId="6FB71B5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2957E8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B24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0.0099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E4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27.0095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56C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left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99.93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DBF7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N/A</w:t>
            </w:r>
          </w:p>
        </w:tc>
      </w:tr>
      <w:tr w14:paraId="15A09E2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129822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i/>
                <w:iCs w:val="0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F95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0.0484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613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19.5964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266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99.51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962A3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N/A</w:t>
            </w:r>
          </w:p>
        </w:tc>
      </w:tr>
      <w:tr w14:paraId="1701F86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35F6FD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37E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0.0118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098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2.5134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99C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99.06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66CB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N/A</w:t>
            </w:r>
          </w:p>
        </w:tc>
      </w:tr>
      <w:tr w14:paraId="35A9693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299FDB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70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0.0158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9AF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0.8021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5FA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96.13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C692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N/A</w:t>
            </w:r>
          </w:p>
        </w:tc>
      </w:tr>
      <w:tr w14:paraId="6B7B5C3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BD8B13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4E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0.0190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06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0.4897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FC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92.54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D96B5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N/A</w:t>
            </w:r>
          </w:p>
        </w:tc>
      </w:tr>
      <w:tr w14:paraId="40FBAEB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tcBorders>
              <w:bottom w:val="nil"/>
            </w:tcBorders>
            <w:shd w:val="clear" w:color="auto" w:fill="FFFFFF"/>
            <w:vAlign w:val="center"/>
          </w:tcPr>
          <w:p w14:paraId="76DD106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CD-6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19775F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0.0254 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73D54E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0.8844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63200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94.43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1D9687C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N/A</w:t>
            </w:r>
          </w:p>
        </w:tc>
      </w:tr>
      <w:tr w14:paraId="7A663E9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</w:tcPr>
          <w:p w14:paraId="167C2BE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vAlign w:val="center"/>
          </w:tcPr>
          <w:p w14:paraId="65148F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0.0288 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vAlign w:val="center"/>
          </w:tcPr>
          <w:p w14:paraId="40BF5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0.7762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vAlign w:val="center"/>
          </w:tcPr>
          <w:p w14:paraId="6D8B81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92.83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vAlign w:val="center"/>
          </w:tcPr>
          <w:p w14:paraId="0A143DF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N/A</w:t>
            </w:r>
          </w:p>
        </w:tc>
      </w:tr>
      <w:tr w14:paraId="5876A55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CC72F6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C37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0.0264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C2D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0.4499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F4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88.90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B6EF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N/A</w:t>
            </w:r>
          </w:p>
        </w:tc>
      </w:tr>
      <w:tr w14:paraId="0568DD3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710D07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A72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0.5756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1A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7DD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2.24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370BA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14B8654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F35F0B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720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0.6174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06F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0.6250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5C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9792D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4A3F078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5C189C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E70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0.6122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70B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0.6261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C09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1.12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6C39C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243550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896E4C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387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0.7707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3B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0.7337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19C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2.46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C38DC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DFE6B7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F7DB6A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1D4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0.5971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72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0.6224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BF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2.07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2AD5A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62EF2D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6D31B2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A66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0.6254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3DF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0.6703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9AA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3.47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E3741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72E3BD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383C5B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1C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0.6006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7ED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0.5792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48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1.81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13D9B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D4488E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51821B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6E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0.5990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1B4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0.5579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8D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3.55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464FC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3AC36E2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7E5C69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A18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0.6158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A04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0.6061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0FD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0.79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CA274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343E7E1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78EE18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CD-1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C76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0.6347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84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0.6350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064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0.03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AD4A2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5B3F7A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E408F6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59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0.6836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9CD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0.6390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D83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3.37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24BD8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33C6BA9A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B7E521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15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0.5892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82E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A11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1.17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A1A34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B6E068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FDC702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1E6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0.6151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CBD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0.6218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9B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B0721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FD1270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334278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2C6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0.5822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75B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628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1.67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94561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7E1E556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5C936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EE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0.5538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7F4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0.5710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D60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1.53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C283B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147F4C6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60B5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39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0.6492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038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0.6129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C5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2.88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78E1E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9D2055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D9DAC1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EA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0.5895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7E6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0.5734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7AE7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1.38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3A7CF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043B85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E3B30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D23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0.4764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03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0.5688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F7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8.84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4593D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78311BD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C6B29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33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0.6439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BB2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46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3.49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354BC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F06467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A0D4A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86E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0.6019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4E1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0.6222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E1D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1.66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80FBA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3F02EFE0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07AA53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0A5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0.6462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D32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0.6825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25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2.73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1EDDA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B16405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9E18C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2DA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0.6622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14D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0.5921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623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5.59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64180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7AD9B5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6A9BE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6A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0.5430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10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86B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5.86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5A698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2C011B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0E3DE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B6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0.5734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F4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0.5778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86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0.39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3C087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3738AA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958E6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9F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0.6616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519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0.5560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6C9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8.67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823FC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8BA4B6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3FDD0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BB7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0.5604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0CE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0.5981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A4A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3.26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9B965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4FEA605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18F3A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75E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0.6015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F1F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0.6474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7FC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3.67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B17D7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55B04D7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C8BF7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553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0.5944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0A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C94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-0.67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D633A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3922428B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ECBE8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5C8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0.6633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7D7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0.6466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5B0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1.28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6F572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21F307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8B58B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917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0.6426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59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0.6081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E714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2.76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6C5A9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5C2DDD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E435D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097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0.5495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D6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0.5346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8F3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1.37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39633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78150C4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82A73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B0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0.5261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46D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0.5516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2D7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2.36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7B2FA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73AD582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E436B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D5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0.7706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6C0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0.6436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45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8.98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1E6C2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4C38B6F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1553D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099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0.5437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170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0.5677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DE6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2.16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A86EF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0845639E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4BFCADF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CD-43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2C65DB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0.7673 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142EC6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0.7739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vAlign w:val="center"/>
          </w:tcPr>
          <w:p w14:paraId="749BE3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0.43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vAlign w:val="center"/>
          </w:tcPr>
          <w:p w14:paraId="34D1FF5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9C3352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tcBorders>
              <w:top w:val="nil"/>
            </w:tcBorders>
            <w:shd w:val="clear" w:color="auto" w:fill="auto"/>
            <w:vAlign w:val="center"/>
          </w:tcPr>
          <w:p w14:paraId="5D51C9D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CD-44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vAlign w:val="center"/>
          </w:tcPr>
          <w:p w14:paraId="5456E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0.6407 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vAlign w:val="center"/>
          </w:tcPr>
          <w:p w14:paraId="05C59C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0.6373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vAlign w:val="center"/>
          </w:tcPr>
          <w:p w14:paraId="7C1E0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0.26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</w:tcPr>
          <w:p w14:paraId="0F20C00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35F65A7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05B584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12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0.6042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C99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0.5959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1B6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0.69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D3797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180E88A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E8B35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206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0.6032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304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0.6714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38B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5.35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83867D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23CCDC51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35B1C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74F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0.5889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EAE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0.5601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A7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2.50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9047AC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6F03757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A8614A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DD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0.7234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B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0.6242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53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7.36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62BDFE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47B54DD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E40C92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540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0.5783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30F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0.6068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A2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2.40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B5A937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  <w:tr w14:paraId="185C30DC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A7F50E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15"/>
                <w:szCs w:val="15"/>
                <w:lang w:val="en-US" w:eastAsia="zh-CN" w:bidi="ar"/>
              </w:rPr>
              <w:t>CD-50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E6F0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 xml:space="preserve">0.7631 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31904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750" w:firstLineChars="5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0.7678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C0EB0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00" w:firstLineChars="400"/>
              <w:jc w:val="both"/>
              <w:rPr>
                <w:rFonts w:hint="default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0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0.31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23065F8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sz w:val="15"/>
                <w:szCs w:val="15"/>
                <w:lang w:val="en-US" w:eastAsia="zh-CN"/>
              </w:rPr>
              <w:t>Pass</w:t>
            </w:r>
          </w:p>
        </w:tc>
      </w:tr>
    </w:tbl>
    <w:p w14:paraId="05F8C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URWPalladioL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C4F04"/>
    <w:rsid w:val="01675739"/>
    <w:rsid w:val="02A97FD3"/>
    <w:rsid w:val="03870314"/>
    <w:rsid w:val="041F054D"/>
    <w:rsid w:val="09BF1E8A"/>
    <w:rsid w:val="0FD20B69"/>
    <w:rsid w:val="116977A4"/>
    <w:rsid w:val="11E23EF9"/>
    <w:rsid w:val="11EE3436"/>
    <w:rsid w:val="14397409"/>
    <w:rsid w:val="19F8741E"/>
    <w:rsid w:val="1BCD48DA"/>
    <w:rsid w:val="1CC950A2"/>
    <w:rsid w:val="206375BB"/>
    <w:rsid w:val="243B4AD7"/>
    <w:rsid w:val="24741D97"/>
    <w:rsid w:val="261A071C"/>
    <w:rsid w:val="2A2B2EF8"/>
    <w:rsid w:val="30392042"/>
    <w:rsid w:val="30B85FD5"/>
    <w:rsid w:val="31556AAC"/>
    <w:rsid w:val="34C53F49"/>
    <w:rsid w:val="39100157"/>
    <w:rsid w:val="3A543DA5"/>
    <w:rsid w:val="3B330023"/>
    <w:rsid w:val="3CBD0325"/>
    <w:rsid w:val="3E3A1504"/>
    <w:rsid w:val="40EF4827"/>
    <w:rsid w:val="41403241"/>
    <w:rsid w:val="43B14016"/>
    <w:rsid w:val="489F6B33"/>
    <w:rsid w:val="4A0330F2"/>
    <w:rsid w:val="4C7402D7"/>
    <w:rsid w:val="4DCD7C9F"/>
    <w:rsid w:val="4E564138"/>
    <w:rsid w:val="4E9702AC"/>
    <w:rsid w:val="52034439"/>
    <w:rsid w:val="53EB266A"/>
    <w:rsid w:val="53F71F19"/>
    <w:rsid w:val="5A9D30EE"/>
    <w:rsid w:val="5AC10B8B"/>
    <w:rsid w:val="5D2B6790"/>
    <w:rsid w:val="61104D0C"/>
    <w:rsid w:val="62E93766"/>
    <w:rsid w:val="6A0665BA"/>
    <w:rsid w:val="6C663340"/>
    <w:rsid w:val="6DCC7B1B"/>
    <w:rsid w:val="6E054DDB"/>
    <w:rsid w:val="6E557B10"/>
    <w:rsid w:val="6F712728"/>
    <w:rsid w:val="73117D7E"/>
    <w:rsid w:val="737E18B7"/>
    <w:rsid w:val="75D05CCE"/>
    <w:rsid w:val="7715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widowControl w:val="0"/>
      <w:suppressLineNumbers w:val="0"/>
      <w:spacing w:before="340" w:beforeAutospacing="0" w:after="330" w:afterAutospacing="0" w:line="576" w:lineRule="auto"/>
      <w:ind w:left="0" w:right="0"/>
      <w:jc w:val="both"/>
      <w:outlineLvl w:val="0"/>
    </w:pPr>
    <w:rPr>
      <w:rFonts w:hint="default" w:ascii="Calibri" w:hAnsi="Calibri" w:eastAsia="宋体" w:cs="Times New Roman"/>
      <w:b/>
      <w:kern w:val="44"/>
      <w:sz w:val="44"/>
      <w:szCs w:val="24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7">
    <w:name w:val="标题 1 字符"/>
    <w:basedOn w:val="6"/>
    <w:link w:val="2"/>
    <w:uiPriority w:val="0"/>
    <w:rPr>
      <w:rFonts w:hint="default" w:ascii="Calibri" w:hAnsi="Calibri" w:eastAsia="宋体" w:cs="Times New Roman"/>
      <w:b/>
      <w:kern w:val="44"/>
      <w:sz w:val="4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2026-05-27T09:47:02Z</dcterms:created>
  <dc:creator>SueMay</dc:creator>
  <cp:lastModifiedBy>sue</cp:lastModifiedBy>
  <dcterms:modified xsi:type="dcterms:W3CDTF">2026-05-27T10:19:29Z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eyJoZGlkIjoiMjAxNTZkMmFlNjlkNjQyMzZjNDU3MmQ0OTkyMjllMjAiLCJ1c2VySWQiOiI3ODUzMDY4MTgifQ==</vt:lpwstr>
  </property>
  <property fmtid="{D5CDD505-2E9C-101B-9397-08002B2CF9AE}" pid="4" name="ICV">
    <vt:lpwstr>0B9A142657CD4C0885FCD7B90B1C9328_12</vt:lpwstr>
  </property>
</Properties>
</file>