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Q1: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916"/>
      </w:tblGrid>
      <w:tr w:rsidR="00BA6C8B" w:rsidRPr="00BA6C8B" w:rsidTr="00BA6C8B"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C8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037826" cy="2958731"/>
                  <wp:effectExtent l="0" t="0" r="0" b="0"/>
                  <wp:docPr id="5" name="Picture 5" descr="Machine generated alternative text:&#10;Which of these statements is/are true? &#10;Check all that annl',r &#10;ou can In ex mu e array le s In a singe ocumen WI &#10;a Sing e &#10;Covered queries can sometimes still require some of your documents to be &#10;examined. &#10;Write concern has no impact on write latency. &#10;reating ascending index &#10;monotonically i creasing value &#10;dex keys the right-hand side the index tre &#10;A collection scan has a logarithmic search time. &#10;ate &#10;Your submission has been saved, and will be graded when the problem closes. &#10;Subm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Which of these statements is/are true? &#10;Check all that annl',r &#10;ou can In ex mu e array le s In a singe ocumen WI &#10;a Sing e &#10;Covered queries can sometimes still require some of your documents to be &#10;examined. &#10;Write concern has no impact on write latency. &#10;reating ascending index &#10;monotonically i creasing value &#10;dex keys the right-hand side the index tre &#10;A collection scan has a logarithmic search time. &#10;ate &#10;Your submission has been saved, and will be graded when the problem closes. &#10;Subm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038" cy="29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Op1</w:t>
            </w:r>
          </w:p>
        </w:tc>
        <w:tc>
          <w:tcPr>
            <w:tcW w:w="10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Assuming Array fields mean entries inside an array, and NOT document keys that have an array as values (which would lead to error)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Op2</w:t>
            </w:r>
          </w:p>
        </w:tc>
        <w:tc>
          <w:tcPr>
            <w:tcW w:w="10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The it would NOT be called 'covered' in the first place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Op3</w:t>
            </w:r>
          </w:p>
        </w:tc>
        <w:tc>
          <w:tcPr>
            <w:tcW w:w="10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Increasing Write Concern increases latency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Op5</w:t>
            </w:r>
          </w:p>
        </w:tc>
        <w:tc>
          <w:tcPr>
            <w:tcW w:w="10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Linear Time</w:t>
            </w:r>
          </w:p>
        </w:tc>
      </w:tr>
    </w:tbl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Q2: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9988"/>
      </w:tblGrid>
      <w:tr w:rsidR="00BA6C8B" w:rsidRPr="00BA6C8B" w:rsidTr="00BA6C8B"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C8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75143" cy="2861538"/>
                  <wp:effectExtent l="0" t="0" r="0" b="0"/>
                  <wp:docPr id="4" name="Picture 4" descr="Machine generated alternative text:&#10;Which of the following statements is/are true? &#10;dexes can decrease insert throu h &#10;In exes &#10;a &#10;er rom &#10;s Impo &#10;Impo &#10;n &#10;n &#10;ensure &#10;ensure &#10;a secon anes WI &#10;a &#10;urs ar ey &#10;as lg car Ina &#10;Your submission has been saved, and will be graded when the problem closes. &#10;Subm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&#10;Which of the following statements is/are true? &#10;dexes can decrease insert throu h &#10;In exes &#10;a &#10;er rom &#10;s Impo &#10;Impo &#10;n &#10;n &#10;ensure &#10;ensure &#10;a secon anes WI &#10;a &#10;urs ar ey &#10;as lg car Ina &#10;Your submission has been saved, and will be graded when the problem closes. &#10;Subm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70" cy="286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Q3: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9917"/>
      </w:tblGrid>
      <w:tr w:rsidR="00BA6C8B" w:rsidRPr="00BA6C8B" w:rsidTr="00BA6C8B"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10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C8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00827" cy="2976114"/>
                  <wp:effectExtent l="0" t="0" r="0" b="0"/>
                  <wp:docPr id="3" name="Picture 3" descr="Machine generated alternative text:&#10;Which of the following statements is/are true? &#10;Check all that apply: &#10;MongoDB indexes are markov trees. &#10;default all Mon ODB user-created collections have an id index &#10;Background index builds block all reads and writes to the database that holds &#10;the collection being indexed. &#10;a &#10;lication to reduce latenc . &#10;Your submission has been saved, and will be graded when the problem closes. &#10;Subm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&#10;Which of the following statements is/are true? &#10;Check all that apply: &#10;MongoDB indexes are markov trees. &#10;default all Mon ODB user-created collections have an id index &#10;Background index builds block all reads and writes to the database that holds &#10;the collection being indexed. &#10;a &#10;lication to reduce latenc . &#10;Your submission has been saved, and will be graded when the problem closes. &#10;Subm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79" cy="299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Op1</w:t>
            </w:r>
          </w:p>
        </w:tc>
        <w:tc>
          <w:tcPr>
            <w:tcW w:w="10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B Trees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Op3</w:t>
            </w:r>
          </w:p>
        </w:tc>
        <w:tc>
          <w:tcPr>
            <w:tcW w:w="10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Foreground index creation blocks DB, not background build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Q4: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9942"/>
      </w:tblGrid>
      <w:tr w:rsidR="00BA6C8B" w:rsidRPr="00BA6C8B" w:rsidTr="00BA6C8B"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C8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93546" cy="3136154"/>
                  <wp:effectExtent l="0" t="0" r="7620" b="7620"/>
                  <wp:docPr id="2" name="Picture 2" descr="Machine generated alternative text:&#10;Which of the following statements is/are true? &#10;a you can In &#10;Check all that appl',' &#10;n exes are as o searc &#10;ecause &#10;ey reor ere suc &#10;Under heavy write load you should scale your read throughput by reading &#10;from secondaries. &#10;When you index on a field that is an array it creates a partial index. &#10;On a sharded cluster, aggregation queries using $100kup will require a merge &#10;stage on a random shard. &#10;Your submission has been saved, and will be graded when the problem closes. &#10;Subm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&#10;Which of the following statements is/are true? &#10;a you can In &#10;Check all that appl',' &#10;n exes are as o searc &#10;ecause &#10;ey reor ere suc &#10;Under heavy write load you should scale your read throughput by reading &#10;from secondaries. &#10;When you index on a field that is an array it creates a partial index. &#10;On a sharded cluster, aggregation queries using $100kup will require a merge &#10;stage on a random shard. &#10;Your submission has been saved, and will be graded when the problem closes. &#10;Subm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269" cy="314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Op:3</w:t>
            </w:r>
          </w:p>
        </w:tc>
        <w:tc>
          <w:tcPr>
            <w:tcW w:w="10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Heavy write load will propagate to secondary as well, so no benefit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Op:4</w:t>
            </w:r>
          </w:p>
        </w:tc>
        <w:tc>
          <w:tcPr>
            <w:tcW w:w="10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Creates a Multi-Key Index</w:t>
            </w:r>
          </w:p>
        </w:tc>
      </w:tr>
      <w:tr w:rsidR="00BA6C8B" w:rsidRPr="00BA6C8B" w:rsidTr="00BA6C8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Op:5</w:t>
            </w:r>
          </w:p>
        </w:tc>
        <w:tc>
          <w:tcPr>
            <w:tcW w:w="10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$lookup is a special case that does merging on the primary</w:t>
            </w:r>
          </w:p>
        </w:tc>
      </w:tr>
    </w:tbl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Q5: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BA6C8B" w:rsidRPr="00BA6C8B" w:rsidTr="00BA6C8B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C8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02966" cy="2965797"/>
                  <wp:effectExtent l="0" t="0" r="0" b="6350"/>
                  <wp:docPr id="1" name="Picture 1" descr="Machine generated alternative text:&#10;Which of the following statements is/are true? &#10;Check all that apply: &#10;Compound indexes can service queries that filter on any subset of the index &#10;keys. &#10;Compound indexes can service queries that filter on a prefix of the index &#10;If no indexes can be used then a collection scan will be necessary. &#10;or server restart. &#10;Your submission has been saved, and will be graded when the problem closes. &#10;Subm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&#10;Which of the following statements is/are true? &#10;Check all that apply: &#10;Compound indexes can service queries that filter on any subset of the index &#10;keys. &#10;Compound indexes can service queries that filter on a prefix of the index &#10;If no indexes can be used then a collection scan will be necessary. &#10;or server restart. &#10;Your submission has been saved, and will be graded when the problem closes. &#10;Subm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51" cy="2974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 </w:t>
            </w:r>
          </w:p>
        </w:tc>
      </w:tr>
      <w:tr w:rsidR="00BA6C8B" w:rsidRPr="00BA6C8B" w:rsidTr="00BA6C8B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Op1</w:t>
            </w:r>
          </w:p>
        </w:tc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Only on prefixes, thus Op2 is correct</w:t>
            </w:r>
          </w:p>
        </w:tc>
      </w:tr>
      <w:tr w:rsidR="00BA6C8B" w:rsidRPr="00BA6C8B" w:rsidTr="00BA6C8B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Op3</w:t>
            </w:r>
          </w:p>
        </w:tc>
        <w:tc>
          <w:tcPr>
            <w:tcW w:w="8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A6C8B" w:rsidRPr="00BA6C8B" w:rsidRDefault="00BA6C8B" w:rsidP="00BA6C8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6C8B">
              <w:rPr>
                <w:rFonts w:ascii="Calibri" w:eastAsia="Times New Roman" w:hAnsi="Calibri" w:cs="Calibri"/>
              </w:rPr>
              <w:t>Collection scan can be used along with an index scan</w:t>
            </w:r>
          </w:p>
        </w:tc>
      </w:tr>
    </w:tbl>
    <w:p w:rsidR="00BA6C8B" w:rsidRPr="00BA6C8B" w:rsidRDefault="00BA6C8B" w:rsidP="00BA6C8B">
      <w:pPr>
        <w:spacing w:after="0" w:line="240" w:lineRule="auto"/>
        <w:rPr>
          <w:rFonts w:ascii="Calibri" w:eastAsia="Times New Roman" w:hAnsi="Calibri" w:cs="Calibri"/>
        </w:rPr>
      </w:pPr>
      <w:r w:rsidRPr="00BA6C8B">
        <w:rPr>
          <w:rFonts w:ascii="Calibri" w:eastAsia="Times New Roman" w:hAnsi="Calibri" w:cs="Calibri"/>
        </w:rPr>
        <w:t> </w:t>
      </w:r>
    </w:p>
    <w:p w:rsidR="00BA6929" w:rsidRDefault="00BA6C8B">
      <w:bookmarkStart w:id="0" w:name="_GoBack"/>
      <w:bookmarkEnd w:id="0"/>
    </w:p>
    <w:sectPr w:rsidR="00BA6929" w:rsidSect="00BA6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8B"/>
    <w:rsid w:val="007C042A"/>
    <w:rsid w:val="00BA6C8B"/>
    <w:rsid w:val="00C9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C12ED-0B0F-4593-BD29-E01A2031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Company>Cognizant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Somjit (Cognizant)</dc:creator>
  <cp:keywords/>
  <dc:description/>
  <cp:lastModifiedBy>Nag, Somjit (Cognizant)</cp:lastModifiedBy>
  <cp:revision>1</cp:revision>
  <dcterms:created xsi:type="dcterms:W3CDTF">2017-08-07T15:30:00Z</dcterms:created>
  <dcterms:modified xsi:type="dcterms:W3CDTF">2017-08-07T15:32:00Z</dcterms:modified>
</cp:coreProperties>
</file>