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2 del MR-1 está completa con excepción del documento “P2: Registro del historial del MR-1”, sin embargo la información correspondiente de esta fase se encuentra completa por lo tanto es aceptable.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gPFEwpis5PvX+5pUCatShjOhIw==">AMUW2mXRKY26z6EiqhmuNoPF3ilk/uA8185291YEbmGNV5NrJbCr8gUCOUhq/3bqEhYv9ShbVOUT4IrGuwH025egaSTZ8JoGJk5/buSfOjAMvSzZ3wLE42c=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2022-05-06T05:46:00Z</dcterms:created>
  <dc:creator>dana bagundo gonzalez</dc:creator>
</cp:coreProperties>
</file>