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"/>
        <w:gridCol w:w="2295"/>
        <w:gridCol w:w="735"/>
        <w:gridCol w:w="1860"/>
        <w:gridCol w:w="3028"/>
        <w:tblGridChange w:id="0">
          <w:tblGrid>
            <w:gridCol w:w="1111"/>
            <w:gridCol w:w="2295"/>
            <w:gridCol w:w="735"/>
            <w:gridCol w:w="1860"/>
            <w:gridCol w:w="302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Dana Joselyn Bagundo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21/02/2022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01/03/2022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01/03/2022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base de datos de las clasificaciones y productos agregando una columna más con el nombre de id el cual va a ser autoincremental y será la PRIMARY KEY.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Eng5GLwv+JGt6vxZVMmDsXauw==">AMUW2mUBUqnSlWpowMCzpkpWvc0AVz1ylBwpNkiA2jA5ofuTNeAjDtfe/Ix4J4+aRtHR9iGfOssTxw0gmUN9GY7kBa85BC2VnXKSZjIIT7L0JX6xN358/0E=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2022-05-02T04:27:00Z</dcterms:created>
</cp:coreProperties>
</file>