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3 del MR-1 está completa con excepción del documento “P2: Registro del historial del MR-1”,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lK9bY4atH7ck/uSXU/Gkwf+D/w==">AMUW2mWzsoX/YmEImg5E1CuC5aGs3XVSxMga6cPVGFaZSbnYCsPOvcFcPC8k6k47FpNuJCGbnlAh51I/9Uo/TBi013QyXy7yT4GdXnOvlmYCMqCP3cixyY4=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2022-05-06T06:05:00Z</dcterms:created>
  <dc:creator>dana bagundo gonzalez</dc:creator>
</cp:coreProperties>
</file>