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  <w:r w:rsidDel="00000000" w:rsidR="00000000" w:rsidRPr="00000000">
              <w:rPr>
                <w:rtl w:val="0"/>
              </w:rPr>
              <w:t xml:space="preserve"> MR-1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MR-1_PM-1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02/03/2022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Agregar clasificaciones y productos a diferentes áreas y clasificaciones respectivamente.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deberá probar la función de agregar clasificaciones añadiendo clasificadores nuevos a diferentes áreas y de igual manera se probará la función de agregar productos añadiendo productos nuevos a diferentes clasificadores.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clasificación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“vistaAgregar Clasificación”.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más de un área.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madre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Agregación correcta de la clasificación en su respectiva área.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agregar clasificaciones a diferentes áreas.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“vistaAgregar producto”.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más de un clasificador por área.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madre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Clasificación madre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 compra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 venta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ingresada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Agregación correcta del producto en su respectiva clasificación.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agregar productos a diferentes clasificaciones. 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SdXwFjXOTfIwdTG9iutDNxdGA==">AMUW2mV7xbwn2rVfWuSF+a0UfXDN8m8viuZpu3VqHOd9bCmIk4WcOs1ceKY+MJEAxaG5DAg3GGgg3y9+rhK6xFHGJTQ+sW2wx9/8tOXeCX52CBcR4cjVc9U=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2022-05-02T04:24:00Z</dcterms:created>
</cp:coreProperties>
</file>